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乳源瑶族自治县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工业和信息化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局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东阳光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科研经费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工业和信息化局是政府工作部门，起草全县工业、信息化、科技、商务领域规范性文件;指导工业、信息化领域加强质量管理和安全生产工作;统筹推进全县科技创新体系建设和科技体制改革，牵头建立统一的县级科研项目资金协调、评估、监管机制;拟订本县招商引资、对外投资规划、计划并组织实施;负责整顿和规范市场经济秩序的相关协调工作;负责民用爆炸物品生产、销售环节安全的监督管理;负责推进国民经济和社会信息化工作，协调指导经济社会领域的信息化应用;承担促进数字经济和大数据产业的发展工作，负责中小企业和民营经济发展的宏观指导和服务等工作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（二）</w:t>
      </w: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该项目为</w:t>
      </w:r>
      <w:r>
        <w:rPr>
          <w:rFonts w:hint="eastAsia" w:ascii="仿宋_GB2312" w:eastAsia="仿宋_GB2312"/>
          <w:sz w:val="32"/>
          <w:szCs w:val="32"/>
          <w:lang w:eastAsia="zh-CN"/>
        </w:rPr>
        <w:t>奖励补贴</w:t>
      </w:r>
      <w:r>
        <w:rPr>
          <w:rFonts w:hint="eastAsia" w:ascii="仿宋_GB2312" w:eastAsia="仿宋_GB2312"/>
          <w:sz w:val="32"/>
          <w:szCs w:val="32"/>
        </w:rPr>
        <w:t>类项目，用于</w:t>
      </w:r>
      <w:r>
        <w:rPr>
          <w:rFonts w:hint="eastAsia" w:ascii="仿宋_GB2312" w:eastAsia="仿宋_GB2312"/>
          <w:sz w:val="32"/>
          <w:szCs w:val="32"/>
          <w:lang w:eastAsia="zh-CN"/>
        </w:rPr>
        <w:t>支持东阳光继续在我县增资扩产，做大做强，同时</w:t>
      </w:r>
      <w:r>
        <w:rPr>
          <w:rFonts w:hint="eastAsia" w:ascii="仿宋_GB2312" w:eastAsia="仿宋_GB2312"/>
          <w:sz w:val="32"/>
          <w:szCs w:val="32"/>
        </w:rPr>
        <w:t>加快转型</w:t>
      </w:r>
      <w:r>
        <w:rPr>
          <w:rFonts w:hint="eastAsia" w:ascii="仿宋_GB2312" w:eastAsia="仿宋_GB2312"/>
          <w:sz w:val="32"/>
          <w:szCs w:val="32"/>
          <w:lang w:eastAsia="zh-CN"/>
        </w:rPr>
        <w:t>升级，实现高质量发展，为我县经济社会持续快速发展提供强大动力。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实施程序为根据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乳财[202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]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号《202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年部门预算批复》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，经税务局、财政局审核后</w:t>
      </w:r>
      <w:r>
        <w:rPr>
          <w:rFonts w:hint="eastAsia" w:ascii="仿宋_GB2312" w:eastAsia="仿宋_GB2312"/>
          <w:sz w:val="32"/>
          <w:szCs w:val="32"/>
        </w:rPr>
        <w:t>确定最终项目和资金分配，</w:t>
      </w:r>
      <w:r>
        <w:rPr>
          <w:rFonts w:hint="eastAsia" w:ascii="仿宋_GB2312" w:eastAsia="仿宋_GB2312"/>
          <w:sz w:val="32"/>
          <w:szCs w:val="32"/>
          <w:lang w:eastAsia="zh-CN"/>
        </w:rPr>
        <w:t>并</w:t>
      </w:r>
      <w:r>
        <w:rPr>
          <w:rFonts w:hint="eastAsia" w:ascii="仿宋_GB2312" w:eastAsia="仿宋_GB2312"/>
          <w:sz w:val="32"/>
          <w:szCs w:val="32"/>
        </w:rPr>
        <w:t>提交班子会议</w:t>
      </w:r>
      <w:r>
        <w:rPr>
          <w:rFonts w:hint="eastAsia" w:ascii="仿宋_GB2312" w:eastAsia="仿宋_GB2312"/>
          <w:sz w:val="32"/>
          <w:szCs w:val="32"/>
          <w:lang w:eastAsia="zh-CN"/>
        </w:rPr>
        <w:t>讨</w:t>
      </w:r>
      <w:r>
        <w:rPr>
          <w:rFonts w:hint="eastAsia" w:ascii="仿宋_GB2312" w:eastAsia="仿宋_GB2312"/>
          <w:sz w:val="32"/>
          <w:szCs w:val="32"/>
        </w:rPr>
        <w:t>论，同意实施后报财政局核拨经费。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（三）综</w:t>
      </w:r>
      <w:r>
        <w:rPr>
          <w:rFonts w:hint="eastAsia" w:ascii="仿宋_GB2312" w:eastAsia="仿宋_GB2312"/>
          <w:sz w:val="32"/>
          <w:szCs w:val="32"/>
          <w:highlight w:val="none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根据《乳源瑶族自治县工业和信息化局职能配置、内设机构、人员编制规定的通知》、记账凭证、拨付凭证、资金申请、会议纪要等相关材料，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具有论证决策充分；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2.根据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东阳光科研经费-明细账、记账凭证、拨付凭证、资金申请、会议纪要等相关材料，具有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目标设置完整、合理、可衡量性；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3.根据县政府与东阳光合作协议、2023年部门预算与上级专项资金支出进度承诺表、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东阳光科研经费-明细账、记账凭证、拨付凭证、资金申请、会议纪要等相关材料，具有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资金及落实管理到位；事项管理规范等。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yellow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支出率100%，自评100分。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 w:val="0"/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3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本年度县财政拨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40160000.00元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，根据乳财[202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]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号《202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年部门预算批复》扶持资金共计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40160000.00元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，项目资金全部到位。资金安排见附件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3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根据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乳财[202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]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号《202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年部门预算批复》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项目资金已支付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40160000.00元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，完成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3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项目经济性：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此项目在20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年度县财政拨款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40160000.00元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1"/>
          <w:szCs w:val="31"/>
        </w:rPr>
        <w:t>乳源县东阳光实业发展有限公司及下属企业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实现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年完成工业产值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152.9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亿元，同比增长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9.92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%，工业增加值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30.1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亿元，同比增长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15.4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%，纳税形成县级收入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11763万元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，为县域经济发展作出了较大的贡献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公司持续加大技术研发，为支持公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司技术研发，增强发展后劲，更好地服务乳源的社会、经济发展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3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项目效率性：项目实施与完成时间20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年1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项目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社会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效益性：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支持企业持续发展，稳定就业，提升社会稳定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。按照乳财[202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]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号《202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年部门预算批复》要求安排扶持资金。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3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项目经济</w:t>
      </w:r>
      <w:r>
        <w:rPr>
          <w:rFonts w:hint="eastAsia" w:ascii="仿宋_GB2312" w:eastAsia="仿宋_GB2312"/>
          <w:sz w:val="32"/>
          <w:szCs w:val="32"/>
          <w:lang w:eastAsia="zh-CN"/>
        </w:rPr>
        <w:t>效益</w:t>
      </w:r>
      <w:r>
        <w:rPr>
          <w:rFonts w:hint="eastAsia" w:ascii="仿宋_GB2312" w:eastAsia="仿宋_GB2312"/>
          <w:color w:val="auto"/>
          <w:sz w:val="32"/>
          <w:szCs w:val="32"/>
        </w:rPr>
        <w:t>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此项目在20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年度县财政拨款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40160000.00元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1"/>
          <w:szCs w:val="31"/>
        </w:rPr>
        <w:t>乳源县东阳光实业发展有限公司及下属企业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实现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年完成工业产值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152.9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亿元，同比增长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9.92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%，工业增加值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30.1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亿元，同比增长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15.4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%，纳税形成县级收入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11763万元</w:t>
      </w:r>
      <w:r>
        <w:rPr>
          <w:rFonts w:hint="eastAsia" w:ascii="仿宋_GB2312" w:eastAsia="仿宋_GB2312"/>
          <w:color w:val="auto"/>
          <w:sz w:val="32"/>
          <w:szCs w:val="32"/>
        </w:rPr>
        <w:t>，为县域经济发展作出了较大的贡献。公司持续加大技术研发，为支持公司技术研发，增强发展后劲，更好地服务乳源的社会、经济发展。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项目社会可持续效益：加强技术研究是企业的生存之发展，拉动乳源其他产业的持续发展。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  <w:lang w:eastAsia="zh-CN"/>
        </w:rPr>
        <w:t>四、</w:t>
      </w:r>
      <w:r>
        <w:rPr>
          <w:rFonts w:hint="eastAsia" w:ascii="黑体" w:eastAsia="黑体"/>
          <w:sz w:val="32"/>
          <w:szCs w:val="32"/>
          <w:highlight w:val="none"/>
        </w:rPr>
        <w:t>其他需要说明的情况</w:t>
      </w:r>
    </w:p>
    <w:p>
      <w:pPr>
        <w:keepNext w:val="0"/>
        <w:keepLines w:val="0"/>
        <w:pageBreakBefore w:val="0"/>
        <w:widowControl w:val="0"/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附件：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559" w:leftChars="609" w:right="0" w:rightChars="0" w:hanging="1280" w:hangingChars="4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1、1-1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2023年部门预算与上级专项资金支出进度承诺表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245" w:leftChars="612" w:right="0" w:rightChars="0" w:hanging="960" w:hangingChars="3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2、1-2乳办发〔2019〕27号中共乳源瑶族自治县委办公室 乳源瑶族自治县人民政府办公室关于印发《乳源瑶族自治县工业和信息化局职能配置、内设机构和人员编制规定》的通知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557" w:leftChars="608" w:right="0" w:rightChars="0" w:hanging="1280" w:hangingChars="4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3、2-1 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记账凭证、拨付凭证、资金申请、会议纪要等相关材料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958" w:leftChars="456" w:right="0" w:rightChars="0" w:firstLine="320" w:firstLineChars="1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4、2-2 东阳光科研经费-明细账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958" w:leftChars="456" w:right="0" w:rightChars="0" w:firstLine="320" w:firstLineChars="1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5、2-3 管理办法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237" w:leftChars="608" w:right="0" w:rightChars="0" w:hanging="960" w:hangingChars="3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6、3-1 县政府与东阳光合作协议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237" w:leftChars="608" w:right="0" w:rightChars="0" w:hanging="960" w:hangingChars="3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7、4-1 2022年12月工业基层表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237" w:leftChars="608" w:right="0" w:rightChars="0" w:hanging="960" w:hangingChars="300"/>
        <w:jc w:val="both"/>
        <w:textAlignment w:val="auto"/>
        <w:outlineLvl w:val="9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8、4-2 一级、二级项目库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958" w:leftChars="304" w:right="0" w:rightChars="0" w:hanging="320" w:hangingChars="100"/>
        <w:jc w:val="both"/>
        <w:textAlignment w:val="auto"/>
        <w:outlineLvl w:val="9"/>
        <w:rPr>
          <w:rFonts w:hint="default" w:ascii="仿宋_GB2312" w:eastAsia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BBA7D3"/>
    <w:multiLevelType w:val="singleLevel"/>
    <w:tmpl w:val="B0BBA7D3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1B4AF497"/>
    <w:multiLevelType w:val="singleLevel"/>
    <w:tmpl w:val="1B4AF49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yN2ZmMTdjZTM4OTU5M2M1MzVjMzUyZDU1NGQ3YTkifQ=="/>
  </w:docVars>
  <w:rsids>
    <w:rsidRoot w:val="00F22CA7"/>
    <w:rsid w:val="000560B1"/>
    <w:rsid w:val="00182223"/>
    <w:rsid w:val="003B25CA"/>
    <w:rsid w:val="00470D2C"/>
    <w:rsid w:val="004903E7"/>
    <w:rsid w:val="00534213"/>
    <w:rsid w:val="006F6EA7"/>
    <w:rsid w:val="0087074D"/>
    <w:rsid w:val="00916C35"/>
    <w:rsid w:val="009C14D0"/>
    <w:rsid w:val="00E339C8"/>
    <w:rsid w:val="00E409B6"/>
    <w:rsid w:val="00EE444F"/>
    <w:rsid w:val="00F22CA7"/>
    <w:rsid w:val="030F7702"/>
    <w:rsid w:val="0A053D41"/>
    <w:rsid w:val="118728FB"/>
    <w:rsid w:val="163273DD"/>
    <w:rsid w:val="1BEA0FB0"/>
    <w:rsid w:val="1ECA6F99"/>
    <w:rsid w:val="21224C9C"/>
    <w:rsid w:val="22FF35CB"/>
    <w:rsid w:val="2886397E"/>
    <w:rsid w:val="2898218D"/>
    <w:rsid w:val="2A0C3112"/>
    <w:rsid w:val="2DEF1A60"/>
    <w:rsid w:val="31E41583"/>
    <w:rsid w:val="32E7407C"/>
    <w:rsid w:val="33DD3913"/>
    <w:rsid w:val="357B5266"/>
    <w:rsid w:val="36911613"/>
    <w:rsid w:val="39786EC7"/>
    <w:rsid w:val="39921607"/>
    <w:rsid w:val="39FF3A59"/>
    <w:rsid w:val="3ABC05C8"/>
    <w:rsid w:val="4134048C"/>
    <w:rsid w:val="41C07F72"/>
    <w:rsid w:val="428B60C1"/>
    <w:rsid w:val="42D13FB8"/>
    <w:rsid w:val="43192030"/>
    <w:rsid w:val="431C742A"/>
    <w:rsid w:val="449916CB"/>
    <w:rsid w:val="468762A1"/>
    <w:rsid w:val="4A5C2802"/>
    <w:rsid w:val="4AE47DD2"/>
    <w:rsid w:val="4C4D2E54"/>
    <w:rsid w:val="4D981DA3"/>
    <w:rsid w:val="4DF73844"/>
    <w:rsid w:val="50641ADB"/>
    <w:rsid w:val="525471A5"/>
    <w:rsid w:val="52C556B9"/>
    <w:rsid w:val="5375086E"/>
    <w:rsid w:val="56CB7676"/>
    <w:rsid w:val="57EB6F88"/>
    <w:rsid w:val="58247A66"/>
    <w:rsid w:val="5E051485"/>
    <w:rsid w:val="66636CFF"/>
    <w:rsid w:val="688B1EC4"/>
    <w:rsid w:val="6B527A62"/>
    <w:rsid w:val="6D8A2C3A"/>
    <w:rsid w:val="6E9107E3"/>
    <w:rsid w:val="70267300"/>
    <w:rsid w:val="70FA674D"/>
    <w:rsid w:val="715045BF"/>
    <w:rsid w:val="72C541DC"/>
    <w:rsid w:val="73A962F0"/>
    <w:rsid w:val="741C4416"/>
    <w:rsid w:val="78770683"/>
    <w:rsid w:val="7A3074EF"/>
    <w:rsid w:val="7AE7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1541</Words>
  <Characters>1730</Characters>
  <Lines>1</Lines>
  <Paragraphs>1</Paragraphs>
  <TotalTime>7</TotalTime>
  <ScaleCrop>false</ScaleCrop>
  <LinksUpToDate>false</LinksUpToDate>
  <CharactersWithSpaces>1731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哈</cp:lastModifiedBy>
  <cp:lastPrinted>2018-10-25T02:57:00Z</cp:lastPrinted>
  <dcterms:modified xsi:type="dcterms:W3CDTF">2024-03-22T03:12:54Z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0534BE77B913485685C34884F4757376_13</vt:lpwstr>
  </property>
  <property fmtid="{D5CDD505-2E9C-101B-9397-08002B2CF9AE}" pid="4" name="commondata">
    <vt:lpwstr>eyJoZGlkIjoiYWQ3MGRjMzI2NGU3YWU0YTg4MzgzMmIwZmZjMmVjNmEifQ==</vt:lpwstr>
  </property>
</Properties>
</file>