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党建活动经费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主要由人事股负责实施和管理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资金主要用于开展党员培训、采购党建学习资料、征订党建报刊杂志、开展党建活动等。人事股根据上级党委部署和局机关党建工作要求，积极组织开展“我为群众办实事”结对帮扶共建活动，征订党建学习资料和杂志报刊。</w:t>
      </w:r>
    </w:p>
    <w:p>
      <w:pPr>
        <w:spacing w:line="360" w:lineRule="auto"/>
        <w:ind w:firstLine="640" w:firstLineChars="200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  <w:r>
        <w:rPr>
          <w:rFonts w:hint="eastAsia" w:ascii="仿宋_GB2312" w:eastAsia="仿宋_GB2312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党建活动经费项目实施进度和实施效益，本项目自评分为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84.92分，等级为良。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/>
        <w:ind w:left="0" w:right="0"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2"/>
          <w:sz w:val="32"/>
          <w:szCs w:val="32"/>
          <w:lang w:val="en-US" w:eastAsia="zh-CN" w:bidi="ar"/>
        </w:rPr>
        <w:t>2023年党建活动经费收入30000元，支出29600元，支出率98.7%。资金主要用于采购党建学习资料、征订党建报刊杂志、开展党建活动等。其中采购党建学习资料5958元，采购学习资料151册；征订党建报刊杂志16855.9元，采购报刊杂志31份；开展党建活动2次，慰问老党员7位，“为群众办实事”结对共建项目（安装太阳能灯）6盏。通过学习有关党建书籍及其报刊杂志，提升党员的党性修养，提高党员干部的思想素质和业务能力；开展老党员慰问活动和“我为群众办实事”结对共建活动，提升老党员和群众幸福感和获得感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eastAsia="zh-CN"/>
        </w:rPr>
        <w:t>绩效目标和指标填报不够准确，与实际完成任务目标相差较大。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</w:t>
      </w:r>
      <w:r>
        <w:rPr>
          <w:rFonts w:hint="eastAsia" w:ascii="仿宋_GB2312" w:eastAsia="仿宋_GB2312"/>
          <w:sz w:val="32"/>
          <w:szCs w:val="32"/>
          <w:lang w:eastAsia="zh-CN"/>
        </w:rPr>
        <w:t>以上</w:t>
      </w:r>
      <w:r>
        <w:rPr>
          <w:rFonts w:hint="eastAsia" w:ascii="仿宋_GB2312" w:eastAsia="仿宋_GB2312"/>
          <w:sz w:val="32"/>
          <w:szCs w:val="32"/>
        </w:rPr>
        <w:t>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，建议先做好项目实施</w:t>
      </w:r>
      <w:r>
        <w:rPr>
          <w:rFonts w:hint="eastAsia" w:ascii="仿宋_GB2312" w:eastAsia="仿宋_GB2312"/>
          <w:sz w:val="32"/>
          <w:szCs w:val="32"/>
        </w:rPr>
        <w:t>计划</w:t>
      </w:r>
      <w:r>
        <w:rPr>
          <w:rFonts w:hint="eastAsia" w:ascii="仿宋_GB2312" w:eastAsia="仿宋_GB2312"/>
          <w:sz w:val="32"/>
          <w:szCs w:val="32"/>
          <w:lang w:eastAsia="zh-CN"/>
        </w:rPr>
        <w:t>，完善绩效目标填报审核机制，提高绩效目标和指标填报质量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FFA0AA"/>
    <w:rsid w:val="2A0C3112"/>
    <w:rsid w:val="39921607"/>
    <w:rsid w:val="468762A1"/>
    <w:rsid w:val="5375086E"/>
    <w:rsid w:val="5EFF4934"/>
    <w:rsid w:val="A7FFD81E"/>
    <w:rsid w:val="C34936B1"/>
    <w:rsid w:val="F3EB2E16"/>
    <w:rsid w:val="F668EECB"/>
    <w:rsid w:val="FFDD8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czj</cp:lastModifiedBy>
  <cp:lastPrinted>2018-10-26T10:57:00Z</cp:lastPrinted>
  <dcterms:modified xsi:type="dcterms:W3CDTF">2024-09-18T17:40:55Z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