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（广东省第七届民族运动会后勤保障经费）</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楷体" w:hAnsi="楷体" w:eastAsia="楷体" w:cs="楷体"/>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乳源瑶族自治县机关事务管理局为县委、县政府直属参照公务员法管理事业单位，正科级。设6个正股级内设机构：综合股、接待股、资产管理股、公车管理股、计划财务股和服务保障股。</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广东省少数民族运动会</w:t>
      </w:r>
      <w:r>
        <w:rPr>
          <w:rFonts w:hint="eastAsia" w:ascii="仿宋_GB2312" w:eastAsia="仿宋_GB2312"/>
          <w:sz w:val="32"/>
          <w:szCs w:val="32"/>
        </w:rPr>
        <w:t>项目</w:t>
      </w:r>
      <w:r>
        <w:rPr>
          <w:rFonts w:hint="eastAsia" w:ascii="仿宋_GB2312" w:eastAsia="仿宋_GB2312"/>
          <w:sz w:val="32"/>
          <w:szCs w:val="32"/>
          <w:lang w:val="en-US" w:eastAsia="zh-CN"/>
        </w:rPr>
        <w:t>由机关事务管理局统筹</w:t>
      </w:r>
      <w:r>
        <w:rPr>
          <w:rFonts w:hint="eastAsia" w:ascii="仿宋_GB2312" w:eastAsia="仿宋_GB2312"/>
          <w:sz w:val="32"/>
          <w:szCs w:val="32"/>
        </w:rPr>
        <w:t>使用。</w:t>
      </w:r>
    </w:p>
    <w:p>
      <w:pPr>
        <w:numPr>
          <w:ilvl w:val="0"/>
          <w:numId w:val="1"/>
        </w:numPr>
        <w:spacing w:line="360" w:lineRule="auto"/>
        <w:ind w:firstLine="640" w:firstLineChars="200"/>
        <w:rPr>
          <w:rFonts w:hint="eastAsia" w:ascii="仿宋_GB2312" w:eastAsia="仿宋_GB2312"/>
          <w:sz w:val="32"/>
          <w:szCs w:val="32"/>
        </w:rPr>
      </w:pPr>
      <w:r>
        <w:rPr>
          <w:rFonts w:hint="eastAsia" w:ascii="楷体" w:hAnsi="楷体" w:eastAsia="楷体" w:cs="楷体"/>
          <w:sz w:val="32"/>
          <w:szCs w:val="32"/>
        </w:rPr>
        <w:t>项目实施主要内容及实施程序</w:t>
      </w:r>
      <w:r>
        <w:rPr>
          <w:rFonts w:hint="eastAsia" w:ascii="仿宋_GB2312" w:eastAsia="仿宋_GB2312"/>
          <w:sz w:val="32"/>
          <w:szCs w:val="32"/>
        </w:rPr>
        <w:t>。</w:t>
      </w:r>
    </w:p>
    <w:p>
      <w:pPr>
        <w:numPr>
          <w:ilvl w:val="0"/>
          <w:numId w:val="0"/>
        </w:numPr>
        <w:spacing w:line="360" w:lineRule="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广东省少数民族运动会后勤保障经费主要由县筹备办统筹，由县机关事务管理局统一支出。主要服务内容有：保障广东省第七届少数民族传统体育运动会领导嘉宾、运动员、媒体、工作人员、志愿者等伙食、住宿开支；保障广东省第七届少数民族传统体育运动会车辆使用开支；保障广东省第七届少数民族传统体育运动会后勤保障物资、前期培训等经费开支。具体实施程序：</w:t>
      </w:r>
    </w:p>
    <w:p>
      <w:pPr>
        <w:numPr>
          <w:ilvl w:val="0"/>
          <w:numId w:val="2"/>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根据预报名情况，初步测算参加人员人数。</w:t>
      </w:r>
    </w:p>
    <w:p>
      <w:pPr>
        <w:numPr>
          <w:ilvl w:val="0"/>
          <w:numId w:val="2"/>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收集我县酒店住宿情况，包括是否能够提供用餐、床位数量及服务情况。</w:t>
      </w:r>
    </w:p>
    <w:p>
      <w:pPr>
        <w:numPr>
          <w:ilvl w:val="0"/>
          <w:numId w:val="2"/>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根据报名人数及赛程安排，科学合理制定住宿安排表、车辆调度表，并根据预算，与酒店、车站、服务商家协商费用标准，并签订合同。</w:t>
      </w:r>
    </w:p>
    <w:p>
      <w:pPr>
        <w:numPr>
          <w:ilvl w:val="0"/>
          <w:numId w:val="2"/>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活动期间，做好签到表作为报账佐证依据。</w:t>
      </w:r>
    </w:p>
    <w:p>
      <w:pPr>
        <w:numPr>
          <w:ilvl w:val="0"/>
          <w:numId w:val="2"/>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活动结束后，按实际产生费用做好费用结算。</w:t>
      </w:r>
    </w:p>
    <w:p>
      <w:pPr>
        <w:spacing w:line="360" w:lineRule="auto"/>
        <w:ind w:firstLine="640" w:firstLineChars="200"/>
        <w:rPr>
          <w:rFonts w:hint="eastAsia" w:ascii="仿宋_GB2312" w:eastAsia="仿宋_GB2312"/>
          <w:sz w:val="32"/>
          <w:szCs w:val="32"/>
        </w:rPr>
      </w:pPr>
      <w:r>
        <w:rPr>
          <w:rFonts w:hint="eastAsia" w:ascii="楷体" w:hAnsi="楷体" w:eastAsia="楷体" w:cs="楷体"/>
          <w:sz w:val="32"/>
          <w:szCs w:val="32"/>
        </w:rPr>
        <w:t>（三）</w:t>
      </w:r>
      <w:r>
        <w:rPr>
          <w:rFonts w:hint="eastAsia" w:ascii="楷体" w:hAnsi="楷体" w:eastAsia="楷体" w:cs="楷体"/>
          <w:sz w:val="32"/>
          <w:szCs w:val="32"/>
          <w:lang w:val="en-US" w:eastAsia="zh-CN"/>
        </w:rPr>
        <w:t>综</w:t>
      </w:r>
      <w:r>
        <w:rPr>
          <w:rFonts w:hint="eastAsia" w:ascii="楷体" w:hAnsi="楷体" w:eastAsia="楷体" w:cs="楷体"/>
          <w:sz w:val="32"/>
          <w:szCs w:val="32"/>
        </w:rPr>
        <w:t>述项目自评等级和分数，并对照佐证材料逐一分析</w:t>
      </w:r>
      <w:r>
        <w:rPr>
          <w:rFonts w:hint="eastAsia" w:ascii="仿宋_GB2312" w:eastAsia="仿宋_GB2312"/>
          <w:sz w:val="32"/>
          <w:szCs w:val="32"/>
        </w:rPr>
        <w:t>。</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我局高度重视财政支出项目绩效自评工作，成立</w:t>
      </w:r>
      <w:r>
        <w:rPr>
          <w:rFonts w:hint="eastAsia" w:ascii="仿宋_GB2312" w:eastAsia="仿宋_GB2312"/>
          <w:sz w:val="32"/>
          <w:szCs w:val="32"/>
          <w:lang w:eastAsia="zh-CN"/>
        </w:rPr>
        <w:t>以局长为组长、各主管项目的业务股负责人为组员的</w:t>
      </w:r>
      <w:r>
        <w:rPr>
          <w:rFonts w:hint="eastAsia" w:ascii="仿宋_GB2312" w:eastAsia="仿宋_GB2312"/>
          <w:sz w:val="32"/>
          <w:szCs w:val="32"/>
        </w:rPr>
        <w:t>绩效自评工作领导小组，明确了领导小组各组成成员的职责及分工，形成相互制约、相互监督的工作机制，认真开展项目支出绩效自评工作。</w:t>
      </w:r>
    </w:p>
    <w:p>
      <w:pPr>
        <w:spacing w:line="360" w:lineRule="auto"/>
        <w:ind w:firstLine="640" w:firstLineChars="200"/>
        <w:rPr>
          <w:rFonts w:ascii="仿宋_GB2312" w:eastAsia="仿宋_GB2312"/>
          <w:sz w:val="32"/>
          <w:szCs w:val="32"/>
        </w:rPr>
      </w:pPr>
      <w:r>
        <w:rPr>
          <w:rFonts w:hint="eastAsia" w:ascii="仿宋_GB2312" w:eastAsia="仿宋_GB2312"/>
          <w:sz w:val="32"/>
          <w:szCs w:val="32"/>
          <w:lang w:eastAsia="zh-CN"/>
        </w:rPr>
        <w:t>广东省第七届民族运动会后勤保障经费</w:t>
      </w:r>
      <w:r>
        <w:rPr>
          <w:rFonts w:hint="eastAsia" w:ascii="仿宋_GB2312" w:eastAsia="仿宋_GB2312"/>
          <w:sz w:val="32"/>
          <w:szCs w:val="32"/>
        </w:rPr>
        <w:t>通过审查项目绩效目标表、《广东省第七届少数民族传统体育运动会筹备工作总体方案》</w:t>
      </w:r>
      <w:r>
        <w:rPr>
          <w:rFonts w:hint="eastAsia" w:ascii="仿宋_GB2312" w:eastAsia="仿宋_GB2312"/>
          <w:sz w:val="32"/>
          <w:szCs w:val="32"/>
          <w:lang w:eastAsia="zh-CN"/>
        </w:rPr>
        <w:t>、《广东省第七届少数民族传统体育运动会经费开支标准和财务管理暂行办法》等相关制度</w:t>
      </w:r>
      <w:r>
        <w:rPr>
          <w:rFonts w:hint="eastAsia" w:ascii="仿宋_GB2312" w:eastAsia="仿宋_GB2312"/>
          <w:sz w:val="32"/>
          <w:szCs w:val="32"/>
        </w:rPr>
        <w:t>文件以及</w:t>
      </w:r>
      <w:r>
        <w:rPr>
          <w:rFonts w:hint="eastAsia" w:ascii="仿宋_GB2312" w:eastAsia="仿宋_GB2312"/>
          <w:sz w:val="32"/>
          <w:szCs w:val="32"/>
          <w:lang w:eastAsia="zh-CN"/>
        </w:rPr>
        <w:t>项目</w:t>
      </w:r>
      <w:r>
        <w:rPr>
          <w:rFonts w:hint="eastAsia" w:ascii="仿宋_GB2312" w:eastAsia="仿宋_GB2312"/>
          <w:sz w:val="32"/>
          <w:szCs w:val="32"/>
        </w:rPr>
        <w:t>支出明细表、财政资金拨付凭证、记账凭证、原始凭证等</w:t>
      </w:r>
      <w:r>
        <w:rPr>
          <w:rFonts w:hint="eastAsia" w:ascii="仿宋_GB2312" w:eastAsia="仿宋_GB2312"/>
          <w:sz w:val="32"/>
          <w:szCs w:val="32"/>
          <w:lang w:eastAsia="zh-CN"/>
        </w:rPr>
        <w:t>会计资料，</w:t>
      </w:r>
      <w:r>
        <w:rPr>
          <w:rFonts w:hint="eastAsia" w:ascii="仿宋_GB2312" w:eastAsia="仿宋_GB2312"/>
          <w:sz w:val="32"/>
          <w:szCs w:val="32"/>
        </w:rPr>
        <w:t>认真对照财政专项资金绩效评价指标体系，对项目完成情况进行了全方位自查和自评打分</w:t>
      </w:r>
      <w:r>
        <w:rPr>
          <w:rFonts w:hint="eastAsia" w:ascii="仿宋_GB2312" w:eastAsia="仿宋_GB2312"/>
          <w:sz w:val="32"/>
          <w:szCs w:val="32"/>
          <w:lang w:eastAsia="zh-CN"/>
        </w:rPr>
        <w:t>，</w:t>
      </w:r>
      <w:r>
        <w:rPr>
          <w:rFonts w:hint="eastAsia" w:ascii="仿宋_GB2312" w:eastAsia="仿宋_GB2312"/>
          <w:sz w:val="32"/>
          <w:szCs w:val="32"/>
        </w:rPr>
        <w:t>绩效自评综合等级为优，得分为</w:t>
      </w:r>
      <w:r>
        <w:rPr>
          <w:rFonts w:hint="eastAsia" w:ascii="仿宋_GB2312" w:eastAsia="仿宋_GB2312"/>
          <w:sz w:val="32"/>
          <w:szCs w:val="32"/>
          <w:lang w:val="en-US" w:eastAsia="zh-CN"/>
        </w:rPr>
        <w:t>100</w:t>
      </w:r>
      <w:r>
        <w:rPr>
          <w:rFonts w:hint="eastAsia" w:ascii="仿宋_GB2312" w:eastAsia="仿宋_GB2312"/>
          <w:sz w:val="32"/>
          <w:szCs w:val="32"/>
        </w:rPr>
        <w:t>分。通过绩效自评，进一步规范财政资金规划管理，强化部门责任意识，提高财政资金使用效益。</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hint="eastAsia" w:ascii="楷体" w:hAnsi="楷体" w:eastAsia="楷体" w:cs="楷体"/>
          <w:sz w:val="32"/>
          <w:szCs w:val="32"/>
        </w:rPr>
      </w:pPr>
      <w:r>
        <w:rPr>
          <w:rFonts w:hint="eastAsia" w:ascii="楷体" w:hAnsi="楷体" w:eastAsia="楷体" w:cs="楷体"/>
          <w:sz w:val="32"/>
          <w:szCs w:val="32"/>
        </w:rPr>
        <w:t>（一）资金使用绩效</w:t>
      </w:r>
    </w:p>
    <w:p>
      <w:pPr>
        <w:spacing w:line="360" w:lineRule="auto"/>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1</w:t>
      </w:r>
      <w:r>
        <w:rPr>
          <w:rFonts w:hint="eastAsia" w:ascii="仿宋_GB2312" w:hAnsi="仿宋_GB2312" w:eastAsia="仿宋_GB2312"/>
          <w:b/>
          <w:bCs/>
          <w:sz w:val="32"/>
          <w:szCs w:val="32"/>
          <w:lang w:val="en-US" w:eastAsia="zh-CN"/>
        </w:rPr>
        <w:t>.</w:t>
      </w:r>
      <w:r>
        <w:rPr>
          <w:rFonts w:hint="eastAsia" w:ascii="仿宋_GB2312" w:hAnsi="仿宋_GB2312" w:eastAsia="仿宋_GB2312"/>
          <w:b/>
          <w:bCs/>
          <w:sz w:val="32"/>
          <w:szCs w:val="32"/>
        </w:rPr>
        <w:t>项目资金实际总投入情况</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 xml:space="preserve"> 广东省少数民族运动会后勤保障经费年度资金安排总额共计</w:t>
      </w:r>
      <w:r>
        <w:rPr>
          <w:rFonts w:hint="eastAsia" w:ascii="仿宋_GB2312" w:hAnsi="仿宋_GB2312" w:eastAsia="仿宋_GB2312"/>
          <w:sz w:val="32"/>
          <w:szCs w:val="32"/>
          <w:lang w:val="en-US" w:eastAsia="zh-CN"/>
        </w:rPr>
        <w:t xml:space="preserve"> 54.39</w:t>
      </w:r>
      <w:r>
        <w:rPr>
          <w:rFonts w:hint="eastAsia" w:ascii="仿宋_GB2312" w:hAnsi="仿宋_GB2312" w:eastAsia="仿宋_GB2312"/>
          <w:sz w:val="32"/>
          <w:szCs w:val="32"/>
        </w:rPr>
        <w:t>万元。我局按照年初项目工作计划，控制项目成本，较好地完成了各项工作任务。</w:t>
      </w:r>
    </w:p>
    <w:p>
      <w:pPr>
        <w:numPr>
          <w:ilvl w:val="0"/>
          <w:numId w:val="3"/>
        </w:numPr>
        <w:spacing w:line="360" w:lineRule="auto"/>
        <w:ind w:firstLine="640" w:firstLineChars="200"/>
        <w:rPr>
          <w:rFonts w:hint="eastAsia" w:ascii="楷体" w:hAnsi="楷体" w:eastAsia="楷体" w:cs="楷体"/>
          <w:sz w:val="32"/>
          <w:szCs w:val="32"/>
        </w:rPr>
      </w:pPr>
      <w:r>
        <w:rPr>
          <w:rFonts w:hint="eastAsia" w:ascii="楷体" w:hAnsi="楷体" w:eastAsia="楷体" w:cs="楷体"/>
          <w:sz w:val="32"/>
          <w:szCs w:val="32"/>
        </w:rPr>
        <w:t>项目资金实际支出情况，具体详细说明。</w:t>
      </w:r>
    </w:p>
    <w:p>
      <w:pPr>
        <w:numPr>
          <w:ilvl w:val="0"/>
          <w:numId w:val="0"/>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广东省少数民族运动会后勤保障经费资金严格按照项目进度进行支付，支出共计</w:t>
      </w:r>
      <w:r>
        <w:rPr>
          <w:rFonts w:hint="eastAsia" w:ascii="仿宋_GB2312" w:hAnsi="仿宋_GB2312" w:eastAsia="仿宋_GB2312"/>
          <w:sz w:val="32"/>
          <w:szCs w:val="32"/>
          <w:lang w:val="en-US" w:eastAsia="zh-CN"/>
        </w:rPr>
        <w:t>53.22043</w:t>
      </w:r>
      <w:r>
        <w:rPr>
          <w:rFonts w:hint="eastAsia" w:ascii="仿宋_GB2312" w:hAnsi="仿宋_GB2312" w:eastAsia="仿宋_GB2312"/>
          <w:sz w:val="32"/>
          <w:szCs w:val="32"/>
        </w:rPr>
        <w:t>万元，年末资金使用达到</w:t>
      </w:r>
      <w:r>
        <w:rPr>
          <w:rFonts w:hint="eastAsia" w:ascii="仿宋_GB2312" w:hAnsi="仿宋_GB2312" w:eastAsia="仿宋_GB2312"/>
          <w:sz w:val="32"/>
          <w:szCs w:val="32"/>
          <w:lang w:val="en-US" w:eastAsia="zh-CN"/>
        </w:rPr>
        <w:t>97.85</w:t>
      </w:r>
      <w:r>
        <w:rPr>
          <w:rFonts w:hint="eastAsia" w:ascii="仿宋_GB2312" w:hAnsi="仿宋_GB2312" w:eastAsia="仿宋_GB2312"/>
          <w:sz w:val="32"/>
          <w:szCs w:val="32"/>
        </w:rPr>
        <w:t>%，不存在重复支付。</w:t>
      </w:r>
    </w:p>
    <w:p>
      <w:pPr>
        <w:numPr>
          <w:ilvl w:val="0"/>
          <w:numId w:val="3"/>
        </w:numPr>
        <w:spacing w:line="360" w:lineRule="auto"/>
        <w:ind w:left="0" w:leftChars="0" w:firstLine="640" w:firstLineChars="200"/>
        <w:rPr>
          <w:rFonts w:hint="eastAsia" w:ascii="楷体" w:hAnsi="楷体" w:eastAsia="楷体" w:cs="楷体"/>
          <w:sz w:val="32"/>
          <w:szCs w:val="32"/>
        </w:rPr>
      </w:pPr>
      <w:r>
        <w:rPr>
          <w:rFonts w:hint="eastAsia" w:ascii="楷体" w:hAnsi="楷体" w:eastAsia="楷体" w:cs="楷体"/>
          <w:sz w:val="32"/>
          <w:szCs w:val="32"/>
        </w:rPr>
        <w:t>项目的绩效目标</w:t>
      </w:r>
      <w:r>
        <w:rPr>
          <w:rFonts w:hint="eastAsia" w:ascii="楷体" w:hAnsi="楷体" w:eastAsia="楷体" w:cs="楷体"/>
          <w:sz w:val="32"/>
          <w:szCs w:val="32"/>
          <w:lang w:val="en-US" w:eastAsia="zh-CN"/>
        </w:rPr>
        <w:t>完成情况</w:t>
      </w:r>
      <w:r>
        <w:rPr>
          <w:rFonts w:hint="eastAsia" w:ascii="楷体" w:hAnsi="楷体" w:eastAsia="楷体" w:cs="楷体"/>
          <w:sz w:val="32"/>
          <w:szCs w:val="32"/>
        </w:rPr>
        <w:t>（经济、政治和社会效益）。</w:t>
      </w:r>
    </w:p>
    <w:p>
      <w:pPr>
        <w:numPr>
          <w:ilvl w:val="0"/>
          <w:numId w:val="0"/>
        </w:numPr>
        <w:spacing w:line="360" w:lineRule="auto"/>
        <w:ind w:firstLine="640" w:firstLineChars="200"/>
        <w:rPr>
          <w:rFonts w:hint="default" w:ascii="仿宋_GB2312" w:hAnsi="仿宋_GB2312" w:eastAsia="仿宋_GB2312"/>
          <w:sz w:val="32"/>
          <w:szCs w:val="32"/>
          <w:lang w:val="en-US" w:eastAsia="zh-CN"/>
        </w:rPr>
      </w:pPr>
      <w:bookmarkStart w:id="0" w:name="_GoBack"/>
      <w:bookmarkEnd w:id="0"/>
      <w:r>
        <w:rPr>
          <w:rFonts w:hint="eastAsia" w:ascii="仿宋_GB2312" w:hAnsi="仿宋_GB2312" w:eastAsia="仿宋_GB2312"/>
          <w:sz w:val="32"/>
          <w:szCs w:val="32"/>
          <w:lang w:val="en-US" w:eastAsia="zh-CN"/>
        </w:rPr>
        <w:t>圆满地完成了广东省少数民族运动会领导嘉宾、运动员、媒体、工作人员、志愿者等食宿、用车及后勤物资保障工作。</w:t>
      </w:r>
    </w:p>
    <w:p>
      <w:pPr>
        <w:numPr>
          <w:ilvl w:val="0"/>
          <w:numId w:val="3"/>
        </w:numPr>
        <w:spacing w:line="360" w:lineRule="auto"/>
        <w:ind w:left="0" w:leftChars="0" w:firstLine="640" w:firstLineChars="200"/>
        <w:rPr>
          <w:rFonts w:hint="eastAsia" w:ascii="楷体" w:hAnsi="楷体" w:eastAsia="楷体" w:cs="楷体"/>
          <w:sz w:val="32"/>
          <w:szCs w:val="32"/>
        </w:rPr>
      </w:pPr>
      <w:r>
        <w:rPr>
          <w:rFonts w:hint="eastAsia" w:ascii="楷体" w:hAnsi="楷体" w:eastAsia="楷体" w:cs="楷体"/>
          <w:sz w:val="32"/>
          <w:szCs w:val="32"/>
        </w:rPr>
        <w:t>项目资金使用效益，对环境、经济、社会的可持续影响。</w:t>
      </w:r>
    </w:p>
    <w:p>
      <w:pPr>
        <w:numPr>
          <w:ilvl w:val="0"/>
          <w:numId w:val="0"/>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此次运动会的顺利举行，受到了省委、省政府的高度表扬，还颁发了表扬信，扩大了我县在全省的社会影响力。</w:t>
      </w:r>
      <w:r>
        <w:rPr>
          <w:rFonts w:hint="eastAsia" w:ascii="仿宋_GB2312" w:hAnsi="仿宋_GB2312" w:eastAsia="仿宋_GB2312"/>
          <w:sz w:val="32"/>
          <w:szCs w:val="32"/>
        </w:rPr>
        <w:t>我局还被评为广东省少数民族运动会“先进单位”称号</w:t>
      </w:r>
      <w:r>
        <w:rPr>
          <w:rFonts w:hint="eastAsia" w:ascii="仿宋_GB2312" w:hAnsi="仿宋_GB2312" w:eastAsia="仿宋_GB2312"/>
          <w:sz w:val="32"/>
          <w:szCs w:val="32"/>
          <w:lang w:eastAsia="zh-CN"/>
        </w:rPr>
        <w:t>，我</w:t>
      </w:r>
      <w:r>
        <w:rPr>
          <w:rFonts w:hint="eastAsia" w:ascii="仿宋_GB2312" w:hAnsi="仿宋_GB2312" w:eastAsia="仿宋_GB2312"/>
          <w:sz w:val="32"/>
          <w:szCs w:val="32"/>
          <w:lang w:val="en-US" w:eastAsia="zh-CN"/>
        </w:rPr>
        <w:t>局李卫清等4人被评为“先进个人”</w:t>
      </w:r>
      <w:r>
        <w:rPr>
          <w:rFonts w:hint="eastAsia" w:ascii="仿宋_GB2312" w:hAnsi="仿宋_GB2312" w:eastAsia="仿宋_GB2312"/>
          <w:sz w:val="32"/>
          <w:szCs w:val="32"/>
        </w:rPr>
        <w:t>。</w:t>
      </w:r>
    </w:p>
    <w:p>
      <w:pPr>
        <w:numPr>
          <w:ilvl w:val="0"/>
          <w:numId w:val="1"/>
        </w:numPr>
        <w:spacing w:line="360" w:lineRule="auto"/>
        <w:ind w:left="0" w:leftChars="0" w:firstLine="640" w:firstLineChars="200"/>
        <w:rPr>
          <w:rFonts w:hint="eastAsia" w:ascii="楷体" w:hAnsi="楷体" w:eastAsia="楷体" w:cs="楷体"/>
          <w:sz w:val="32"/>
          <w:szCs w:val="32"/>
        </w:rPr>
      </w:pPr>
      <w:r>
        <w:rPr>
          <w:rFonts w:hint="eastAsia" w:ascii="楷体" w:hAnsi="楷体" w:eastAsia="楷体" w:cs="楷体"/>
          <w:sz w:val="32"/>
          <w:szCs w:val="32"/>
        </w:rPr>
        <w:t>存在问题</w:t>
      </w:r>
    </w:p>
    <w:p>
      <w:pPr>
        <w:numPr>
          <w:ilvl w:val="0"/>
          <w:numId w:val="0"/>
        </w:numPr>
        <w:spacing w:line="360" w:lineRule="auto"/>
        <w:ind w:leftChars="20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支付进度较慢。因为参加人员比较多，涉及的商家也比较多，在审核资料过程中需要比较花比较多的时间；另外，由于预算资金不足，所以后续需要打报告增加费用，拖慢了支付进度。</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今后大型活动的资金预算，要科学合理设置。既要体现节俭也要能充分保障活动顺利进行。</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3035AA"/>
    <w:multiLevelType w:val="singleLevel"/>
    <w:tmpl w:val="013035AA"/>
    <w:lvl w:ilvl="0" w:tentative="0">
      <w:start w:val="1"/>
      <w:numFmt w:val="decimal"/>
      <w:lvlText w:val="%1."/>
      <w:lvlJc w:val="left"/>
      <w:pPr>
        <w:tabs>
          <w:tab w:val="left" w:pos="312"/>
        </w:tabs>
      </w:pPr>
    </w:lvl>
  </w:abstractNum>
  <w:abstractNum w:abstractNumId="1">
    <w:nsid w:val="086F5AD0"/>
    <w:multiLevelType w:val="singleLevel"/>
    <w:tmpl w:val="086F5AD0"/>
    <w:lvl w:ilvl="0" w:tentative="0">
      <w:start w:val="2"/>
      <w:numFmt w:val="decimal"/>
      <w:suff w:val="nothing"/>
      <w:lvlText w:val="%1、"/>
      <w:lvlJc w:val="left"/>
    </w:lvl>
  </w:abstractNum>
  <w:abstractNum w:abstractNumId="2">
    <w:nsid w:val="5EEDA696"/>
    <w:multiLevelType w:val="singleLevel"/>
    <w:tmpl w:val="5EEDA696"/>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BkYjI3MDQxNTI2OTcwZWQ1ZTllNWZmYWUyYmJjNjI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41C0B80"/>
    <w:rsid w:val="07FA7F9D"/>
    <w:rsid w:val="1BEA0FB0"/>
    <w:rsid w:val="224420DE"/>
    <w:rsid w:val="2A0C3112"/>
    <w:rsid w:val="323D653A"/>
    <w:rsid w:val="39921607"/>
    <w:rsid w:val="468762A1"/>
    <w:rsid w:val="5375086E"/>
    <w:rsid w:val="769A015D"/>
    <w:rsid w:val="7C1E6408"/>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customStyle="1" w:styleId="2">
    <w:name w:val="Body Text First Indent 21"/>
    <w:basedOn w:val="3"/>
    <w:autoRedefine/>
    <w:qFormat/>
    <w:uiPriority w:val="0"/>
    <w:pPr>
      <w:ind w:firstLine="480"/>
    </w:pPr>
  </w:style>
  <w:style w:type="paragraph" w:customStyle="1" w:styleId="3">
    <w:name w:val="Normal Indent1"/>
    <w:basedOn w:val="1"/>
    <w:autoRedefine/>
    <w:qFormat/>
    <w:uiPriority w:val="0"/>
    <w:pPr>
      <w:spacing w:line="360" w:lineRule="auto"/>
      <w:ind w:firstLine="200" w:firstLineChars="200"/>
    </w:pPr>
    <w:rPr>
      <w:rFonts w:cs="宋体"/>
      <w:sz w:val="24"/>
    </w:rPr>
  </w:style>
  <w:style w:type="paragraph" w:styleId="4">
    <w:name w:val="footer"/>
    <w:basedOn w:val="1"/>
    <w:link w:val="9"/>
    <w:semiHidden/>
    <w:unhideWhenUsed/>
    <w:qFormat/>
    <w:uiPriority w:val="99"/>
    <w:pPr>
      <w:tabs>
        <w:tab w:val="center" w:pos="4153"/>
        <w:tab w:val="right" w:pos="8306"/>
      </w:tabs>
      <w:snapToGrid w:val="0"/>
      <w:jc w:val="left"/>
    </w:pPr>
    <w:rPr>
      <w:sz w:val="18"/>
      <w:szCs w:val="18"/>
    </w:rPr>
  </w:style>
  <w:style w:type="paragraph" w:styleId="5">
    <w:name w:val="header"/>
    <w:basedOn w:val="1"/>
    <w:link w:val="8"/>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autoRedefine/>
    <w:semiHidden/>
    <w:qFormat/>
    <w:uiPriority w:val="99"/>
    <w:rPr>
      <w:rFonts w:ascii="Times New Roman" w:hAnsi="Times New Roman" w:eastAsia="宋体" w:cs="Times New Roman"/>
      <w:sz w:val="18"/>
      <w:szCs w:val="18"/>
    </w:rPr>
  </w:style>
  <w:style w:type="character" w:customStyle="1" w:styleId="9">
    <w:name w:val="页脚 Char"/>
    <w:basedOn w:val="7"/>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4</TotalTime>
  <ScaleCrop>false</ScaleCrop>
  <LinksUpToDate>false</LinksUpToDate>
  <CharactersWithSpaces>270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包黑小王纸最爱小公举</cp:lastModifiedBy>
  <cp:lastPrinted>2018-10-25T10:57:00Z</cp:lastPrinted>
  <dcterms:modified xsi:type="dcterms:W3CDTF">2024-04-09T09:29:47Z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FA9FAD6EBB306F60FB6FD565C6D382F8</vt:lpwstr>
  </property>
</Properties>
</file>