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（0号高清会议系统使用年费）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乳源瑶族自治县机关事务管理局为县委、县政府直属参照公务员法管理事业单位，正科级。设6个正股级内设机构：综合股、接待股、资产管理股、公车管理股、计划财务股和服务保障股。</w:t>
      </w:r>
    </w:p>
    <w:p>
      <w:pPr>
        <w:pStyle w:val="2"/>
        <w:ind w:left="0" w:leftChars="0" w:firstLine="0" w:firstLineChars="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0号高清会议系统使用年费是服务保障股使用。</w:t>
      </w: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0号高清会议系统使用年费项目实施主要内容：国家、省、市视频会议及市县视频会商的需求，</w:t>
      </w:r>
      <w:r>
        <w:rPr>
          <w:rFonts w:hint="eastAsia" w:ascii="仿宋_GB2312" w:eastAsia="仿宋_GB2312"/>
          <w:sz w:val="32"/>
          <w:szCs w:val="32"/>
        </w:rPr>
        <w:t>将0号高清会议系统复用延伸至县（市、区）政府。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实施程序：根据我县0号高清视频会议业务合同，按年度支付接入端口费、专线费； 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我局高度重视财政支出项目绩效自评工作，成立</w:t>
      </w:r>
      <w:r>
        <w:rPr>
          <w:rFonts w:hint="eastAsia" w:ascii="仿宋_GB2312" w:eastAsia="仿宋_GB2312"/>
          <w:sz w:val="32"/>
          <w:szCs w:val="32"/>
          <w:lang w:eastAsia="zh-CN"/>
        </w:rPr>
        <w:t>以局长为组长、各主管项目的业务股负责人为组员的</w:t>
      </w:r>
      <w:r>
        <w:rPr>
          <w:rFonts w:hint="eastAsia" w:ascii="仿宋_GB2312" w:eastAsia="仿宋_GB2312"/>
          <w:sz w:val="32"/>
          <w:szCs w:val="32"/>
        </w:rPr>
        <w:t>绩效自评工作领导小组，明确了领导小组各组成成员的职责及分工，形成相互制约、相互监督的工作机制，认真开展项目支出绩效自评工作。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0号高清会议系统使用年费</w:t>
      </w:r>
      <w:r>
        <w:rPr>
          <w:rFonts w:hint="eastAsia" w:ascii="仿宋_GB2312" w:eastAsia="仿宋_GB2312"/>
          <w:sz w:val="32"/>
          <w:szCs w:val="32"/>
        </w:rPr>
        <w:t>通过审查项目绩效目标表、</w:t>
      </w:r>
      <w:r>
        <w:rPr>
          <w:rFonts w:hint="eastAsia" w:ascii="仿宋_GB2312" w:eastAsia="仿宋_GB2312"/>
          <w:sz w:val="32"/>
          <w:szCs w:val="32"/>
          <w:lang w:eastAsia="zh-CN"/>
        </w:rPr>
        <w:t>相关制度</w:t>
      </w:r>
      <w:r>
        <w:rPr>
          <w:rFonts w:hint="eastAsia" w:ascii="仿宋_GB2312" w:eastAsia="仿宋_GB2312"/>
          <w:sz w:val="32"/>
          <w:szCs w:val="32"/>
        </w:rPr>
        <w:t>文件以及记账凭证、原始凭证等</w:t>
      </w:r>
      <w:r>
        <w:rPr>
          <w:rFonts w:hint="eastAsia" w:ascii="仿宋_GB2312" w:eastAsia="仿宋_GB2312"/>
          <w:sz w:val="32"/>
          <w:szCs w:val="32"/>
          <w:lang w:eastAsia="zh-CN"/>
        </w:rPr>
        <w:t>会计资料，查看项目合同、配置清单、验收报告以及实地查看，</w:t>
      </w:r>
      <w:r>
        <w:rPr>
          <w:rFonts w:hint="eastAsia" w:ascii="仿宋_GB2312" w:eastAsia="仿宋_GB2312"/>
          <w:sz w:val="32"/>
          <w:szCs w:val="32"/>
        </w:rPr>
        <w:t>认真对照财政专项资金绩效评价指标体系，对项目完成情况进行了全方位自查和自评打分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绩效自评综合等级为优，得分为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分。通过绩效自评，进一步规范财政资金规划管理，强化部门责任意识，提高财政资金使用效益。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（一）资金使用绩效。</w:t>
      </w:r>
    </w:p>
    <w:p>
      <w:p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1、项目资金实际总投入情况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0号高清会议系统使用年费</w:t>
      </w: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年度</w:t>
      </w:r>
      <w:r>
        <w:rPr>
          <w:rFonts w:hint="eastAsia" w:ascii="仿宋_GB2312" w:hAnsi="仿宋_GB2312" w:eastAsia="仿宋_GB2312"/>
          <w:sz w:val="32"/>
          <w:szCs w:val="32"/>
        </w:rPr>
        <w:t>资金安排总额共计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4.8</w:t>
      </w:r>
      <w:r>
        <w:rPr>
          <w:rFonts w:hint="eastAsia" w:ascii="仿宋_GB2312" w:hAnsi="仿宋_GB2312" w:eastAsia="仿宋_GB2312"/>
          <w:sz w:val="32"/>
          <w:szCs w:val="32"/>
        </w:rPr>
        <w:t>万元。我局按照年初项目工作计划，控制项目成本，较好地完成了各项工作任务。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项目资金实际支出情况，具体详细说明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0号高清会议系统使用年费</w:t>
      </w:r>
      <w:r>
        <w:rPr>
          <w:rFonts w:hint="eastAsia" w:ascii="仿宋_GB2312" w:hAnsi="仿宋_GB2312" w:eastAsia="仿宋_GB2312"/>
          <w:sz w:val="32"/>
          <w:szCs w:val="32"/>
        </w:rPr>
        <w:t>项目资金严格按照项目进度进行支付，支出共计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4.8</w:t>
      </w:r>
      <w:r>
        <w:rPr>
          <w:rFonts w:hint="eastAsia" w:ascii="仿宋_GB2312" w:hAnsi="仿宋_GB2312" w:eastAsia="仿宋_GB2312"/>
          <w:sz w:val="32"/>
          <w:szCs w:val="32"/>
        </w:rPr>
        <w:t>万元，年末资金使用达到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/>
          <w:sz w:val="32"/>
          <w:szCs w:val="32"/>
        </w:rPr>
        <w:t>%，不存在重复支付。</w:t>
      </w:r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项目的绩效目标完成情况（经济、政治和社会效益）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该项目的实施，由电信提供所需路由、视频平台和视讯终端及相应维护服务，全县的会务通过专线，实现多媒体信息沟通与交互，</w:t>
      </w:r>
      <w:r>
        <w:rPr>
          <w:rFonts w:hint="eastAsia" w:ascii="仿宋_GB2312" w:eastAsia="仿宋_GB2312"/>
          <w:sz w:val="32"/>
          <w:szCs w:val="32"/>
          <w:lang w:eastAsia="zh-CN"/>
        </w:rPr>
        <w:t>提高了</w:t>
      </w:r>
      <w:r>
        <w:rPr>
          <w:rFonts w:hint="eastAsia" w:ascii="仿宋_GB2312" w:eastAsia="仿宋_GB2312"/>
          <w:sz w:val="32"/>
          <w:szCs w:val="32"/>
        </w:rPr>
        <w:t>电视电话会议</w:t>
      </w:r>
      <w:r>
        <w:rPr>
          <w:rFonts w:hint="eastAsia" w:ascii="仿宋_GB2312" w:eastAsia="仿宋_GB2312"/>
          <w:sz w:val="32"/>
          <w:szCs w:val="32"/>
          <w:lang w:eastAsia="zh-CN"/>
        </w:rPr>
        <w:t>流畅性，高质量完成会务保障工作。</w:t>
      </w:r>
    </w:p>
    <w:p>
      <w:pPr>
        <w:pStyle w:val="2"/>
        <w:numPr>
          <w:ilvl w:val="0"/>
          <w:numId w:val="0"/>
        </w:numPr>
      </w:pPr>
    </w:p>
    <w:p>
      <w:pPr>
        <w:numPr>
          <w:ilvl w:val="0"/>
          <w:numId w:val="2"/>
        </w:numPr>
        <w:spacing w:line="360" w:lineRule="auto"/>
        <w:ind w:left="0" w:leftChars="0" w:firstLine="643" w:firstLineChars="200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项目资金使用效益，对环境、经济、社会的可持续影响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电视电话会议是上级传达方针、政策的重要平台，是我县和上下级商讨党和国家政治生活中的大事要事。通过项目的实施，加快了信息传达时速，节约了通勤费用，也提高了办公效率，</w:t>
      </w:r>
      <w:r>
        <w:rPr>
          <w:rFonts w:hint="eastAsia" w:ascii="仿宋_GB2312" w:eastAsia="仿宋_GB2312"/>
          <w:sz w:val="32"/>
          <w:szCs w:val="32"/>
          <w:lang w:eastAsia="zh-CN"/>
        </w:rPr>
        <w:t>间接推动了全县经济发展及社会的稳定性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由于0号高清会议系统具有较强的专业性，目前我县只有中国电信能提供，导致费用较高，并且合同三年有效期，连续三年每年付48000元。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待合同到期后，重新洽谈费用问题，力争将费用降低。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7161A4"/>
    <w:multiLevelType w:val="singleLevel"/>
    <w:tmpl w:val="B07161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7148C4"/>
    <w:multiLevelType w:val="singleLevel"/>
    <w:tmpl w:val="BF7148C4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FBFBEC4C"/>
    <w:multiLevelType w:val="singleLevel"/>
    <w:tmpl w:val="FBFBEC4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YjI3MDQxNTI2OTcwZWQ1ZTllNWZmYWUyYmJjNjIifQ=="/>
  </w:docVars>
  <w:rsids>
    <w:rsidRoot w:val="00F22CA7"/>
    <w:rsid w:val="00016241"/>
    <w:rsid w:val="000560B1"/>
    <w:rsid w:val="000C7708"/>
    <w:rsid w:val="000F09C5"/>
    <w:rsid w:val="00182223"/>
    <w:rsid w:val="00313C86"/>
    <w:rsid w:val="003B25CA"/>
    <w:rsid w:val="004903E7"/>
    <w:rsid w:val="00534213"/>
    <w:rsid w:val="006F3C8D"/>
    <w:rsid w:val="006F6EA7"/>
    <w:rsid w:val="0087074D"/>
    <w:rsid w:val="00916C35"/>
    <w:rsid w:val="009C14D0"/>
    <w:rsid w:val="00DA52CB"/>
    <w:rsid w:val="00E409B6"/>
    <w:rsid w:val="00EE444F"/>
    <w:rsid w:val="00F22CA7"/>
    <w:rsid w:val="00F82A22"/>
    <w:rsid w:val="03B020F5"/>
    <w:rsid w:val="048C54B6"/>
    <w:rsid w:val="04973A53"/>
    <w:rsid w:val="04AA006F"/>
    <w:rsid w:val="05BE295E"/>
    <w:rsid w:val="07583E9D"/>
    <w:rsid w:val="088D37AA"/>
    <w:rsid w:val="090C58F2"/>
    <w:rsid w:val="09105EE9"/>
    <w:rsid w:val="0E646141"/>
    <w:rsid w:val="11580EB4"/>
    <w:rsid w:val="13F52854"/>
    <w:rsid w:val="16151DCE"/>
    <w:rsid w:val="179E7A8C"/>
    <w:rsid w:val="187C3A22"/>
    <w:rsid w:val="19E11A4C"/>
    <w:rsid w:val="1BEA0FB0"/>
    <w:rsid w:val="1FE73A06"/>
    <w:rsid w:val="208E160B"/>
    <w:rsid w:val="22DF4AF7"/>
    <w:rsid w:val="25665553"/>
    <w:rsid w:val="26F52506"/>
    <w:rsid w:val="2A0C3112"/>
    <w:rsid w:val="2B6F2333"/>
    <w:rsid w:val="2BB533C1"/>
    <w:rsid w:val="2C2B0BC8"/>
    <w:rsid w:val="2C417C31"/>
    <w:rsid w:val="2D9B2143"/>
    <w:rsid w:val="2FE92E71"/>
    <w:rsid w:val="31B14272"/>
    <w:rsid w:val="355D47B7"/>
    <w:rsid w:val="36AF4448"/>
    <w:rsid w:val="391B70C6"/>
    <w:rsid w:val="39921607"/>
    <w:rsid w:val="39BB42FB"/>
    <w:rsid w:val="41410283"/>
    <w:rsid w:val="42F11952"/>
    <w:rsid w:val="43FA6E4E"/>
    <w:rsid w:val="44942A12"/>
    <w:rsid w:val="44E7272E"/>
    <w:rsid w:val="468762A1"/>
    <w:rsid w:val="49460157"/>
    <w:rsid w:val="5375086E"/>
    <w:rsid w:val="550D2DBE"/>
    <w:rsid w:val="557650C0"/>
    <w:rsid w:val="57897AEF"/>
    <w:rsid w:val="581F7D41"/>
    <w:rsid w:val="59A076B8"/>
    <w:rsid w:val="5DA652F6"/>
    <w:rsid w:val="5FD7988B"/>
    <w:rsid w:val="6016488F"/>
    <w:rsid w:val="61050B4B"/>
    <w:rsid w:val="62067C5F"/>
    <w:rsid w:val="6424780A"/>
    <w:rsid w:val="673E766B"/>
    <w:rsid w:val="67C566F4"/>
    <w:rsid w:val="680E60DA"/>
    <w:rsid w:val="681249ED"/>
    <w:rsid w:val="69E63EF6"/>
    <w:rsid w:val="6AE5CC7D"/>
    <w:rsid w:val="6BD13F79"/>
    <w:rsid w:val="6E623FDB"/>
    <w:rsid w:val="6E822797"/>
    <w:rsid w:val="726E48EC"/>
    <w:rsid w:val="73CB6FA2"/>
    <w:rsid w:val="73FC0AB9"/>
    <w:rsid w:val="75BF4A1A"/>
    <w:rsid w:val="7C3D4464"/>
    <w:rsid w:val="7E1A1F87"/>
    <w:rsid w:val="7E7B7CBA"/>
    <w:rsid w:val="7F8F1D58"/>
    <w:rsid w:val="7FCF6752"/>
    <w:rsid w:val="DFFFAAFD"/>
    <w:rsid w:val="E7D8C2DF"/>
    <w:rsid w:val="EDFCF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autoRedefine/>
    <w:qFormat/>
    <w:uiPriority w:val="0"/>
    <w:pPr>
      <w:ind w:firstLine="480"/>
    </w:pPr>
  </w:style>
  <w:style w:type="paragraph" w:customStyle="1" w:styleId="3">
    <w:name w:val="Normal Indent1"/>
    <w:basedOn w:val="1"/>
    <w:autoRedefine/>
    <w:qFormat/>
    <w:uiPriority w:val="0"/>
    <w:pPr>
      <w:spacing w:line="360" w:lineRule="auto"/>
      <w:ind w:firstLine="200" w:firstLineChars="200"/>
    </w:pPr>
    <w:rPr>
      <w:rFonts w:cs="宋体"/>
      <w:sz w:val="24"/>
    </w:r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6463</Words>
  <Characters>6679</Characters>
  <Lines>50</Lines>
  <Paragraphs>14</Paragraphs>
  <TotalTime>2</TotalTime>
  <ScaleCrop>false</ScaleCrop>
  <LinksUpToDate>false</LinksUpToDate>
  <CharactersWithSpaces>6691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2016-12-02T23:04:00Z</dcterms:created>
  <dc:creator>lenovo</dc:creator>
  <cp:lastModifiedBy>包黑小王纸最爱小公举</cp:lastModifiedBy>
  <cp:lastPrinted>2018-10-26T18:57:00Z</cp:lastPrinted>
  <dcterms:modified xsi:type="dcterms:W3CDTF">2024-04-07T09:33:12Z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0CCA3D8202E3434B8EFEE213029C9EA9_12</vt:lpwstr>
  </property>
</Properties>
</file>