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</w:t>
      </w:r>
      <w:r>
        <w:rPr>
          <w:rFonts w:hint="eastAsia" w:ascii="黑体" w:eastAsia="黑体"/>
          <w:sz w:val="32"/>
          <w:szCs w:val="32"/>
          <w:lang w:val="en-US" w:eastAsia="zh-CN"/>
        </w:rPr>
        <w:t>县人大立法工作经费</w:t>
      </w: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（一）单位简要情况。</w:t>
      </w:r>
      <w:r>
        <w:rPr>
          <w:rFonts w:hint="eastAsia" w:ascii="仿宋_GB2312" w:eastAsia="仿宋_GB2312"/>
          <w:sz w:val="32"/>
          <w:szCs w:val="32"/>
        </w:rPr>
        <w:t>乳源瑶族自治县人民代表大会常务委员会办公室依照宪法、地方组织法以及其他有关法律法规的规定行使职权。人大机关工作机构的总体职能是参与政务、管理事务、搞好服务。县人大常委会机关设置办公室、财政经济工作委员会、教育科学文化卫生工作委员会、法制工作委员会、城乡建设环境与资源保护工作委员会、选举联络人事任免工作委员会等6个工作机构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1.项目实施主要内容：</w:t>
      </w:r>
      <w:r>
        <w:rPr>
          <w:rFonts w:hint="eastAsia" w:ascii="仿宋_GB2312" w:eastAsia="仿宋_GB2312"/>
          <w:sz w:val="32"/>
          <w:szCs w:val="32"/>
        </w:rPr>
        <w:t>坚持科学民主依法原则推进地方立法实践；自觉遵循立法工作规律，高度重视立法资源与立法需求的统筹、立法质量与立法效率的统一，增强地方立法的系统性、协调性、针对性，真正立符合实际之法、有效管用之法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开展立法视察、调研、座谈等活动。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2.实施程序：按照相关管理制度执行，建立了工作计划、工作方案，在项目立项、资金落实、财务管理、项目产出、项目效益的程序中的实施了有效的跟踪检查工作，及时进行调整，确保项目实施工作正常运行。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  <w:r>
        <w:rPr>
          <w:rFonts w:hint="eastAsia" w:ascii="仿宋_GB2312" w:eastAsia="仿宋_GB2312"/>
          <w:sz w:val="32"/>
          <w:szCs w:val="32"/>
        </w:rPr>
        <w:t>项目自评等级：优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项目自评分数是：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1.投入——项目立项——论证决策——论证充分性，自评得分4分。项目实施前期有进行充分研讨并经过集体会议协商，附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单位会议纪要和重大资金使用明细表。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2.投入——项目立项——目标设置——完整性，自评得分2分。目标设置完整，有年度总目标。附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3.投入——项目立项——目标设置——合理性，自评得分2分。绩效目标与资金属性特点、支出内容相关，同时合乎客观实际。附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4.投入——项目立项——保障措施——可衡量性，自评得分2分。绩效目标有数据支撑、有可衡量性的产出。附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5.投入——项目立项——保障措施——制度完整性，自评得分1分。项目制度完善，具备可实施性。附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乳源瑶族自治县人大常委会办公室预算管理内部控制、乳源瑶族自治县人大常委会办公室合同管理内部控制制度、乳源瑶族自治县人大常委会办公室政府采购管理内部控制制度、乳源瑶族自治县人大常委会办公室国有资产管理制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6.投入——项目立项——目标设置——计划安排合理性，自评得分1分。计划安排合理，符合实际，并具备可操作性。附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7.投入——资金落实——资金到位——资金到位率，自评得分3分。资金足额到位。附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8.投入——资金落实——资金到位——资金及时性，自评得分3分。资金及时到位。附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9.投入——资金落实——资金分配——资金分配合理性，自评得分3分。资金预算及分配合理，附作证材料县人大常委会党组会议纪要、重大资金使用计划表。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10.过程——资金管理——资金支付——资金支出率，自评得分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分。支付额/预算额度*100=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58</w:t>
      </w:r>
      <w:r>
        <w:rPr>
          <w:rFonts w:hint="eastAsia" w:ascii="仿宋_GB2312" w:eastAsia="仿宋_GB2312"/>
          <w:sz w:val="32"/>
          <w:szCs w:val="32"/>
        </w:rPr>
        <w:t>%。附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资金支出明细表、财政支出凭证。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11.过程——资金管理——支出规范性——支出规范性，自评得分6分。按照事项支付资金，资金管理、费用标准、支付符合有关制度规定，规范执行政府会计核算制度。附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12.过程——事项管理——实施程序——程序规范性，自评得分4分。计划按照规定程序实施，项目验收或计划实施严格执行相关制度规定。附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13.过程——事项管理——管理情况——监管有效性，自评得分4分。资金使用单位资金管理建立有效管理机制，且执行情况良好。附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14.产出——经济性——预算控制——预算控制，自评得分3分。在预算执行进度与事项完成进度基本匹配的前提下，实际支出为超过预算计划。附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资金支出明细表。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15.产出——经济性——成本控制——成本节约，自评得分2分。项目按照预算基本完成。附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16.产出——效率性——完成进度、完成质量，自评得分24分。项目实际完成进度达标、质量达标。附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17.效益——效果性——经济效益、社会效益、生态效益、可持续发展，自评得分24分。项目实施对经济发展、社会发展有所促进。附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2023年乳源瑶族自治县人大常委会工作要点、项目库审核通过的绩效目标表、财政项目支出绩效自评表、项目审批表、外出方案、费用预算表。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18.效益——公平性——满意度，自评得分5分。项目整体完成较好。附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满意度调查情况汇总表。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项目资金实际总投入情况。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根据财政资金下达文件，财政拨款为58600元。根据2023年县人大常委会工作要点，合理安排资金的分配与使用。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项目资金实际支出情况，具体详细说明。资金实际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支出共为33990.69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组织开展立法考察学习与参加立法培训费用支出28990.69元，宣传革命老区建设和条例费用支出5000元。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整体完成较好。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ab/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（1）数量指标：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2023年共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召开4次法制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工作相关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会议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购买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了3台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立法使用打印机、电脑等办公设备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；完成了1次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《自治条例》修改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（2）质量指标：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项目验收合格率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（3）时效指标：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项目资金支出完成率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（4）成本指标：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项目成本控制率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（5）经济效益指标：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自治条例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修改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进一步加强了民族立法，增进了民族团结，有效促进全县经济社会发展。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（6）社会效益指标：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《自治条例》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修改进一步促进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我县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政治经济文化和社会事业的改革发展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进一步体现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科学立法、民主立法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理念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，为我县经济社会发展提供法治保障。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（7）可持续影响指标：进一步提高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法律在我县的普及度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，切实提高了全民法律素养。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（8）服务对象满意度指标：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居民对普法活动开展的满意度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为100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%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人大代表满意度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为100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%。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表现为《</w:t>
      </w:r>
      <w:r>
        <w:rPr>
          <w:rFonts w:hint="eastAsia" w:ascii="仿宋_GB2312" w:hAnsi="仿宋_GB2312" w:eastAsia="仿宋_GB2312"/>
          <w:sz w:val="32"/>
          <w:szCs w:val="32"/>
        </w:rPr>
        <w:t>自治条例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/>
          <w:sz w:val="32"/>
          <w:szCs w:val="32"/>
        </w:rPr>
        <w:t>修改推动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当地经济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/>
          <w:sz w:val="32"/>
          <w:szCs w:val="32"/>
        </w:rPr>
        <w:t>发展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《自治条例》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/>
          <w:sz w:val="32"/>
          <w:szCs w:val="32"/>
        </w:rPr>
        <w:t>修改促进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了对</w:t>
      </w:r>
      <w:r>
        <w:rPr>
          <w:rFonts w:hint="eastAsia" w:ascii="仿宋_GB2312" w:hAnsi="仿宋_GB2312" w:eastAsia="仿宋_GB2312"/>
          <w:sz w:val="32"/>
          <w:szCs w:val="32"/>
        </w:rPr>
        <w:t>全县社会产生的效益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进一步体现科学立法、民主立法理念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提高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法律在我县的普及度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通过项目绩效自评，能确保专款专用，但也存在一些问题。主要问题是主要问题是资金使用计划制定不够完善，影响资金的支出率；绩效管理缺乏经验，在设计绩效指标体系时，不够详细和全面。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今后，我部门将加强资金的使用计划安排，完善资金执行绩效考核目标，进一步提升资金运转效率。完善资金执行绩效考核目标，进一步提升资金运转效率。同时，规范和细化绩效管理，科学合理地设计项目绩效指标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2098" w:right="1701" w:bottom="1984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-2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>1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M4N2VkY2MxZDFiY2JiOGNlMjMzMTU4ZDcyNzQ4NDAifQ=="/>
  </w:docVars>
  <w:rsids>
    <w:rsidRoot w:val="00F22CA7"/>
    <w:rsid w:val="000560B1"/>
    <w:rsid w:val="00182223"/>
    <w:rsid w:val="003B25CA"/>
    <w:rsid w:val="003D0404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4B7594"/>
    <w:rsid w:val="050D3B20"/>
    <w:rsid w:val="05D717B7"/>
    <w:rsid w:val="06471FDD"/>
    <w:rsid w:val="07724E37"/>
    <w:rsid w:val="0AB67731"/>
    <w:rsid w:val="13685340"/>
    <w:rsid w:val="14027543"/>
    <w:rsid w:val="18BD1C8B"/>
    <w:rsid w:val="1AF35E37"/>
    <w:rsid w:val="1BEA0FB0"/>
    <w:rsid w:val="23300563"/>
    <w:rsid w:val="2A0C3112"/>
    <w:rsid w:val="34B109B4"/>
    <w:rsid w:val="39921607"/>
    <w:rsid w:val="3EEB0A50"/>
    <w:rsid w:val="444D0425"/>
    <w:rsid w:val="46421A7A"/>
    <w:rsid w:val="468762A1"/>
    <w:rsid w:val="470D1EAB"/>
    <w:rsid w:val="48761FDB"/>
    <w:rsid w:val="49B830BD"/>
    <w:rsid w:val="4A78588E"/>
    <w:rsid w:val="4EB30380"/>
    <w:rsid w:val="5375086E"/>
    <w:rsid w:val="53C2401E"/>
    <w:rsid w:val="568832FC"/>
    <w:rsid w:val="57130A94"/>
    <w:rsid w:val="5D243C2B"/>
    <w:rsid w:val="5D763B2E"/>
    <w:rsid w:val="5F965809"/>
    <w:rsid w:val="62755D81"/>
    <w:rsid w:val="67CB3049"/>
    <w:rsid w:val="68B0223F"/>
    <w:rsid w:val="6FF62C2D"/>
    <w:rsid w:val="70E76A1A"/>
    <w:rsid w:val="72826B90"/>
    <w:rsid w:val="73FA69E4"/>
    <w:rsid w:val="791E5C87"/>
    <w:rsid w:val="7A5073DE"/>
    <w:rsid w:val="7D342867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facula</cp:lastModifiedBy>
  <cp:lastPrinted>2018-10-25T10:57:00Z</cp:lastPrinted>
  <dcterms:modified xsi:type="dcterms:W3CDTF">2024-03-29T03:14:49Z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