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_GB2312" w:eastAsia="仿宋_GB2312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</w:t>
      </w:r>
      <w:r>
        <w:rPr>
          <w:rFonts w:hint="eastAsia" w:ascii="黑体" w:eastAsia="黑体"/>
          <w:sz w:val="32"/>
          <w:szCs w:val="32"/>
          <w:lang w:val="en-US" w:eastAsia="zh-CN"/>
        </w:rPr>
        <w:t>代表培训经费项目</w:t>
      </w:r>
      <w:r>
        <w:rPr>
          <w:rFonts w:hint="eastAsia" w:ascii="黑体" w:eastAsia="黑体"/>
          <w:sz w:val="32"/>
          <w:szCs w:val="32"/>
        </w:rPr>
        <w:t>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（一）单位简要情况。</w:t>
      </w:r>
      <w:r>
        <w:rPr>
          <w:rFonts w:hint="eastAsia" w:ascii="仿宋_GB2312" w:eastAsia="仿宋_GB2312"/>
          <w:sz w:val="32"/>
          <w:szCs w:val="32"/>
        </w:rPr>
        <w:t>乳源瑶族自治县人民代表大会常务委员会办公室依照宪法、地方组织法以及其他有关法律法规的规定行使职权。人大机关工作机构的总体职能是参与政务、管理事务、搞好服务。县人大常委会机关设置办公室、财政经济工作委员会、教育科学文化卫生工作委员会、法制工作委员会、城乡建设环境与资源保护工作委员会、选举联络人事任免工作委员会等6个工作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1.项目实施主要内容：</w:t>
      </w:r>
      <w:r>
        <w:rPr>
          <w:rFonts w:hint="eastAsia" w:ascii="仿宋_GB2312" w:eastAsia="仿宋_GB2312"/>
          <w:sz w:val="32"/>
          <w:szCs w:val="32"/>
        </w:rPr>
        <w:t>提升新任代表和常委会组成人员行权履职能力，帮助人大代表和人大干部更好地适应新时代人大工作的需要，组织市县镇三级人大代表开展履职能力提升集中培训。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2.实施程序：按照相关管理制度执行，建立了工作计划、工作方案，在项目立项、资金落实、财务管理、项目产出、项目效益的程序中的实施了有效的跟踪检查工作，及时进行调整，确保项目实施工作正常运行。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  <w:r>
        <w:rPr>
          <w:rFonts w:hint="eastAsia" w:ascii="仿宋_GB2312" w:eastAsia="仿宋_GB2312"/>
          <w:sz w:val="32"/>
          <w:szCs w:val="32"/>
        </w:rPr>
        <w:t>项目自评等级：优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项目自评分数是：9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7.4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1.投入——项目立项——论证决策——论证充分性，自评得分4分。项目实施前期有进行充分研讨并经过集体会议协商，附佐证材料:单位会议纪要和重大资金使用明细表。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2.投入——项目立项——目标设置——完整性，自评得分2分。目标设置完整，有年度总目标。附佐证材料:2023年乳源瑶族自治县人大常委会工作要点、项目库审核通过的绩效目标表、财政项目支出绩效自评表。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投入——项目立项——目标设置——合理性，自评得分2分。绩效目标与资金属性特点、支出内容相关，同时合乎客观实际。附佐证材料:2023年乳源瑶族自治县人大常委会工作要点、项目库审核通过的绩效目标表、财政项目支出绩效自评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投入——项目立项——保障措施——可衡量性，自评得分2分。绩效目标有数据支撑、有可衡量性的产出。附佐证材料:2023年乳源瑶族自治县人大常委会工作要点、项目库审核通过的绩效目标表、财政项目支出绩效自评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投入——项目立项——保障措施——制度完整性，自评得分1分。项目制度完善，具备可实施性。附佐证材料:乳源瑶族自治县人大常委会办公室预算管理内部控制、乳源瑶族自治县人大常委会办公室合同管理内部控制制度、乳源瑶族自治县人大常委会办公室政府采购管理内部控制制度、乳源瑶族自治县人大常委会办公室国有资产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投入——项目立项——目标设置——计划安排合理性，自评得分1分。计划安排合理，符合实际，并具备可操作性。附佐证材料:2023年乳源瑶族自治县人大常委会工作要点、项目库审核通过的绩效目标表、财政项目支出绩效自评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7.投入——资金落实——资金到位——资金到位率，自评得分3分。资金足额到位。附佐证材料:财政资金下达的预算批复文件、财政授权支付到账通知书。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8.投入——资金落实——资金到位——资金及时性，自评得分3分。资金及时到位。附佐证材料:财政资金下达的预算批复文件、财政授权支付到账通知书。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9.投入——资金落实——资金分配——资金分配合理性，自评得分3分。资金预算及分配合理，附作证材料:县人大常委会党组会议纪要、重大资金使用计划表。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10.过程——资金管理——资金支付——资金支出率，自评得分5.4分。支付额/预算额度*100=89.9%。附佐证材料:资金支出明细表、财政支出凭证。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11.过程——资金管理——支出规范性——支出规范性，自评得分6分。按照事项支付资金，资金管理、费用标准、支付符合有关制度规定，规范执行政府会计核算制度。附佐证材料:会计记账凭证；财政支付凭证；合同；发票；审议项目支出的单位班子会议纪要；资金支出审批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12.过程——事项管理——实施程序——程序规范性，自评得分4分。计划按照规定程序实施，项目验收或计划实施严格执行相关制度规定。附佐证材料:会计记账凭证；财政支付凭证；合同；发票；审议项目支出的单位班子会议纪要；资金支出审批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13.过程——事项管理——管理情况——监管有效性，自评得分4分。资金使用单位资金管理建立有效管理机制，且执行情况良好。附佐证材料:会计记账凭证；财政支付凭证；合同；发票；审议项目支出的单位班子会议纪要；资金支出审批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14.产出——经济性——预算控制——预算控制，自评得分3分。在预算执行进度与事项完成进度基本匹配的前提下，实际支出为超过预算计划。附佐证材料:资金支出明细表。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15.产出——经济性——成本控制——成本节约，自评得分2分。项目按照预算基本完成。附佐证材料:项目审批表、外出方案、费用预算表。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16.产出——效率性——完成进度、完成质量，自评得分24分。项目实际完成进度达标、质量达标。附佐证材料:项目审批表、外出方案、费用预算表。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17.效益——效果性——经济效益、社会效益、生态效益、可持续发展，自评得分24分。</w:t>
      </w:r>
      <w:r>
        <w:rPr>
          <w:rFonts w:hint="eastAsia" w:ascii="仿宋_GB2312" w:eastAsia="仿宋_GB2312"/>
          <w:sz w:val="32"/>
          <w:szCs w:val="32"/>
        </w:rPr>
        <w:t>项目实施对经济发展、社会发展有所促进。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附佐证材料:2023年乳源瑶族自治县人大常委会工作要点、项目库审核通过的绩效目标表、财政项目支出绩效自评表、项目审批表、外出方案、费用预算表。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18.效益——公平性——满意度，自评得分5分。项目整体完成较好。附佐证材料:满意度调查情况汇总表。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根据财政资金下达文件，财政拨款为80000元。根据2023年县人大常委会工作要点，合理安排资金的分配与使用。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项目资金实际支出情况。资金实际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支出共为</w:t>
      </w:r>
      <w:r>
        <w:rPr>
          <w:rFonts w:hint="eastAsia" w:ascii="仿宋_GB2312" w:hAnsi="仿宋_GB2312" w:eastAsia="仿宋_GB2312"/>
          <w:sz w:val="32"/>
          <w:szCs w:val="32"/>
        </w:rPr>
        <w:t>71916.50元。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组织开展县人大代表开展人大代表履职能力提升培训费用支出为55632元，支付人大领导干部参加学习培训及差旅支出为15347元，其他活动费用支出为937.5元。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整体完成较好。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（1）数量指标：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3个代表培训的课题，分别是2023年春季人大常委会领导赴市委党校进修学习培训、2023年秋季人大常委会领导赴市委党校进修学习培训、县人大代表赴仁化开展代表履职培训；三次培训课题共完成47天的代表培训天数；共有74名代表参加培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（2）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质量指标：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代表初任培训内容侧重点是为代表履职法等相关专业知识；代表培训参与率为100%。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（3）时效指标：项目按时完成率为100%。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（4）成本指标：项目成本控制率为100%。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（5）经济效益指标：完成目标，进一步促进了经济发展。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（6）社会效益指标：完成目标，进一步提升了人大代表为民履职能力和服务水平。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（7）可持续影响指标：完成目标，人大代表进一步树立了终身学习理念。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（8）服务对象满意度指标：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3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人大代表对代表培训活动的满意度为100%；选民对代表选举的满意度为100%。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经济效益指标表现为促进了</w:t>
      </w:r>
      <w:r>
        <w:rPr>
          <w:rFonts w:hint="eastAsia" w:ascii="仿宋_GB2312" w:hAnsi="仿宋_GB2312" w:eastAsia="仿宋_GB2312"/>
          <w:sz w:val="32"/>
          <w:szCs w:val="32"/>
        </w:rPr>
        <w:t>经济发展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社会效益指标表现为</w:t>
      </w:r>
      <w:r>
        <w:rPr>
          <w:rFonts w:hint="eastAsia" w:ascii="仿宋_GB2312" w:hAnsi="仿宋_GB2312" w:eastAsia="仿宋_GB2312"/>
          <w:sz w:val="32"/>
          <w:szCs w:val="32"/>
        </w:rPr>
        <w:t>提升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人大代表为民履职能力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可持续影响指标表现为</w:t>
      </w:r>
      <w:r>
        <w:rPr>
          <w:rFonts w:hint="eastAsia" w:ascii="仿宋_GB2312" w:hAnsi="仿宋_GB2312" w:eastAsia="仿宋_GB2312"/>
          <w:sz w:val="32"/>
          <w:szCs w:val="32"/>
        </w:rPr>
        <w:t>人大代表进一步树立树立终身学习理念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通过项目绩效自评，能确保专款专用，但也存在一些问题。主要问题是资金使用计划制定不够完善，对资金的到位情况了解得不够全面，影响资金的支出率。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今后，我部门将加强资金的使用计划安排，完善资金执行绩效考核目标，进一步提升资金运转效率。同时，我部门也会加强与上级部门的沟通，及时掌握资金下拨情况，从而根据资金用途及时做好资金支出计划。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2098" w:right="1701" w:bottom="198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-2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30"/>
                    <w:szCs w:val="30"/>
                  </w:rPr>
                  <w:t>—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 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>1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M4N2VkY2MxZDFiY2JiOGNlMjMzMTU4ZDcyNzQ4ND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1DD229A"/>
    <w:rsid w:val="035E4919"/>
    <w:rsid w:val="0378213E"/>
    <w:rsid w:val="07886409"/>
    <w:rsid w:val="0AC677F0"/>
    <w:rsid w:val="0B626F71"/>
    <w:rsid w:val="0D557EF2"/>
    <w:rsid w:val="0DA1250E"/>
    <w:rsid w:val="0E966B9E"/>
    <w:rsid w:val="0F936B03"/>
    <w:rsid w:val="12CD6F6C"/>
    <w:rsid w:val="130F5C30"/>
    <w:rsid w:val="13685340"/>
    <w:rsid w:val="1548367B"/>
    <w:rsid w:val="15C471A6"/>
    <w:rsid w:val="15C660F3"/>
    <w:rsid w:val="18095735"/>
    <w:rsid w:val="1BEA0FB0"/>
    <w:rsid w:val="1E65704C"/>
    <w:rsid w:val="22CC1448"/>
    <w:rsid w:val="2324721C"/>
    <w:rsid w:val="25585215"/>
    <w:rsid w:val="2572277A"/>
    <w:rsid w:val="25FA7DAD"/>
    <w:rsid w:val="2A0C3112"/>
    <w:rsid w:val="2A99662F"/>
    <w:rsid w:val="2D6F570C"/>
    <w:rsid w:val="33270973"/>
    <w:rsid w:val="39921607"/>
    <w:rsid w:val="3C4B78D5"/>
    <w:rsid w:val="3D804515"/>
    <w:rsid w:val="3E0566F9"/>
    <w:rsid w:val="3E8A65B0"/>
    <w:rsid w:val="40C15F0C"/>
    <w:rsid w:val="4191768D"/>
    <w:rsid w:val="41F8332B"/>
    <w:rsid w:val="441C1252"/>
    <w:rsid w:val="468762A1"/>
    <w:rsid w:val="4EB30380"/>
    <w:rsid w:val="524A1B6E"/>
    <w:rsid w:val="5375086E"/>
    <w:rsid w:val="56010E2D"/>
    <w:rsid w:val="57130A94"/>
    <w:rsid w:val="5A5B7BAA"/>
    <w:rsid w:val="5D243C2B"/>
    <w:rsid w:val="5E31427A"/>
    <w:rsid w:val="5F3E1B81"/>
    <w:rsid w:val="5FFE462F"/>
    <w:rsid w:val="66372649"/>
    <w:rsid w:val="66EB0C34"/>
    <w:rsid w:val="6873723D"/>
    <w:rsid w:val="68B0223F"/>
    <w:rsid w:val="6AFF300A"/>
    <w:rsid w:val="6BF02B81"/>
    <w:rsid w:val="6ED924EF"/>
    <w:rsid w:val="6FF62C2D"/>
    <w:rsid w:val="70E1568B"/>
    <w:rsid w:val="71793279"/>
    <w:rsid w:val="75355FA6"/>
    <w:rsid w:val="76CE66B2"/>
    <w:rsid w:val="776C7624"/>
    <w:rsid w:val="790E2D96"/>
    <w:rsid w:val="7C5C02B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facula</cp:lastModifiedBy>
  <cp:lastPrinted>2024-03-25T02:58:00Z</cp:lastPrinted>
  <dcterms:modified xsi:type="dcterms:W3CDTF">2024-03-29T02:13:04Z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