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0" w:after="0" w:line="240" w:lineRule="auto"/>
        <w:ind w:firstLine="0" w:firstLineChars="0"/>
        <w:jc w:val="left"/>
        <w:outlineLvl w:val="0"/>
        <w:rPr>
          <w:rFonts w:hint="eastAsia" w:eastAsia="黑体" w:cs="Times New Roman"/>
          <w:bCs/>
          <w:color w:val="auto"/>
          <w:sz w:val="32"/>
          <w:szCs w:val="32"/>
          <w:highlight w:val="none"/>
          <w:lang w:eastAsia="zh-CN"/>
        </w:rPr>
      </w:pPr>
      <w:r>
        <w:rPr>
          <w:rFonts w:hint="eastAsia" w:eastAsia="黑体" w:cs="Times New Roman"/>
          <w:bCs/>
          <w:color w:val="auto"/>
          <w:sz w:val="32"/>
          <w:szCs w:val="32"/>
          <w:highlight w:val="none"/>
        </w:rPr>
        <w:t>附件</w:t>
      </w:r>
      <w:r>
        <w:rPr>
          <w:rFonts w:hint="eastAsia" w:ascii="黑体" w:hAnsi="黑体" w:eastAsia="黑体" w:cs="Times New Roman"/>
          <w:bCs/>
          <w:color w:val="auto"/>
          <w:sz w:val="32"/>
          <w:szCs w:val="32"/>
          <w:highlight w:val="none"/>
          <w:lang w:val="en-US" w:eastAsia="zh-CN"/>
        </w:rPr>
        <w:t>6</w:t>
      </w:r>
    </w:p>
    <w:p>
      <w:pPr>
        <w:ind w:firstLine="0" w:firstLineChars="0"/>
        <w:jc w:val="left"/>
        <w:rPr>
          <w:rFonts w:ascii="黑体" w:hAnsi="黑体" w:eastAsia="黑体"/>
          <w:color w:val="auto"/>
          <w:szCs w:val="32"/>
          <w:highlight w:val="none"/>
        </w:rPr>
      </w:pPr>
      <w:bookmarkStart w:id="0" w:name="_GoBack"/>
      <w:bookmarkEnd w:id="0"/>
      <w:r>
        <w:rPr>
          <w:rFonts w:hint="eastAsia" w:ascii="黑体" w:hAnsi="黑体" w:eastAsia="黑体"/>
          <w:color w:val="auto"/>
          <w:szCs w:val="32"/>
          <w:highlight w:val="none"/>
        </w:rPr>
        <w:t>GF-2023-2608</w:t>
      </w:r>
    </w:p>
    <w:p>
      <w:pPr>
        <w:spacing w:after="156" w:afterLines="50"/>
        <w:ind w:firstLine="2560" w:firstLineChars="800"/>
        <w:rPr>
          <w:color w:val="auto"/>
          <w:szCs w:val="32"/>
          <w:highlight w:val="none"/>
          <w:u w:val="single"/>
        </w:rPr>
      </w:pPr>
      <w:r>
        <w:rPr>
          <w:rFonts w:hint="eastAsia"/>
          <w:color w:val="auto"/>
          <w:szCs w:val="32"/>
          <w:highlight w:val="none"/>
        </w:rPr>
        <w:t xml:space="preserve">                </w:t>
      </w:r>
    </w:p>
    <w:p>
      <w:pPr>
        <w:spacing w:line="780" w:lineRule="exact"/>
        <w:ind w:firstLine="0" w:firstLineChars="0"/>
        <w:jc w:val="center"/>
        <w:rPr>
          <w:rFonts w:eastAsia="黑体"/>
          <w:color w:val="auto"/>
          <w:sz w:val="32"/>
          <w:szCs w:val="32"/>
          <w:highlight w:val="none"/>
        </w:rPr>
      </w:pPr>
      <w:r>
        <w:rPr>
          <w:rFonts w:eastAsia="黑体" w:cs="Times New Roman"/>
          <w:color w:val="auto"/>
          <w:sz w:val="32"/>
          <w:szCs w:val="32"/>
          <w:highlight w:val="none"/>
        </w:rPr>
        <w:t>《</w:t>
      </w:r>
      <w:r>
        <w:rPr>
          <w:rFonts w:eastAsia="黑体"/>
          <w:color w:val="auto"/>
          <w:sz w:val="32"/>
          <w:szCs w:val="32"/>
          <w:highlight w:val="none"/>
          <w:lang w:val="en"/>
        </w:rPr>
        <w:t>集体经营性建设用地</w:t>
      </w:r>
      <w:r>
        <w:rPr>
          <w:rFonts w:eastAsia="黑体"/>
          <w:color w:val="auto"/>
          <w:sz w:val="32"/>
          <w:szCs w:val="32"/>
          <w:highlight w:val="none"/>
        </w:rPr>
        <w:t>使用权</w:t>
      </w:r>
    </w:p>
    <w:p>
      <w:pPr>
        <w:spacing w:line="780" w:lineRule="exact"/>
        <w:ind w:firstLine="0" w:firstLineChars="0"/>
        <w:jc w:val="center"/>
        <w:rPr>
          <w:rFonts w:eastAsia="黑体"/>
          <w:color w:val="auto"/>
          <w:sz w:val="32"/>
          <w:szCs w:val="32"/>
          <w:highlight w:val="none"/>
        </w:rPr>
      </w:pPr>
      <w:r>
        <w:rPr>
          <w:rFonts w:eastAsia="黑体"/>
          <w:color w:val="auto"/>
          <w:sz w:val="32"/>
          <w:szCs w:val="32"/>
          <w:highlight w:val="none"/>
        </w:rPr>
        <w:t>出让合同</w:t>
      </w:r>
      <w:r>
        <w:rPr>
          <w:rFonts w:eastAsia="黑体" w:cs="Times New Roman"/>
          <w:color w:val="auto"/>
          <w:sz w:val="32"/>
          <w:szCs w:val="32"/>
          <w:highlight w:val="none"/>
        </w:rPr>
        <w:t>》</w:t>
      </w:r>
      <w:r>
        <w:rPr>
          <w:rFonts w:eastAsia="黑体"/>
          <w:color w:val="auto"/>
          <w:sz w:val="32"/>
          <w:szCs w:val="32"/>
          <w:highlight w:val="none"/>
        </w:rPr>
        <w:t>示范文本</w:t>
      </w:r>
    </w:p>
    <w:p>
      <w:pPr>
        <w:spacing w:line="1200" w:lineRule="exact"/>
        <w:ind w:firstLine="0" w:firstLineChars="0"/>
        <w:jc w:val="center"/>
        <w:rPr>
          <w:rFonts w:eastAsia="黑体"/>
          <w:color w:val="auto"/>
          <w:sz w:val="32"/>
          <w:szCs w:val="32"/>
          <w:highlight w:val="none"/>
        </w:rPr>
      </w:pPr>
    </w:p>
    <w:p>
      <w:pPr>
        <w:ind w:firstLine="0" w:firstLineChars="0"/>
        <w:jc w:val="center"/>
        <w:rPr>
          <w:rFonts w:eastAsia="黑体"/>
          <w:color w:val="auto"/>
          <w:sz w:val="32"/>
          <w:szCs w:val="32"/>
          <w:highlight w:val="none"/>
        </w:rPr>
      </w:pPr>
    </w:p>
    <w:p>
      <w:pPr>
        <w:ind w:firstLine="0" w:firstLineChars="0"/>
        <w:jc w:val="center"/>
        <w:rPr>
          <w:rFonts w:eastAsia="黑体"/>
          <w:color w:val="auto"/>
          <w:sz w:val="32"/>
          <w:szCs w:val="32"/>
          <w:highlight w:val="none"/>
        </w:rPr>
      </w:pPr>
    </w:p>
    <w:p>
      <w:pPr>
        <w:ind w:firstLine="0" w:firstLineChars="0"/>
        <w:jc w:val="center"/>
        <w:rPr>
          <w:rFonts w:eastAsia="黑体"/>
          <w:color w:val="auto"/>
          <w:sz w:val="32"/>
          <w:szCs w:val="32"/>
          <w:highlight w:val="none"/>
        </w:rPr>
      </w:pPr>
    </w:p>
    <w:p>
      <w:pPr>
        <w:ind w:firstLine="0" w:firstLineChars="0"/>
        <w:jc w:val="center"/>
        <w:rPr>
          <w:rFonts w:eastAsia="黑体"/>
          <w:color w:val="auto"/>
          <w:sz w:val="32"/>
          <w:szCs w:val="32"/>
          <w:highlight w:val="none"/>
        </w:rPr>
      </w:pPr>
    </w:p>
    <w:p>
      <w:pPr>
        <w:ind w:firstLine="0" w:firstLineChars="0"/>
        <w:jc w:val="center"/>
        <w:rPr>
          <w:rFonts w:eastAsia="黑体"/>
          <w:color w:val="auto"/>
          <w:sz w:val="32"/>
          <w:szCs w:val="32"/>
          <w:highlight w:val="none"/>
        </w:rPr>
      </w:pPr>
    </w:p>
    <w:p>
      <w:pPr>
        <w:ind w:firstLine="0" w:firstLineChars="0"/>
        <w:jc w:val="center"/>
        <w:rPr>
          <w:rFonts w:eastAsia="黑体"/>
          <w:color w:val="auto"/>
          <w:sz w:val="32"/>
          <w:szCs w:val="32"/>
          <w:highlight w:val="none"/>
        </w:rPr>
      </w:pPr>
    </w:p>
    <w:p>
      <w:pPr>
        <w:ind w:firstLine="0" w:firstLineChars="0"/>
        <w:rPr>
          <w:color w:val="auto"/>
          <w:szCs w:val="32"/>
          <w:highlight w:val="none"/>
        </w:rPr>
      </w:pPr>
    </w:p>
    <w:p>
      <w:pPr>
        <w:ind w:firstLine="0" w:firstLineChars="0"/>
        <w:rPr>
          <w:color w:val="auto"/>
          <w:szCs w:val="32"/>
          <w:highlight w:val="none"/>
        </w:rPr>
      </w:pPr>
    </w:p>
    <w:p>
      <w:pPr>
        <w:ind w:firstLine="0" w:firstLineChars="0"/>
        <w:rPr>
          <w:color w:val="auto"/>
          <w:szCs w:val="32"/>
          <w:highlight w:val="none"/>
        </w:rPr>
      </w:pPr>
    </w:p>
    <w:p>
      <w:pPr>
        <w:ind w:firstLine="0" w:firstLineChars="0"/>
        <w:rPr>
          <w:color w:val="auto"/>
          <w:szCs w:val="32"/>
          <w:highlight w:val="none"/>
        </w:rPr>
      </w:pPr>
    </w:p>
    <w:p>
      <w:pPr>
        <w:ind w:firstLine="0" w:firstLineChars="0"/>
        <w:rPr>
          <w:color w:val="auto"/>
          <w:szCs w:val="32"/>
          <w:highlight w:val="none"/>
        </w:rPr>
      </w:pPr>
    </w:p>
    <w:p>
      <w:pPr>
        <w:ind w:firstLine="0" w:firstLineChars="0"/>
        <w:rPr>
          <w:color w:val="auto"/>
          <w:szCs w:val="32"/>
          <w:highlight w:val="none"/>
        </w:rPr>
      </w:pPr>
    </w:p>
    <w:p>
      <w:pPr>
        <w:ind w:firstLine="640"/>
        <w:rPr>
          <w:color w:val="auto"/>
          <w:szCs w:val="32"/>
          <w:highlight w:val="none"/>
        </w:rPr>
      </w:pPr>
      <w:r>
        <w:rPr>
          <w:color w:val="auto"/>
          <w:szCs w:val="32"/>
          <w:highlight w:val="none"/>
        </w:rPr>
        <mc:AlternateContent>
          <mc:Choice Requires="wps">
            <w:drawing>
              <wp:anchor distT="0" distB="0" distL="114300" distR="114300" simplePos="0" relativeHeight="251659264" behindDoc="0" locked="0" layoutInCell="1" allowOverlap="1">
                <wp:simplePos x="0" y="0"/>
                <wp:positionH relativeFrom="column">
                  <wp:posOffset>612140</wp:posOffset>
                </wp:positionH>
                <wp:positionV relativeFrom="paragraph">
                  <wp:posOffset>122555</wp:posOffset>
                </wp:positionV>
                <wp:extent cx="3917950" cy="693420"/>
                <wp:effectExtent l="4445" t="5080" r="20955" b="6350"/>
                <wp:wrapNone/>
                <wp:docPr id="14" name="文本框 14"/>
                <wp:cNvGraphicFramePr/>
                <a:graphic xmlns:a="http://schemas.openxmlformats.org/drawingml/2006/main">
                  <a:graphicData uri="http://schemas.microsoft.com/office/word/2010/wordprocessingShape">
                    <wps:wsp>
                      <wps:cNvSpPr txBox="1"/>
                      <wps:spPr>
                        <a:xfrm>
                          <a:off x="0" y="0"/>
                          <a:ext cx="3917950" cy="693420"/>
                        </a:xfrm>
                        <a:prstGeom prst="rect">
                          <a:avLst/>
                        </a:prstGeom>
                        <a:solidFill>
                          <a:srgbClr val="FFFFFF"/>
                        </a:solidFill>
                        <a:ln w="0" cap="flat" cmpd="sng">
                          <a:solidFill>
                            <a:srgbClr val="FFFFFF"/>
                          </a:solidFill>
                          <a:prstDash val="solid"/>
                          <a:miter/>
                          <a:headEnd type="none" w="med" len="med"/>
                          <a:tailEnd type="none" w="med" len="med"/>
                        </a:ln>
                        <a:effectLst/>
                      </wps:spPr>
                      <wps:txbx>
                        <w:txbxContent>
                          <w:p>
                            <w:pPr>
                              <w:pStyle w:val="10"/>
                              <w:spacing w:line="500" w:lineRule="exact"/>
                              <w:rPr>
                                <w:rFonts w:ascii="楷体_GB2312" w:eastAsia="楷体_GB2312" w:cs="楷体_GB2312"/>
                                <w:color w:val="000000"/>
                                <w:spacing w:val="50"/>
                                <w:w w:val="95"/>
                                <w:sz w:val="36"/>
                                <w:szCs w:val="36"/>
                              </w:rPr>
                            </w:pPr>
                            <w:r>
                              <w:rPr>
                                <w:rFonts w:hint="eastAsia" w:ascii="楷体_GB2312" w:eastAsia="楷体_GB2312" w:cs="楷体_GB2312"/>
                                <w:color w:val="000000"/>
                                <w:spacing w:val="50"/>
                                <w:w w:val="95"/>
                                <w:sz w:val="36"/>
                                <w:szCs w:val="36"/>
                              </w:rPr>
                              <w:t xml:space="preserve"> 中华人民共和国自然资源部</w:t>
                            </w:r>
                          </w:p>
                          <w:p>
                            <w:pPr>
                              <w:pStyle w:val="10"/>
                              <w:spacing w:line="500" w:lineRule="exact"/>
                              <w:rPr>
                                <w:rFonts w:ascii="楷体_GB2312" w:eastAsia="楷体_GB2312" w:cs="楷体_GB2312"/>
                                <w:color w:val="000000"/>
                                <w:spacing w:val="50"/>
                                <w:w w:val="80"/>
                                <w:sz w:val="36"/>
                                <w:szCs w:val="36"/>
                              </w:rPr>
                            </w:pPr>
                            <w:r>
                              <w:rPr>
                                <w:rFonts w:hint="eastAsia" w:ascii="楷体_GB2312" w:eastAsia="楷体_GB2312" w:cs="楷体_GB2312"/>
                                <w:color w:val="000000"/>
                                <w:spacing w:val="50"/>
                                <w:w w:val="80"/>
                                <w:sz w:val="36"/>
                                <w:szCs w:val="36"/>
                              </w:rPr>
                              <w:t xml:space="preserve"> 中华人民共和国</w:t>
                            </w:r>
                            <w:r>
                              <w:rPr>
                                <w:rFonts w:hint="eastAsia" w:ascii="微软雅黑" w:hAnsi="微软雅黑" w:eastAsia="楷体_GB2312" w:cs="微软雅黑"/>
                                <w:color w:val="000000"/>
                                <w:w w:val="80"/>
                                <w:sz w:val="32"/>
                                <w:szCs w:val="32"/>
                              </w:rPr>
                              <w:t>国家市场监督管理总局</w:t>
                            </w:r>
                          </w:p>
                          <w:p>
                            <w:pPr>
                              <w:pStyle w:val="10"/>
                              <w:spacing w:line="500" w:lineRule="exact"/>
                              <w:ind w:firstLine="1105" w:firstLineChars="250"/>
                              <w:rPr>
                                <w:rFonts w:ascii="楷体_GB2312" w:eastAsia="楷体_GB2312" w:cs="楷体_GB2312"/>
                                <w:color w:val="000000"/>
                                <w:spacing w:val="50"/>
                                <w:w w:val="95"/>
                                <w:sz w:val="36"/>
                                <w:szCs w:val="36"/>
                              </w:rPr>
                            </w:pPr>
                          </w:p>
                          <w:p>
                            <w:pPr>
                              <w:pStyle w:val="10"/>
                              <w:spacing w:line="500" w:lineRule="exact"/>
                              <w:ind w:firstLine="1105" w:firstLineChars="250"/>
                              <w:rPr>
                                <w:rFonts w:ascii="楷体_GB2312" w:eastAsia="楷体_GB2312" w:cs="楷体_GB2312"/>
                                <w:color w:val="000000"/>
                                <w:spacing w:val="50"/>
                                <w:w w:val="95"/>
                                <w:sz w:val="36"/>
                                <w:szCs w:val="36"/>
                              </w:rPr>
                            </w:pPr>
                          </w:p>
                          <w:p>
                            <w:pPr>
                              <w:pStyle w:val="10"/>
                              <w:spacing w:line="500" w:lineRule="exact"/>
                              <w:ind w:firstLine="1105" w:firstLineChars="250"/>
                              <w:rPr>
                                <w:b/>
                                <w:bCs/>
                                <w:color w:val="000000"/>
                                <w:w w:val="66"/>
                                <w:sz w:val="52"/>
                                <w:szCs w:val="52"/>
                              </w:rPr>
                            </w:pPr>
                            <w:r>
                              <w:rPr>
                                <w:rFonts w:hint="eastAsia" w:ascii="楷体_GB2312" w:eastAsia="楷体_GB2312" w:cs="楷体_GB2312"/>
                                <w:color w:val="000000"/>
                                <w:spacing w:val="50"/>
                                <w:w w:val="95"/>
                                <w:sz w:val="36"/>
                                <w:szCs w:val="36"/>
                              </w:rPr>
                              <w:t xml:space="preserve"> </w:t>
                            </w:r>
                            <w:r>
                              <w:rPr>
                                <w:rFonts w:hint="eastAsia" w:cs="宋体"/>
                                <w:b/>
                                <w:bCs/>
                                <w:color w:val="000000"/>
                                <w:w w:val="66"/>
                                <w:sz w:val="52"/>
                                <w:szCs w:val="52"/>
                              </w:rPr>
                              <w:t>制定</w:t>
                            </w:r>
                          </w:p>
                        </w:txbxContent>
                      </wps:txbx>
                      <wps:bodyPr vert="horz" anchor="t" anchorCtr="0" upright="1"/>
                    </wps:wsp>
                  </a:graphicData>
                </a:graphic>
              </wp:anchor>
            </w:drawing>
          </mc:Choice>
          <mc:Fallback>
            <w:pict>
              <v:shape id="_x0000_s1026" o:spid="_x0000_s1026" o:spt="202" type="#_x0000_t202" style="position:absolute;left:0pt;margin-left:48.2pt;margin-top:9.65pt;height:54.6pt;width:308.5pt;z-index:251659264;mso-width-relative:page;mso-height-relative:page;" fillcolor="#FFFFFF" filled="t" stroked="t" coordsize="21600,21600" o:gfxdata="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NF+8gdgA&#10;AAAJAQAADwAAAAAAAAABACAAAAAiAAAAZHJzL2Rvd25yZXYueG1sUEsBAhQAFAAAAAgAh07iQK6h&#10;f78fAgAAaAQAAA4AAAAAAAAAAQAgAAAAJwEAAGRycy9lMm9Eb2MueG1sUEsFBgAAAAAGAAYAWQEA&#10;ALgFAAAAAA==&#10;">
                <v:fill on="t" focussize="0,0"/>
                <v:stroke weight="0pt" color="#FFFFFF" joinstyle="miter"/>
                <v:imagedata o:title=""/>
                <o:lock v:ext="edit" aspectratio="f"/>
                <v:textbox>
                  <w:txbxContent>
                    <w:p>
                      <w:pPr>
                        <w:pStyle w:val="10"/>
                        <w:spacing w:line="500" w:lineRule="exact"/>
                        <w:rPr>
                          <w:rFonts w:ascii="楷体_GB2312" w:eastAsia="楷体_GB2312" w:cs="楷体_GB2312"/>
                          <w:color w:val="000000"/>
                          <w:spacing w:val="50"/>
                          <w:w w:val="95"/>
                          <w:sz w:val="36"/>
                          <w:szCs w:val="36"/>
                        </w:rPr>
                      </w:pPr>
                      <w:r>
                        <w:rPr>
                          <w:rFonts w:hint="eastAsia" w:ascii="楷体_GB2312" w:eastAsia="楷体_GB2312" w:cs="楷体_GB2312"/>
                          <w:color w:val="000000"/>
                          <w:spacing w:val="50"/>
                          <w:w w:val="95"/>
                          <w:sz w:val="36"/>
                          <w:szCs w:val="36"/>
                        </w:rPr>
                        <w:t xml:space="preserve"> 中华人民共和国自然资源部</w:t>
                      </w:r>
                    </w:p>
                    <w:p>
                      <w:pPr>
                        <w:pStyle w:val="10"/>
                        <w:spacing w:line="500" w:lineRule="exact"/>
                        <w:rPr>
                          <w:rFonts w:ascii="楷体_GB2312" w:eastAsia="楷体_GB2312" w:cs="楷体_GB2312"/>
                          <w:color w:val="000000"/>
                          <w:spacing w:val="50"/>
                          <w:w w:val="80"/>
                          <w:sz w:val="36"/>
                          <w:szCs w:val="36"/>
                        </w:rPr>
                      </w:pPr>
                      <w:r>
                        <w:rPr>
                          <w:rFonts w:hint="eastAsia" w:ascii="楷体_GB2312" w:eastAsia="楷体_GB2312" w:cs="楷体_GB2312"/>
                          <w:color w:val="000000"/>
                          <w:spacing w:val="50"/>
                          <w:w w:val="80"/>
                          <w:sz w:val="36"/>
                          <w:szCs w:val="36"/>
                        </w:rPr>
                        <w:t xml:space="preserve"> 中华人民共和国</w:t>
                      </w:r>
                      <w:r>
                        <w:rPr>
                          <w:rFonts w:hint="eastAsia" w:ascii="微软雅黑" w:hAnsi="微软雅黑" w:eastAsia="楷体_GB2312" w:cs="微软雅黑"/>
                          <w:color w:val="000000"/>
                          <w:w w:val="80"/>
                          <w:sz w:val="32"/>
                          <w:szCs w:val="32"/>
                        </w:rPr>
                        <w:t>国家市场监督管理总局</w:t>
                      </w:r>
                    </w:p>
                    <w:p>
                      <w:pPr>
                        <w:pStyle w:val="10"/>
                        <w:spacing w:line="500" w:lineRule="exact"/>
                        <w:ind w:firstLine="1105" w:firstLineChars="250"/>
                        <w:rPr>
                          <w:rFonts w:ascii="楷体_GB2312" w:eastAsia="楷体_GB2312" w:cs="楷体_GB2312"/>
                          <w:color w:val="000000"/>
                          <w:spacing w:val="50"/>
                          <w:w w:val="95"/>
                          <w:sz w:val="36"/>
                          <w:szCs w:val="36"/>
                        </w:rPr>
                      </w:pPr>
                    </w:p>
                    <w:p>
                      <w:pPr>
                        <w:pStyle w:val="10"/>
                        <w:spacing w:line="500" w:lineRule="exact"/>
                        <w:ind w:firstLine="1105" w:firstLineChars="250"/>
                        <w:rPr>
                          <w:rFonts w:ascii="楷体_GB2312" w:eastAsia="楷体_GB2312" w:cs="楷体_GB2312"/>
                          <w:color w:val="000000"/>
                          <w:spacing w:val="50"/>
                          <w:w w:val="95"/>
                          <w:sz w:val="36"/>
                          <w:szCs w:val="36"/>
                        </w:rPr>
                      </w:pPr>
                    </w:p>
                    <w:p>
                      <w:pPr>
                        <w:pStyle w:val="10"/>
                        <w:spacing w:line="500" w:lineRule="exact"/>
                        <w:ind w:firstLine="1105" w:firstLineChars="250"/>
                        <w:rPr>
                          <w:b/>
                          <w:bCs/>
                          <w:color w:val="000000"/>
                          <w:w w:val="66"/>
                          <w:sz w:val="52"/>
                          <w:szCs w:val="52"/>
                        </w:rPr>
                      </w:pPr>
                      <w:r>
                        <w:rPr>
                          <w:rFonts w:hint="eastAsia" w:ascii="楷体_GB2312" w:eastAsia="楷体_GB2312" w:cs="楷体_GB2312"/>
                          <w:color w:val="000000"/>
                          <w:spacing w:val="50"/>
                          <w:w w:val="95"/>
                          <w:sz w:val="36"/>
                          <w:szCs w:val="36"/>
                        </w:rPr>
                        <w:t xml:space="preserve"> </w:t>
                      </w:r>
                      <w:r>
                        <w:rPr>
                          <w:rFonts w:hint="eastAsia" w:cs="宋体"/>
                          <w:b/>
                          <w:bCs/>
                          <w:color w:val="000000"/>
                          <w:w w:val="66"/>
                          <w:sz w:val="52"/>
                          <w:szCs w:val="52"/>
                        </w:rPr>
                        <w:t>制定</w:t>
                      </w:r>
                    </w:p>
                  </w:txbxContent>
                </v:textbox>
              </v:shape>
            </w:pict>
          </mc:Fallback>
        </mc:AlternateContent>
      </w:r>
    </w:p>
    <w:p>
      <w:pPr>
        <w:ind w:left="320" w:leftChars="100" w:firstLine="841"/>
        <w:jc w:val="right"/>
        <w:rPr>
          <w:rFonts w:eastAsia="宋体"/>
          <w:b/>
          <w:bCs/>
          <w:color w:val="auto"/>
          <w:w w:val="80"/>
          <w:sz w:val="32"/>
          <w:szCs w:val="32"/>
          <w:highlight w:val="none"/>
        </w:rPr>
      </w:pPr>
      <w:r>
        <w:rPr>
          <w:rFonts w:hint="eastAsia" w:eastAsia="宋体"/>
          <w:b/>
          <w:bCs/>
          <w:color w:val="auto"/>
          <w:w w:val="80"/>
          <w:sz w:val="32"/>
          <w:szCs w:val="32"/>
          <w:highlight w:val="none"/>
        </w:rPr>
        <w:t>制定</w:t>
      </w:r>
    </w:p>
    <w:p>
      <w:pPr>
        <w:pStyle w:val="4"/>
        <w:ind w:firstLine="4960" w:firstLineChars="1550"/>
        <w:rPr>
          <w:rFonts w:hAnsi="宋体"/>
          <w:color w:val="auto"/>
          <w:highlight w:val="none"/>
        </w:rPr>
      </w:pPr>
    </w:p>
    <w:p>
      <w:pPr>
        <w:pStyle w:val="4"/>
        <w:ind w:firstLine="0" w:firstLineChars="0"/>
        <w:jc w:val="right"/>
        <w:rPr>
          <w:rFonts w:hAnsi="宋体"/>
          <w:color w:val="auto"/>
          <w:highlight w:val="none"/>
        </w:rPr>
        <w:sectPr>
          <w:headerReference r:id="rId5" w:type="default"/>
          <w:footerReference r:id="rId6" w:type="default"/>
          <w:pgSz w:w="11906" w:h="16838"/>
          <w:pgMar w:top="1701" w:right="1701" w:bottom="1701" w:left="1701" w:header="851" w:footer="1474" w:gutter="0"/>
          <w:pgNumType w:fmt="decimal"/>
          <w:cols w:space="720" w:num="1"/>
          <w:docGrid w:type="lines" w:linePitch="312" w:charSpace="0"/>
        </w:sectPr>
      </w:pPr>
    </w:p>
    <w:p>
      <w:pPr>
        <w:spacing w:before="156" w:beforeLines="50" w:line="600" w:lineRule="exact"/>
        <w:ind w:firstLine="0" w:firstLineChars="0"/>
        <w:jc w:val="center"/>
        <w:rPr>
          <w:rFonts w:ascii="方正小标宋_GBK" w:hAnsi="方正小标宋_GBK" w:eastAsia="方正小标宋_GBK" w:cs="方正小标宋_GBK"/>
          <w:color w:val="auto"/>
          <w:sz w:val="32"/>
          <w:szCs w:val="32"/>
          <w:highlight w:val="none"/>
        </w:rPr>
      </w:pPr>
      <w:r>
        <w:rPr>
          <w:rFonts w:ascii="方正小标宋_GBK" w:hAnsi="方正小标宋_GBK" w:eastAsia="方正小标宋_GBK" w:cs="方正小标宋_GBK"/>
          <w:color w:val="auto"/>
          <w:sz w:val="32"/>
          <w:szCs w:val="32"/>
          <w:highlight w:val="none"/>
          <w:lang w:val="en"/>
        </w:rPr>
        <w:t>集体经营性建设用地</w:t>
      </w:r>
      <w:r>
        <w:rPr>
          <w:rFonts w:hint="eastAsia" w:ascii="方正小标宋_GBK" w:hAnsi="方正小标宋_GBK" w:eastAsia="方正小标宋_GBK" w:cs="方正小标宋_GBK"/>
          <w:color w:val="auto"/>
          <w:sz w:val="32"/>
          <w:szCs w:val="32"/>
          <w:highlight w:val="none"/>
        </w:rPr>
        <w:t>使用权出让合同</w:t>
      </w:r>
    </w:p>
    <w:p>
      <w:pPr>
        <w:spacing w:after="156" w:afterLines="50" w:line="600" w:lineRule="exact"/>
        <w:ind w:firstLine="0" w:firstLineChars="0"/>
        <w:jc w:val="center"/>
        <w:rPr>
          <w:rFonts w:ascii="方正小标宋_GBK" w:hAnsi="方正小标宋_GBK" w:eastAsia="方正小标宋_GBK" w:cs="方正小标宋_GBK"/>
          <w:color w:val="auto"/>
          <w:sz w:val="32"/>
          <w:szCs w:val="32"/>
          <w:highlight w:val="none"/>
        </w:rPr>
      </w:pPr>
      <w:r>
        <w:rPr>
          <w:rFonts w:hint="eastAsia" w:ascii="方正小标宋_GBK" w:hAnsi="方正小标宋_GBK" w:eastAsia="方正小标宋_GBK" w:cs="方正小标宋_GBK"/>
          <w:color w:val="auto"/>
          <w:sz w:val="32"/>
          <w:szCs w:val="32"/>
          <w:highlight w:val="none"/>
        </w:rPr>
        <w:t>使用说明</w:t>
      </w:r>
    </w:p>
    <w:p>
      <w:pPr>
        <w:ind w:firstLine="640"/>
        <w:rPr>
          <w:rFonts w:hint="eastAsia" w:ascii="仿宋_GB2312" w:hAnsi="仿宋_GB2312" w:cs="仿宋_GB2312"/>
          <w:color w:val="auto"/>
          <w:szCs w:val="32"/>
          <w:highlight w:val="none"/>
        </w:rPr>
      </w:pPr>
      <w:r>
        <w:rPr>
          <w:rFonts w:hint="eastAsia" w:ascii="仿宋_GB2312" w:hAnsi="仿宋_GB2312" w:cs="仿宋_GB2312"/>
          <w:color w:val="auto"/>
          <w:szCs w:val="32"/>
          <w:highlight w:val="none"/>
        </w:rPr>
        <w:t>一、《</w:t>
      </w:r>
      <w:r>
        <w:rPr>
          <w:rFonts w:hint="eastAsia" w:ascii="仿宋_GB2312" w:hAnsi="仿宋_GB2312" w:cs="仿宋_GB2312"/>
          <w:color w:val="auto"/>
          <w:szCs w:val="32"/>
          <w:highlight w:val="none"/>
          <w:lang w:val="en"/>
        </w:rPr>
        <w:t>集体经营性建设用地</w:t>
      </w:r>
      <w:r>
        <w:rPr>
          <w:rFonts w:hint="eastAsia" w:ascii="仿宋_GB2312" w:hAnsi="仿宋_GB2312" w:cs="仿宋_GB2312"/>
          <w:color w:val="auto"/>
          <w:szCs w:val="32"/>
          <w:highlight w:val="none"/>
        </w:rPr>
        <w:t>使用权出让合同》包括合同正文、附件1（出让宗地平面界址图）、附件2（出让宗地竖向界限）、附件3（市（县）自然资源</w:t>
      </w:r>
      <w:r>
        <w:rPr>
          <w:rFonts w:hint="eastAsia" w:ascii="仿宋_GB2312" w:hAnsi="仿宋_GB2312" w:cs="仿宋_GB2312"/>
          <w:color w:val="auto"/>
          <w:szCs w:val="32"/>
          <w:highlight w:val="none"/>
          <w:lang w:val="en-US"/>
        </w:rPr>
        <w:t>主管部门</w:t>
      </w:r>
      <w:r>
        <w:rPr>
          <w:rFonts w:hint="eastAsia" w:ascii="仿宋_GB2312" w:hAnsi="仿宋_GB2312" w:cs="仿宋_GB2312"/>
          <w:color w:val="auto"/>
          <w:szCs w:val="32"/>
          <w:highlight w:val="none"/>
        </w:rPr>
        <w:t>确定的出让宗地规划条件）、附件4（市（县）发展改革主管部门确定的宗地产业准入要求）和附件5（市（县）生态环境主管部门确定的宗地生态环境保护要求）。</w:t>
      </w:r>
    </w:p>
    <w:p>
      <w:pPr>
        <w:ind w:firstLine="640"/>
        <w:rPr>
          <w:rFonts w:hint="eastAsia" w:ascii="仿宋_GB2312" w:hAnsi="仿宋_GB2312" w:cs="仿宋_GB2312"/>
          <w:color w:val="auto"/>
          <w:szCs w:val="32"/>
          <w:highlight w:val="none"/>
        </w:rPr>
      </w:pPr>
      <w:r>
        <w:rPr>
          <w:rFonts w:hint="eastAsia" w:ascii="仿宋_GB2312" w:hAnsi="仿宋_GB2312" w:cs="仿宋_GB2312"/>
          <w:color w:val="auto"/>
          <w:szCs w:val="32"/>
          <w:highlight w:val="none"/>
        </w:rPr>
        <w:t>二、本合同中的出让人为出让农村集体经营性建设用地使用权的农村集体经济组织。未设立村集体经济组织的，村民委员会可以依法代行村集体经济组织的职能。</w:t>
      </w:r>
    </w:p>
    <w:p>
      <w:pPr>
        <w:ind w:firstLine="640"/>
        <w:rPr>
          <w:rFonts w:hint="eastAsia" w:ascii="仿宋_GB2312" w:hAnsi="仿宋_GB2312" w:cs="仿宋_GB2312"/>
          <w:color w:val="auto"/>
          <w:szCs w:val="32"/>
          <w:highlight w:val="none"/>
        </w:rPr>
      </w:pPr>
      <w:r>
        <w:rPr>
          <w:rFonts w:hint="eastAsia" w:ascii="仿宋_GB2312" w:hAnsi="仿宋_GB2312" w:cs="仿宋_GB2312"/>
          <w:color w:val="auto"/>
          <w:szCs w:val="32"/>
          <w:highlight w:val="none"/>
        </w:rPr>
        <w:t>三、出让人出让的土地必须是</w:t>
      </w:r>
      <w:r>
        <w:rPr>
          <w:rFonts w:hint="eastAsia" w:ascii="仿宋_GB2312" w:hAnsi="仿宋_GB2312" w:cs="仿宋_GB2312"/>
          <w:color w:val="auto"/>
          <w:szCs w:val="32"/>
          <w:highlight w:val="none"/>
          <w:lang w:val="en"/>
        </w:rPr>
        <w:t>集体经营性建设用地</w:t>
      </w:r>
      <w:r>
        <w:rPr>
          <w:rFonts w:hint="eastAsia" w:ascii="仿宋_GB2312" w:hAnsi="仿宋_GB2312" w:cs="仿宋_GB2312"/>
          <w:color w:val="auto"/>
          <w:szCs w:val="32"/>
          <w:highlight w:val="none"/>
        </w:rPr>
        <w:t>。本合同以宗地为单位进行填写。宗地是指土地权属界线封闭的地块或者空间。</w:t>
      </w:r>
    </w:p>
    <w:p>
      <w:pPr>
        <w:ind w:firstLine="640"/>
        <w:rPr>
          <w:rFonts w:hint="eastAsia" w:ascii="仿宋_GB2312" w:hAnsi="仿宋_GB2312" w:cs="仿宋_GB2312"/>
          <w:color w:val="auto"/>
          <w:szCs w:val="32"/>
          <w:highlight w:val="none"/>
        </w:rPr>
      </w:pPr>
      <w:r>
        <w:rPr>
          <w:rFonts w:hint="eastAsia" w:ascii="仿宋_GB2312" w:hAnsi="仿宋_GB2312" w:cs="仿宋_GB2312"/>
          <w:color w:val="auto"/>
          <w:szCs w:val="32"/>
          <w:highlight w:val="none"/>
        </w:rPr>
        <w:t>四、本合同为示范文本，由自然资源部与国家市场监督管理总局联合制定。合同签订前，双方当事人应当仔细阅读本合同内容，特别是其中具有选择性、补充性、填充性、修改性的内容；对合同中的专业用词理解不一致的，可向当地自然资源主管部门咨询。</w:t>
      </w:r>
    </w:p>
    <w:p>
      <w:pPr>
        <w:ind w:firstLine="640"/>
        <w:rPr>
          <w:rFonts w:hint="eastAsia" w:ascii="仿宋_GB2312" w:hAnsi="仿宋_GB2312" w:cs="仿宋_GB2312"/>
          <w:color w:val="auto"/>
          <w:szCs w:val="32"/>
          <w:highlight w:val="none"/>
        </w:rPr>
      </w:pPr>
      <w:r>
        <w:rPr>
          <w:rFonts w:hint="eastAsia" w:ascii="仿宋_GB2312" w:hAnsi="仿宋_GB2312" w:cs="仿宋_GB2312"/>
          <w:color w:val="auto"/>
          <w:szCs w:val="32"/>
          <w:highlight w:val="none"/>
        </w:rPr>
        <w:t>五、本合同文本中相关条款后留有空白行，供双方自行约定或者补充约定，约定内容应符合国家有关政策规定。合同双方当事人依法可以对文本条款的内容进行修改、增补或者删减。合同签订生效后，未被修改的文本印刷文字视为双方同意内容。</w:t>
      </w:r>
    </w:p>
    <w:p>
      <w:pPr>
        <w:ind w:firstLine="640"/>
        <w:rPr>
          <w:rFonts w:hint="eastAsia" w:ascii="仿宋_GB2312" w:hAnsi="仿宋_GB2312" w:cs="仿宋_GB2312"/>
          <w:color w:val="auto"/>
          <w:szCs w:val="32"/>
          <w:highlight w:val="none"/>
        </w:rPr>
      </w:pPr>
      <w:r>
        <w:rPr>
          <w:rFonts w:hint="eastAsia" w:ascii="仿宋_GB2312" w:hAnsi="仿宋_GB2312" w:cs="仿宋_GB2312"/>
          <w:color w:val="auto"/>
          <w:szCs w:val="32"/>
          <w:highlight w:val="none"/>
        </w:rPr>
        <w:t>六、合同双方当事人应当结合具体情况选择本合同条款中所提供的选择项，同意的在选择项前的□打√，不同意的打×。</w:t>
      </w:r>
    </w:p>
    <w:p>
      <w:pPr>
        <w:ind w:firstLine="640"/>
        <w:rPr>
          <w:rFonts w:hint="eastAsia" w:ascii="仿宋_GB2312" w:hAnsi="仿宋_GB2312" w:cs="仿宋_GB2312"/>
          <w:color w:val="auto"/>
          <w:szCs w:val="32"/>
          <w:highlight w:val="none"/>
        </w:rPr>
      </w:pPr>
      <w:r>
        <w:rPr>
          <w:rFonts w:hint="eastAsia" w:ascii="仿宋_GB2312" w:hAnsi="仿宋_GB2312" w:cs="仿宋_GB2312"/>
          <w:color w:val="auto"/>
          <w:szCs w:val="32"/>
          <w:highlight w:val="none"/>
        </w:rPr>
        <w:t>七、本合同第五条中，出让宗地空间范围是以平面界址点所构成的垂直面和上、下界限高程平面封闭形成的空间范围。出让宗地的平面界限按宗地的界址点坐标填写；出让宗地的竖向界限，可以按照1985年国家高程系统为起算基点填写，也可以按照各地高程系统为起算基点填写。高差是垂直方向从起算面到终止面的距离。如：出让宗地的竖向界限以标高+60米（1985年国家高程系统）为上界限，以标高－10米（1985年国家高程系统）为下界限，高差为70米。</w:t>
      </w:r>
    </w:p>
    <w:p>
      <w:pPr>
        <w:ind w:firstLine="640"/>
        <w:rPr>
          <w:rFonts w:hint="eastAsia" w:ascii="仿宋_GB2312" w:hAnsi="仿宋_GB2312" w:cs="仿宋_GB2312"/>
          <w:color w:val="auto"/>
          <w:szCs w:val="32"/>
          <w:highlight w:val="none"/>
        </w:rPr>
      </w:pPr>
      <w:r>
        <w:rPr>
          <w:rFonts w:hint="eastAsia" w:ascii="仿宋_GB2312" w:hAnsi="仿宋_GB2312" w:cs="仿宋_GB2312"/>
          <w:color w:val="auto"/>
          <w:szCs w:val="32"/>
          <w:highlight w:val="none"/>
        </w:rPr>
        <w:t>八、本合同第六条中，宗地用途按《国土空间调查、规划、用途管制用地用海分类指南（试行）》相关规定填写。依据规划用途可以划分为不同宗地的，应先行分割成不同的宗地，再按宗地出让。属于同一宗地中包含两种或两种以上不同用途的，应当写明各类具体土地用途的出让年期及各类具体用途土地占宗地的面积比例和空间范围。</w:t>
      </w:r>
    </w:p>
    <w:p>
      <w:pPr>
        <w:ind w:firstLine="640"/>
        <w:rPr>
          <w:rFonts w:hint="eastAsia" w:ascii="仿宋_GB2312" w:hAnsi="仿宋_GB2312" w:cs="仿宋_GB2312"/>
          <w:color w:val="auto"/>
          <w:szCs w:val="32"/>
          <w:highlight w:val="none"/>
        </w:rPr>
      </w:pPr>
      <w:r>
        <w:rPr>
          <w:rFonts w:hint="eastAsia" w:ascii="仿宋_GB2312" w:hAnsi="仿宋_GB2312" w:cs="仿宋_GB2312"/>
          <w:color w:val="auto"/>
          <w:szCs w:val="32"/>
          <w:highlight w:val="none"/>
        </w:rPr>
        <w:t>九、本合同第八条中，土地条件按照双方实际约定选择和填写。</w:t>
      </w:r>
    </w:p>
    <w:p>
      <w:pPr>
        <w:ind w:firstLine="640"/>
        <w:rPr>
          <w:rFonts w:hint="eastAsia" w:ascii="仿宋_GB2312" w:hAnsi="仿宋_GB2312" w:cs="仿宋_GB2312"/>
          <w:color w:val="auto"/>
          <w:szCs w:val="32"/>
          <w:highlight w:val="none"/>
        </w:rPr>
      </w:pPr>
      <w:r>
        <w:rPr>
          <w:rFonts w:hint="eastAsia" w:ascii="仿宋_GB2312" w:hAnsi="仿宋_GB2312" w:cs="仿宋_GB2312"/>
          <w:color w:val="auto"/>
          <w:szCs w:val="32"/>
          <w:highlight w:val="none"/>
        </w:rPr>
        <w:t>十、本合同第十六条中，受让宗地用于工业项目建设的，可参照国家或省（区、市）有关规定执行。新出台的法律政策对工业项目容积率、建筑密度等有规定的，签订出让合同时，应当按照最新政策规定填写。</w:t>
      </w:r>
    </w:p>
    <w:p>
      <w:pPr>
        <w:ind w:firstLine="640"/>
        <w:rPr>
          <w:rFonts w:hint="eastAsia" w:ascii="仿宋_GB2312" w:hAnsi="仿宋_GB2312" w:cs="仿宋_GB2312"/>
          <w:color w:val="auto"/>
          <w:szCs w:val="32"/>
          <w:highlight w:val="none"/>
        </w:rPr>
      </w:pPr>
      <w:r>
        <w:rPr>
          <w:rFonts w:hint="eastAsia" w:ascii="仿宋_GB2312" w:hAnsi="仿宋_GB2312" w:cs="仿宋_GB2312"/>
          <w:color w:val="auto"/>
          <w:szCs w:val="32"/>
          <w:highlight w:val="none"/>
        </w:rPr>
        <w:t>十一、本合同第二十一条中，国家新出台的法律政策对改变土地用途有规定的，签订出让合同时，应当按照最新规定填写。</w:t>
      </w:r>
    </w:p>
    <w:p>
      <w:pPr>
        <w:ind w:firstLine="640"/>
        <w:rPr>
          <w:rFonts w:hint="eastAsia" w:ascii="仿宋_GB2312" w:hAnsi="仿宋_GB2312" w:cs="仿宋_GB2312"/>
          <w:color w:val="auto"/>
          <w:szCs w:val="32"/>
          <w:highlight w:val="none"/>
        </w:rPr>
      </w:pPr>
      <w:r>
        <w:rPr>
          <w:rFonts w:hint="eastAsia" w:ascii="仿宋_GB2312" w:hAnsi="仿宋_GB2312" w:cs="仿宋_GB2312"/>
          <w:color w:val="auto"/>
          <w:szCs w:val="32"/>
          <w:highlight w:val="none"/>
        </w:rPr>
        <w:t>十二、交易双方领取合同样本，互约条款后，在县自然资源</w:t>
      </w:r>
      <w:r>
        <w:rPr>
          <w:rFonts w:hint="eastAsia" w:ascii="仿宋_GB2312" w:hAnsi="仿宋_GB2312" w:cs="仿宋_GB2312"/>
          <w:color w:val="auto"/>
          <w:szCs w:val="32"/>
          <w:highlight w:val="none"/>
          <w:lang w:val="en-US" w:eastAsia="zh-CN"/>
        </w:rPr>
        <w:t>局</w:t>
      </w:r>
      <w:r>
        <w:rPr>
          <w:rFonts w:hint="eastAsia" w:ascii="仿宋_GB2312" w:hAnsi="仿宋_GB2312" w:cs="仿宋_GB2312"/>
          <w:color w:val="auto"/>
          <w:szCs w:val="32"/>
          <w:highlight w:val="none"/>
        </w:rPr>
        <w:t>见证下正式签订合同，并现场拍照。</w:t>
      </w:r>
    </w:p>
    <w:p>
      <w:pPr>
        <w:ind w:firstLine="640"/>
        <w:rPr>
          <w:rFonts w:hint="eastAsia" w:ascii="仿宋_GB2312" w:hAnsi="仿宋_GB2312" w:cs="仿宋_GB2312"/>
          <w:color w:val="auto"/>
          <w:szCs w:val="32"/>
          <w:highlight w:val="none"/>
        </w:rPr>
      </w:pPr>
      <w:r>
        <w:rPr>
          <w:rFonts w:hint="eastAsia" w:ascii="仿宋_GB2312" w:hAnsi="仿宋_GB2312" w:cs="仿宋_GB2312"/>
          <w:color w:val="auto"/>
          <w:szCs w:val="32"/>
          <w:highlight w:val="none"/>
        </w:rPr>
        <w:t>十三、以出租等方式供应集体经营性建设用地使用权的，参照本合同示范文本执行。</w:t>
      </w:r>
    </w:p>
    <w:p>
      <w:pPr>
        <w:ind w:firstLine="640"/>
        <w:rPr>
          <w:rFonts w:hint="eastAsia" w:ascii="仿宋_GB2312" w:hAnsi="仿宋_GB2312" w:cs="仿宋_GB2312"/>
          <w:color w:val="auto"/>
          <w:szCs w:val="32"/>
          <w:highlight w:val="none"/>
        </w:rPr>
      </w:pPr>
      <w:r>
        <w:rPr>
          <w:rFonts w:hint="eastAsia" w:ascii="仿宋_GB2312" w:hAnsi="仿宋_GB2312" w:cs="仿宋_GB2312"/>
          <w:color w:val="auto"/>
          <w:szCs w:val="32"/>
          <w:highlight w:val="none"/>
        </w:rPr>
        <w:t>十四、本合同示范文本在入市试点地区试行。</w:t>
      </w:r>
    </w:p>
    <w:p>
      <w:pPr>
        <w:ind w:firstLine="640"/>
        <w:rPr>
          <w:rFonts w:hint="eastAsia" w:ascii="仿宋_GB2312" w:hAnsi="仿宋_GB2312" w:cs="仿宋_GB2312"/>
          <w:color w:val="auto"/>
          <w:szCs w:val="32"/>
          <w:highlight w:val="none"/>
        </w:rPr>
      </w:pPr>
      <w:r>
        <w:rPr>
          <w:rFonts w:hint="eastAsia" w:ascii="仿宋_GB2312" w:hAnsi="仿宋_GB2312" w:cs="仿宋_GB2312"/>
          <w:color w:val="auto"/>
          <w:szCs w:val="32"/>
          <w:highlight w:val="none"/>
        </w:rPr>
        <w:t>十五、本合同由省、自治区、直辖市自然资源主管部门统一配置编号。</w:t>
      </w:r>
    </w:p>
    <w:p>
      <w:pPr>
        <w:ind w:firstLine="640"/>
        <w:jc w:val="left"/>
        <w:rPr>
          <w:rFonts w:hint="eastAsia" w:ascii="仿宋_GB2312" w:hAnsi="仿宋_GB2312" w:eastAsia="仿宋_GB2312" w:cs="仿宋_GB2312"/>
          <w:color w:val="auto"/>
          <w:sz w:val="32"/>
          <w:szCs w:val="32"/>
          <w:highlight w:val="none"/>
        </w:rPr>
      </w:pPr>
      <w:r>
        <w:rPr>
          <w:rFonts w:hint="eastAsia" w:ascii="仿宋_GB2312" w:hAnsi="仿宋_GB2312" w:cs="仿宋_GB2312"/>
          <w:color w:val="auto"/>
          <w:szCs w:val="32"/>
          <w:highlight w:val="none"/>
        </w:rPr>
        <w:t xml:space="preserve">    </w:t>
      </w:r>
    </w:p>
    <w:p>
      <w:pPr>
        <w:pStyle w:val="4"/>
        <w:ind w:firstLine="0" w:firstLineChars="0"/>
        <w:jc w:val="right"/>
        <w:rPr>
          <w:rFonts w:hint="eastAsia" w:ascii="仿宋_GB2312" w:hAnsi="仿宋_GB2312" w:cs="仿宋_GB2312"/>
          <w:color w:val="auto"/>
          <w:highlight w:val="none"/>
        </w:rPr>
        <w:sectPr>
          <w:pgSz w:w="11906" w:h="16838"/>
          <w:pgMar w:top="1701" w:right="1701" w:bottom="1701" w:left="1701" w:header="851" w:footer="1474" w:gutter="0"/>
          <w:pgNumType w:fmt="decimal"/>
          <w:cols w:space="720" w:num="1"/>
          <w:docGrid w:type="lines" w:linePitch="312" w:charSpace="0"/>
        </w:sectPr>
      </w:pPr>
    </w:p>
    <w:p>
      <w:pPr>
        <w:pStyle w:val="4"/>
        <w:ind w:firstLine="0" w:firstLineChars="0"/>
        <w:jc w:val="right"/>
        <w:rPr>
          <w:rFonts w:hAnsi="宋体" w:cs="Times New Roman"/>
          <w:color w:val="auto"/>
          <w:highlight w:val="none"/>
        </w:rPr>
      </w:pPr>
      <w:r>
        <w:rPr>
          <w:rFonts w:hint="eastAsia" w:hAnsi="宋体"/>
          <w:color w:val="auto"/>
          <w:highlight w:val="none"/>
        </w:rPr>
        <w:t>合同编号：</w:t>
      </w:r>
      <w:r>
        <w:rPr>
          <w:rFonts w:hint="eastAsia" w:hAnsi="宋体"/>
          <w:color w:val="auto"/>
          <w:highlight w:val="none"/>
          <w:u w:val="single"/>
        </w:rPr>
        <w:t xml:space="preserve">          </w:t>
      </w:r>
      <w:r>
        <w:rPr>
          <w:rFonts w:hint="eastAsia" w:hAnsi="宋体"/>
          <w:color w:val="auto"/>
          <w:highlight w:val="none"/>
        </w:rPr>
        <w:t xml:space="preserve"> </w:t>
      </w:r>
      <w:r>
        <w:rPr>
          <w:rFonts w:hint="eastAsia" w:hAnsi="宋体"/>
          <w:color w:val="auto"/>
          <w:sz w:val="32"/>
          <w:szCs w:val="32"/>
          <w:highlight w:val="none"/>
        </w:rPr>
        <w:t>.</w:t>
      </w:r>
      <w:r>
        <w:rPr>
          <w:rFonts w:hAnsi="宋体"/>
          <w:color w:val="auto"/>
          <w:highlight w:val="none"/>
        </w:rPr>
        <w:t xml:space="preserve"> </w:t>
      </w:r>
      <w:r>
        <w:rPr>
          <w:rFonts w:hAnsi="宋体"/>
          <w:color w:val="auto"/>
          <w:highlight w:val="none"/>
          <w:u w:val="single"/>
        </w:rPr>
        <w:t xml:space="preserve">         </w:t>
      </w:r>
    </w:p>
    <w:p>
      <w:pPr>
        <w:spacing w:before="156" w:beforeLines="50" w:line="560" w:lineRule="exact"/>
        <w:ind w:firstLine="0" w:firstLineChars="0"/>
        <w:jc w:val="center"/>
        <w:rPr>
          <w:rFonts w:eastAsia="黑体"/>
          <w:color w:val="auto"/>
          <w:sz w:val="32"/>
          <w:szCs w:val="32"/>
          <w:highlight w:val="none"/>
        </w:rPr>
      </w:pPr>
      <w:r>
        <w:rPr>
          <w:rFonts w:eastAsia="黑体"/>
          <w:color w:val="auto"/>
          <w:sz w:val="32"/>
          <w:szCs w:val="32"/>
          <w:highlight w:val="none"/>
          <w:lang w:val="en"/>
        </w:rPr>
        <w:t>集体经营性</w:t>
      </w:r>
      <w:r>
        <w:rPr>
          <w:rFonts w:hint="eastAsia" w:eastAsia="黑体"/>
          <w:color w:val="auto"/>
          <w:sz w:val="32"/>
          <w:szCs w:val="32"/>
          <w:highlight w:val="none"/>
          <w:lang w:val="en"/>
        </w:rPr>
        <w:t>建设用地使用权出让合同</w:t>
      </w:r>
    </w:p>
    <w:p>
      <w:pPr>
        <w:spacing w:line="560" w:lineRule="exact"/>
        <w:ind w:firstLine="640"/>
        <w:rPr>
          <w:color w:val="auto"/>
          <w:szCs w:val="32"/>
          <w:highlight w:val="none"/>
        </w:rPr>
      </w:pPr>
    </w:p>
    <w:p>
      <w:pPr>
        <w:spacing w:line="560" w:lineRule="exact"/>
        <w:ind w:firstLine="640"/>
        <w:rPr>
          <w:color w:val="auto"/>
          <w:szCs w:val="32"/>
          <w:highlight w:val="none"/>
        </w:rPr>
      </w:pPr>
      <w:r>
        <w:rPr>
          <w:color w:val="auto"/>
          <w:szCs w:val="32"/>
          <w:highlight w:val="none"/>
        </w:rPr>
        <w:t>本合同双方</w:t>
      </w:r>
      <w:r>
        <w:rPr>
          <w:rFonts w:hint="eastAsia"/>
          <w:color w:val="auto"/>
          <w:szCs w:val="32"/>
          <w:highlight w:val="none"/>
        </w:rPr>
        <w:t>当事人</w:t>
      </w:r>
      <w:r>
        <w:rPr>
          <w:color w:val="auto"/>
          <w:szCs w:val="32"/>
          <w:highlight w:val="none"/>
        </w:rPr>
        <w:t>：</w:t>
      </w:r>
    </w:p>
    <w:p>
      <w:pPr>
        <w:adjustRightInd w:val="0"/>
        <w:spacing w:line="540" w:lineRule="exact"/>
        <w:ind w:firstLine="0" w:firstLineChars="0"/>
        <w:jc w:val="left"/>
        <w:rPr>
          <w:color w:val="auto"/>
          <w:szCs w:val="32"/>
          <w:highlight w:val="none"/>
        </w:rPr>
      </w:pPr>
      <w:r>
        <w:rPr>
          <w:rFonts w:cs="Times New Roman"/>
          <w:color w:val="auto"/>
          <w:w w:val="91"/>
          <w:kern w:val="0"/>
          <w:szCs w:val="32"/>
          <w:highlight w:val="none"/>
        </w:rPr>
        <w:t>出让人</w:t>
      </w:r>
      <w:r>
        <w:rPr>
          <w:color w:val="auto"/>
          <w:w w:val="91"/>
          <w:szCs w:val="32"/>
          <w:highlight w:val="none"/>
        </w:rPr>
        <w:t>：</w:t>
      </w:r>
      <w:r>
        <w:rPr>
          <w:color w:val="auto"/>
          <w:w w:val="91"/>
          <w:szCs w:val="32"/>
          <w:highlight w:val="none"/>
          <w:u w:val="single"/>
        </w:rPr>
        <w:t xml:space="preserve">                                    </w:t>
      </w:r>
      <w:r>
        <w:rPr>
          <w:rFonts w:hint="eastAsia"/>
          <w:color w:val="auto"/>
          <w:w w:val="91"/>
          <w:szCs w:val="32"/>
          <w:highlight w:val="none"/>
          <w:u w:val="single"/>
        </w:rPr>
        <w:t xml:space="preserve">    </w:t>
      </w:r>
      <w:r>
        <w:rPr>
          <w:color w:val="auto"/>
          <w:w w:val="91"/>
          <w:szCs w:val="32"/>
          <w:highlight w:val="none"/>
          <w:u w:val="single"/>
        </w:rPr>
        <w:t xml:space="preserve">    </w:t>
      </w:r>
      <w:r>
        <w:rPr>
          <w:color w:val="auto"/>
          <w:szCs w:val="32"/>
          <w:highlight w:val="none"/>
        </w:rPr>
        <w:t>；</w:t>
      </w:r>
    </w:p>
    <w:p>
      <w:pPr>
        <w:ind w:firstLine="0" w:firstLineChars="0"/>
        <w:rPr>
          <w:color w:val="auto"/>
          <w:szCs w:val="32"/>
          <w:highlight w:val="none"/>
        </w:rPr>
      </w:pPr>
      <w:r>
        <w:rPr>
          <w:rFonts w:hint="eastAsia"/>
          <w:color w:val="auto"/>
          <w:szCs w:val="32"/>
          <w:highlight w:val="none"/>
        </w:rPr>
        <w:t>统一社会信用代码：</w:t>
      </w:r>
      <w:r>
        <w:rPr>
          <w:color w:val="auto"/>
          <w:w w:val="91"/>
          <w:szCs w:val="32"/>
          <w:highlight w:val="none"/>
          <w:u w:val="single"/>
        </w:rPr>
        <w:t xml:space="preserve">                                </w:t>
      </w:r>
      <w:r>
        <w:rPr>
          <w:color w:val="auto"/>
          <w:szCs w:val="32"/>
          <w:highlight w:val="none"/>
        </w:rPr>
        <w:t>；</w:t>
      </w:r>
    </w:p>
    <w:p>
      <w:pPr>
        <w:pStyle w:val="10"/>
        <w:spacing w:line="540" w:lineRule="exact"/>
        <w:rPr>
          <w:rFonts w:eastAsia="仿宋_GB2312"/>
          <w:color w:val="auto"/>
          <w:kern w:val="2"/>
          <w:sz w:val="32"/>
          <w:szCs w:val="32"/>
          <w:highlight w:val="none"/>
        </w:rPr>
      </w:pPr>
      <w:r>
        <w:rPr>
          <w:rFonts w:eastAsia="仿宋_GB2312"/>
          <w:color w:val="auto"/>
          <w:w w:val="91"/>
          <w:sz w:val="32"/>
          <w:szCs w:val="32"/>
          <w:highlight w:val="none"/>
        </w:rPr>
        <w:t>法定代表人：</w:t>
      </w:r>
      <w:r>
        <w:rPr>
          <w:rFonts w:eastAsia="仿宋_GB2312"/>
          <w:color w:val="auto"/>
          <w:w w:val="91"/>
          <w:sz w:val="32"/>
          <w:szCs w:val="32"/>
          <w:highlight w:val="none"/>
          <w:u w:val="single"/>
        </w:rPr>
        <w:t xml:space="preserve">            </w:t>
      </w:r>
      <w:r>
        <w:rPr>
          <w:rFonts w:hint="eastAsia" w:eastAsia="仿宋_GB2312"/>
          <w:color w:val="auto"/>
          <w:w w:val="91"/>
          <w:sz w:val="32"/>
          <w:szCs w:val="32"/>
          <w:highlight w:val="none"/>
          <w:u w:val="single"/>
        </w:rPr>
        <w:t xml:space="preserve">            </w:t>
      </w:r>
      <w:r>
        <w:rPr>
          <w:rFonts w:eastAsia="仿宋_GB2312"/>
          <w:color w:val="auto"/>
          <w:w w:val="91"/>
          <w:sz w:val="32"/>
          <w:szCs w:val="32"/>
          <w:highlight w:val="none"/>
          <w:u w:val="single"/>
        </w:rPr>
        <w:t xml:space="preserve">              </w:t>
      </w:r>
      <w:r>
        <w:rPr>
          <w:rFonts w:hint="eastAsia" w:eastAsia="仿宋_GB2312"/>
          <w:color w:val="auto"/>
          <w:w w:val="91"/>
          <w:sz w:val="32"/>
          <w:szCs w:val="32"/>
          <w:highlight w:val="none"/>
          <w:u w:val="single"/>
        </w:rPr>
        <w:t xml:space="preserve">  </w:t>
      </w:r>
      <w:r>
        <w:rPr>
          <w:rFonts w:eastAsia="仿宋_GB2312"/>
          <w:color w:val="auto"/>
          <w:kern w:val="2"/>
          <w:sz w:val="32"/>
          <w:szCs w:val="32"/>
          <w:highlight w:val="none"/>
        </w:rPr>
        <w:t>；</w:t>
      </w:r>
    </w:p>
    <w:p>
      <w:pPr>
        <w:pStyle w:val="10"/>
        <w:spacing w:line="540" w:lineRule="exact"/>
        <w:rPr>
          <w:rFonts w:eastAsia="仿宋_GB2312"/>
          <w:color w:val="auto"/>
          <w:kern w:val="2"/>
          <w:sz w:val="32"/>
          <w:szCs w:val="32"/>
          <w:highlight w:val="none"/>
        </w:rPr>
      </w:pPr>
      <w:r>
        <w:rPr>
          <w:rFonts w:hint="eastAsia" w:eastAsia="仿宋_GB2312"/>
          <w:color w:val="auto"/>
          <w:sz w:val="32"/>
          <w:szCs w:val="32"/>
          <w:highlight w:val="none"/>
        </w:rPr>
        <w:t>身份证号码：</w:t>
      </w:r>
      <w:r>
        <w:rPr>
          <w:rFonts w:hint="eastAsia" w:eastAsia="仿宋_GB2312"/>
          <w:color w:val="auto"/>
          <w:sz w:val="32"/>
          <w:szCs w:val="32"/>
          <w:highlight w:val="none"/>
          <w:u w:val="single"/>
        </w:rPr>
        <w:t xml:space="preserve">   </w:t>
      </w:r>
      <w:r>
        <w:rPr>
          <w:rFonts w:eastAsia="仿宋_GB2312"/>
          <w:color w:val="auto"/>
          <w:w w:val="91"/>
          <w:sz w:val="32"/>
          <w:szCs w:val="32"/>
          <w:highlight w:val="none"/>
          <w:u w:val="single"/>
        </w:rPr>
        <w:t xml:space="preserve">      </w:t>
      </w:r>
      <w:r>
        <w:rPr>
          <w:rFonts w:hint="eastAsia" w:eastAsia="仿宋_GB2312"/>
          <w:color w:val="auto"/>
          <w:w w:val="91"/>
          <w:sz w:val="32"/>
          <w:szCs w:val="32"/>
          <w:highlight w:val="none"/>
          <w:u w:val="single"/>
        </w:rPr>
        <w:t xml:space="preserve">          </w:t>
      </w:r>
      <w:r>
        <w:rPr>
          <w:rFonts w:eastAsia="仿宋_GB2312"/>
          <w:color w:val="auto"/>
          <w:w w:val="91"/>
          <w:sz w:val="32"/>
          <w:szCs w:val="32"/>
          <w:highlight w:val="none"/>
          <w:u w:val="single"/>
        </w:rPr>
        <w:t xml:space="preserve">                  </w:t>
      </w:r>
      <w:r>
        <w:rPr>
          <w:rFonts w:hint="eastAsia" w:eastAsia="仿宋_GB2312"/>
          <w:color w:val="auto"/>
          <w:w w:val="91"/>
          <w:sz w:val="32"/>
          <w:szCs w:val="32"/>
          <w:highlight w:val="none"/>
          <w:u w:val="single"/>
        </w:rPr>
        <w:t xml:space="preserve"> </w:t>
      </w:r>
      <w:r>
        <w:rPr>
          <w:rFonts w:eastAsia="仿宋_GB2312"/>
          <w:color w:val="auto"/>
          <w:w w:val="91"/>
          <w:sz w:val="32"/>
          <w:szCs w:val="32"/>
          <w:highlight w:val="none"/>
          <w:u w:val="single"/>
        </w:rPr>
        <w:t xml:space="preserve"> </w:t>
      </w:r>
      <w:r>
        <w:rPr>
          <w:rFonts w:eastAsia="仿宋_GB2312"/>
          <w:color w:val="auto"/>
          <w:kern w:val="2"/>
          <w:sz w:val="32"/>
          <w:szCs w:val="32"/>
          <w:highlight w:val="none"/>
        </w:rPr>
        <w:t>；</w:t>
      </w:r>
    </w:p>
    <w:p>
      <w:pPr>
        <w:pStyle w:val="10"/>
        <w:spacing w:line="540" w:lineRule="exact"/>
        <w:rPr>
          <w:rFonts w:eastAsia="仿宋_GB2312"/>
          <w:color w:val="auto"/>
          <w:kern w:val="2"/>
          <w:sz w:val="32"/>
          <w:szCs w:val="32"/>
          <w:highlight w:val="none"/>
        </w:rPr>
      </w:pPr>
      <w:r>
        <w:rPr>
          <w:rFonts w:eastAsia="仿宋_GB2312"/>
          <w:color w:val="auto"/>
          <w:w w:val="91"/>
          <w:sz w:val="32"/>
          <w:szCs w:val="32"/>
          <w:highlight w:val="none"/>
        </w:rPr>
        <w:t>委托代理人：</w:t>
      </w:r>
      <w:r>
        <w:rPr>
          <w:rFonts w:eastAsia="仿宋_GB2312"/>
          <w:color w:val="auto"/>
          <w:w w:val="91"/>
          <w:sz w:val="32"/>
          <w:szCs w:val="32"/>
          <w:highlight w:val="none"/>
          <w:u w:val="single"/>
        </w:rPr>
        <w:t xml:space="preserve">                                        </w:t>
      </w:r>
      <w:r>
        <w:rPr>
          <w:rFonts w:eastAsia="仿宋_GB2312"/>
          <w:color w:val="auto"/>
          <w:kern w:val="2"/>
          <w:sz w:val="32"/>
          <w:szCs w:val="32"/>
          <w:highlight w:val="none"/>
        </w:rPr>
        <w:t>；</w:t>
      </w:r>
    </w:p>
    <w:p>
      <w:pPr>
        <w:pStyle w:val="10"/>
        <w:spacing w:line="540" w:lineRule="exact"/>
        <w:rPr>
          <w:rFonts w:eastAsia="仿宋_GB2312"/>
          <w:color w:val="auto"/>
          <w:kern w:val="2"/>
          <w:sz w:val="32"/>
          <w:szCs w:val="32"/>
          <w:highlight w:val="none"/>
        </w:rPr>
      </w:pPr>
      <w:r>
        <w:rPr>
          <w:rFonts w:hint="eastAsia" w:eastAsia="仿宋_GB2312"/>
          <w:color w:val="auto"/>
          <w:sz w:val="32"/>
          <w:szCs w:val="32"/>
          <w:highlight w:val="none"/>
        </w:rPr>
        <w:t>□统一社会信用代码：</w:t>
      </w:r>
      <w:r>
        <w:rPr>
          <w:rFonts w:hint="eastAsia" w:eastAsia="仿宋_GB2312"/>
          <w:color w:val="auto"/>
          <w:sz w:val="32"/>
          <w:szCs w:val="32"/>
          <w:highlight w:val="none"/>
          <w:u w:val="single"/>
        </w:rPr>
        <w:t xml:space="preserve">   </w:t>
      </w:r>
      <w:r>
        <w:rPr>
          <w:rFonts w:eastAsia="仿宋_GB2312"/>
          <w:color w:val="auto"/>
          <w:w w:val="91"/>
          <w:sz w:val="32"/>
          <w:szCs w:val="32"/>
          <w:highlight w:val="none"/>
          <w:u w:val="single"/>
        </w:rPr>
        <w:t xml:space="preserve">                         </w:t>
      </w:r>
      <w:r>
        <w:rPr>
          <w:rFonts w:hint="eastAsia" w:eastAsia="仿宋_GB2312"/>
          <w:color w:val="auto"/>
          <w:w w:val="91"/>
          <w:sz w:val="32"/>
          <w:szCs w:val="32"/>
          <w:highlight w:val="none"/>
          <w:u w:val="single"/>
        </w:rPr>
        <w:t xml:space="preserve"> </w:t>
      </w:r>
      <w:r>
        <w:rPr>
          <w:rFonts w:eastAsia="仿宋_GB2312"/>
          <w:color w:val="auto"/>
          <w:w w:val="91"/>
          <w:sz w:val="32"/>
          <w:szCs w:val="32"/>
          <w:highlight w:val="none"/>
          <w:u w:val="single"/>
        </w:rPr>
        <w:t xml:space="preserve"> </w:t>
      </w:r>
      <w:r>
        <w:rPr>
          <w:rFonts w:eastAsia="仿宋_GB2312"/>
          <w:color w:val="auto"/>
          <w:kern w:val="2"/>
          <w:sz w:val="32"/>
          <w:szCs w:val="32"/>
          <w:highlight w:val="none"/>
        </w:rPr>
        <w:t>；</w:t>
      </w:r>
    </w:p>
    <w:p>
      <w:pPr>
        <w:pStyle w:val="10"/>
        <w:spacing w:line="540" w:lineRule="exact"/>
        <w:rPr>
          <w:rFonts w:eastAsia="仿宋_GB2312"/>
          <w:color w:val="auto"/>
          <w:kern w:val="2"/>
          <w:sz w:val="32"/>
          <w:szCs w:val="32"/>
          <w:highlight w:val="none"/>
        </w:rPr>
      </w:pPr>
      <w:r>
        <w:rPr>
          <w:rFonts w:hint="eastAsia" w:eastAsia="仿宋_GB2312"/>
          <w:color w:val="auto"/>
          <w:sz w:val="32"/>
          <w:szCs w:val="32"/>
          <w:highlight w:val="none"/>
        </w:rPr>
        <w:t>□身份证号码：</w:t>
      </w:r>
      <w:r>
        <w:rPr>
          <w:rFonts w:hint="eastAsia" w:eastAsia="仿宋_GB2312"/>
          <w:color w:val="auto"/>
          <w:sz w:val="32"/>
          <w:szCs w:val="32"/>
          <w:highlight w:val="none"/>
          <w:u w:val="single"/>
        </w:rPr>
        <w:t xml:space="preserve">   </w:t>
      </w:r>
      <w:r>
        <w:rPr>
          <w:rFonts w:eastAsia="仿宋_GB2312"/>
          <w:color w:val="auto"/>
          <w:w w:val="91"/>
          <w:sz w:val="32"/>
          <w:szCs w:val="32"/>
          <w:highlight w:val="none"/>
          <w:u w:val="single"/>
        </w:rPr>
        <w:t xml:space="preserve">      </w:t>
      </w:r>
      <w:r>
        <w:rPr>
          <w:rFonts w:hint="eastAsia" w:eastAsia="仿宋_GB2312"/>
          <w:color w:val="auto"/>
          <w:w w:val="91"/>
          <w:sz w:val="32"/>
          <w:szCs w:val="32"/>
          <w:highlight w:val="none"/>
          <w:u w:val="single"/>
        </w:rPr>
        <w:t xml:space="preserve">       </w:t>
      </w:r>
      <w:r>
        <w:rPr>
          <w:rFonts w:eastAsia="仿宋_GB2312"/>
          <w:color w:val="auto"/>
          <w:w w:val="91"/>
          <w:sz w:val="32"/>
          <w:szCs w:val="32"/>
          <w:highlight w:val="none"/>
          <w:u w:val="single"/>
        </w:rPr>
        <w:t xml:space="preserve">                  </w:t>
      </w:r>
      <w:r>
        <w:rPr>
          <w:rFonts w:hint="eastAsia" w:eastAsia="仿宋_GB2312"/>
          <w:color w:val="auto"/>
          <w:w w:val="91"/>
          <w:sz w:val="32"/>
          <w:szCs w:val="32"/>
          <w:highlight w:val="none"/>
          <w:u w:val="single"/>
        </w:rPr>
        <w:t xml:space="preserve"> </w:t>
      </w:r>
      <w:r>
        <w:rPr>
          <w:rFonts w:eastAsia="仿宋_GB2312"/>
          <w:color w:val="auto"/>
          <w:w w:val="91"/>
          <w:sz w:val="32"/>
          <w:szCs w:val="32"/>
          <w:highlight w:val="none"/>
          <w:u w:val="single"/>
        </w:rPr>
        <w:t xml:space="preserve"> </w:t>
      </w:r>
      <w:r>
        <w:rPr>
          <w:rFonts w:eastAsia="仿宋_GB2312"/>
          <w:color w:val="auto"/>
          <w:kern w:val="2"/>
          <w:sz w:val="32"/>
          <w:szCs w:val="32"/>
          <w:highlight w:val="none"/>
        </w:rPr>
        <w:t>；</w:t>
      </w:r>
    </w:p>
    <w:p>
      <w:pPr>
        <w:pStyle w:val="10"/>
        <w:spacing w:line="540" w:lineRule="exact"/>
        <w:rPr>
          <w:rFonts w:eastAsia="仿宋_GB2312"/>
          <w:color w:val="auto"/>
          <w:kern w:val="2"/>
          <w:sz w:val="32"/>
          <w:szCs w:val="32"/>
          <w:highlight w:val="none"/>
        </w:rPr>
      </w:pPr>
      <w:r>
        <w:rPr>
          <w:rFonts w:hint="eastAsia" w:eastAsia="仿宋_GB2312"/>
          <w:color w:val="auto"/>
          <w:w w:val="91"/>
          <w:sz w:val="32"/>
          <w:szCs w:val="32"/>
          <w:highlight w:val="none"/>
        </w:rPr>
        <w:t>联系</w:t>
      </w:r>
      <w:r>
        <w:rPr>
          <w:rFonts w:eastAsia="仿宋_GB2312"/>
          <w:color w:val="auto"/>
          <w:w w:val="91"/>
          <w:sz w:val="32"/>
          <w:szCs w:val="32"/>
          <w:highlight w:val="none"/>
        </w:rPr>
        <w:t>地址：</w:t>
      </w:r>
      <w:r>
        <w:rPr>
          <w:rFonts w:eastAsia="仿宋_GB2312"/>
          <w:color w:val="auto"/>
          <w:w w:val="91"/>
          <w:sz w:val="32"/>
          <w:szCs w:val="32"/>
          <w:highlight w:val="none"/>
          <w:u w:val="single"/>
        </w:rPr>
        <w:t xml:space="preserve">           </w:t>
      </w:r>
      <w:r>
        <w:rPr>
          <w:rFonts w:hint="eastAsia" w:eastAsia="仿宋_GB2312"/>
          <w:color w:val="auto"/>
          <w:w w:val="91"/>
          <w:sz w:val="32"/>
          <w:szCs w:val="32"/>
          <w:highlight w:val="none"/>
          <w:u w:val="single"/>
        </w:rPr>
        <w:t xml:space="preserve">   </w:t>
      </w:r>
      <w:r>
        <w:rPr>
          <w:rFonts w:eastAsia="仿宋_GB2312"/>
          <w:color w:val="auto"/>
          <w:w w:val="91"/>
          <w:sz w:val="32"/>
          <w:szCs w:val="32"/>
          <w:highlight w:val="none"/>
          <w:u w:val="single"/>
        </w:rPr>
        <w:t xml:space="preserve">  </w:t>
      </w:r>
      <w:r>
        <w:rPr>
          <w:rFonts w:eastAsia="仿宋_GB2312"/>
          <w:color w:val="auto"/>
          <w:kern w:val="2"/>
          <w:sz w:val="32"/>
          <w:szCs w:val="32"/>
          <w:highlight w:val="none"/>
        </w:rPr>
        <w:t>；</w:t>
      </w:r>
      <w:r>
        <w:rPr>
          <w:rFonts w:hint="eastAsia" w:eastAsia="仿宋_GB2312"/>
          <w:color w:val="auto"/>
          <w:w w:val="91"/>
          <w:sz w:val="32"/>
          <w:szCs w:val="32"/>
          <w:highlight w:val="none"/>
        </w:rPr>
        <w:t>联系电话</w:t>
      </w:r>
      <w:r>
        <w:rPr>
          <w:rFonts w:eastAsia="仿宋_GB2312"/>
          <w:color w:val="auto"/>
          <w:w w:val="91"/>
          <w:sz w:val="32"/>
          <w:szCs w:val="32"/>
          <w:highlight w:val="none"/>
        </w:rPr>
        <w:t>：</w:t>
      </w:r>
      <w:r>
        <w:rPr>
          <w:rFonts w:eastAsia="仿宋_GB2312"/>
          <w:color w:val="auto"/>
          <w:w w:val="91"/>
          <w:sz w:val="32"/>
          <w:szCs w:val="32"/>
          <w:highlight w:val="none"/>
          <w:u w:val="single"/>
        </w:rPr>
        <w:t xml:space="preserve">     </w:t>
      </w:r>
      <w:r>
        <w:rPr>
          <w:rFonts w:hint="eastAsia" w:eastAsia="仿宋_GB2312"/>
          <w:color w:val="auto"/>
          <w:w w:val="91"/>
          <w:sz w:val="32"/>
          <w:szCs w:val="32"/>
          <w:highlight w:val="none"/>
          <w:u w:val="single"/>
        </w:rPr>
        <w:t xml:space="preserve">  </w:t>
      </w:r>
      <w:r>
        <w:rPr>
          <w:rFonts w:eastAsia="仿宋_GB2312"/>
          <w:color w:val="auto"/>
          <w:w w:val="91"/>
          <w:sz w:val="32"/>
          <w:szCs w:val="32"/>
          <w:highlight w:val="none"/>
          <w:u w:val="single"/>
        </w:rPr>
        <w:t xml:space="preserve">       </w:t>
      </w:r>
      <w:r>
        <w:rPr>
          <w:rFonts w:eastAsia="仿宋_GB2312"/>
          <w:color w:val="auto"/>
          <w:kern w:val="2"/>
          <w:sz w:val="32"/>
          <w:szCs w:val="32"/>
          <w:highlight w:val="none"/>
        </w:rPr>
        <w:t>；</w:t>
      </w:r>
    </w:p>
    <w:p>
      <w:pPr>
        <w:pStyle w:val="10"/>
        <w:spacing w:line="540" w:lineRule="exact"/>
        <w:rPr>
          <w:rFonts w:eastAsia="仿宋_GB2312"/>
          <w:color w:val="auto"/>
          <w:kern w:val="2"/>
          <w:sz w:val="32"/>
          <w:szCs w:val="32"/>
          <w:highlight w:val="none"/>
        </w:rPr>
      </w:pPr>
      <w:r>
        <w:rPr>
          <w:rFonts w:eastAsia="仿宋_GB2312"/>
          <w:color w:val="auto"/>
          <w:w w:val="91"/>
          <w:sz w:val="32"/>
          <w:szCs w:val="32"/>
          <w:highlight w:val="none"/>
        </w:rPr>
        <w:t>开户银行：</w:t>
      </w:r>
      <w:r>
        <w:rPr>
          <w:rFonts w:eastAsia="仿宋_GB2312"/>
          <w:color w:val="auto"/>
          <w:w w:val="91"/>
          <w:sz w:val="32"/>
          <w:szCs w:val="32"/>
          <w:highlight w:val="none"/>
          <w:u w:val="single"/>
        </w:rPr>
        <w:t xml:space="preserve">                                          </w:t>
      </w:r>
      <w:r>
        <w:rPr>
          <w:rFonts w:eastAsia="仿宋_GB2312"/>
          <w:color w:val="auto"/>
          <w:kern w:val="2"/>
          <w:sz w:val="32"/>
          <w:szCs w:val="32"/>
          <w:highlight w:val="none"/>
        </w:rPr>
        <w:t>；</w:t>
      </w:r>
    </w:p>
    <w:p>
      <w:pPr>
        <w:pStyle w:val="10"/>
        <w:spacing w:line="540" w:lineRule="exact"/>
        <w:rPr>
          <w:rFonts w:eastAsia="仿宋_GB2312"/>
          <w:color w:val="auto"/>
          <w:sz w:val="32"/>
          <w:szCs w:val="32"/>
          <w:highlight w:val="none"/>
        </w:rPr>
      </w:pPr>
      <w:r>
        <w:rPr>
          <w:rFonts w:hint="eastAsia" w:eastAsia="仿宋_GB2312"/>
          <w:color w:val="auto"/>
          <w:w w:val="91"/>
          <w:sz w:val="32"/>
          <w:szCs w:val="32"/>
          <w:highlight w:val="none"/>
        </w:rPr>
        <w:t>账号</w:t>
      </w:r>
      <w:r>
        <w:rPr>
          <w:rFonts w:eastAsia="仿宋_GB2312"/>
          <w:color w:val="auto"/>
          <w:w w:val="91"/>
          <w:sz w:val="32"/>
          <w:szCs w:val="32"/>
          <w:highlight w:val="none"/>
        </w:rPr>
        <w:t>：</w:t>
      </w:r>
      <w:r>
        <w:rPr>
          <w:rFonts w:eastAsia="仿宋_GB2312"/>
          <w:color w:val="auto"/>
          <w:w w:val="91"/>
          <w:sz w:val="32"/>
          <w:szCs w:val="32"/>
          <w:highlight w:val="none"/>
          <w:u w:val="single"/>
        </w:rPr>
        <w:t xml:space="preserve">                                              </w:t>
      </w:r>
      <w:r>
        <w:rPr>
          <w:rFonts w:hint="eastAsia" w:eastAsia="仿宋_GB2312"/>
          <w:color w:val="auto"/>
          <w:kern w:val="2"/>
          <w:sz w:val="32"/>
          <w:szCs w:val="32"/>
          <w:highlight w:val="none"/>
        </w:rPr>
        <w:t>。</w:t>
      </w:r>
    </w:p>
    <w:p>
      <w:pPr>
        <w:pStyle w:val="10"/>
        <w:spacing w:line="540" w:lineRule="exact"/>
        <w:rPr>
          <w:rFonts w:eastAsia="仿宋_GB2312"/>
          <w:color w:val="auto"/>
          <w:sz w:val="32"/>
          <w:szCs w:val="32"/>
          <w:highlight w:val="none"/>
        </w:rPr>
      </w:pPr>
    </w:p>
    <w:p>
      <w:pPr>
        <w:pStyle w:val="10"/>
        <w:spacing w:line="540" w:lineRule="exact"/>
        <w:rPr>
          <w:rFonts w:eastAsia="仿宋_GB2312"/>
          <w:color w:val="auto"/>
          <w:sz w:val="32"/>
          <w:szCs w:val="32"/>
          <w:highlight w:val="none"/>
        </w:rPr>
      </w:pPr>
      <w:r>
        <w:rPr>
          <w:rFonts w:eastAsia="仿宋_GB2312"/>
          <w:color w:val="auto"/>
          <w:w w:val="91"/>
          <w:sz w:val="32"/>
          <w:szCs w:val="32"/>
          <w:highlight w:val="none"/>
        </w:rPr>
        <w:t>受让人：</w:t>
      </w:r>
      <w:r>
        <w:rPr>
          <w:rFonts w:eastAsia="仿宋_GB2312"/>
          <w:color w:val="auto"/>
          <w:w w:val="91"/>
          <w:sz w:val="32"/>
          <w:szCs w:val="32"/>
          <w:highlight w:val="none"/>
          <w:u w:val="single"/>
        </w:rPr>
        <w:t xml:space="preserve">                     </w:t>
      </w:r>
      <w:r>
        <w:rPr>
          <w:rFonts w:hint="eastAsia" w:eastAsia="仿宋_GB2312"/>
          <w:color w:val="auto"/>
          <w:w w:val="91"/>
          <w:sz w:val="32"/>
          <w:szCs w:val="32"/>
          <w:highlight w:val="none"/>
          <w:u w:val="single"/>
        </w:rPr>
        <w:t xml:space="preserve"> </w:t>
      </w:r>
      <w:r>
        <w:rPr>
          <w:rFonts w:eastAsia="仿宋_GB2312"/>
          <w:color w:val="auto"/>
          <w:w w:val="91"/>
          <w:sz w:val="32"/>
          <w:szCs w:val="32"/>
          <w:highlight w:val="none"/>
          <w:u w:val="single"/>
        </w:rPr>
        <w:t xml:space="preserve">             </w:t>
      </w:r>
      <w:r>
        <w:rPr>
          <w:rFonts w:hint="eastAsia" w:eastAsia="仿宋_GB2312"/>
          <w:color w:val="auto"/>
          <w:w w:val="91"/>
          <w:sz w:val="32"/>
          <w:szCs w:val="32"/>
          <w:highlight w:val="none"/>
          <w:u w:val="single"/>
        </w:rPr>
        <w:t xml:space="preserve">   </w:t>
      </w:r>
      <w:r>
        <w:rPr>
          <w:rFonts w:eastAsia="仿宋_GB2312"/>
          <w:color w:val="auto"/>
          <w:w w:val="91"/>
          <w:sz w:val="32"/>
          <w:szCs w:val="32"/>
          <w:highlight w:val="none"/>
          <w:u w:val="single"/>
        </w:rPr>
        <w:t xml:space="preserve">      </w:t>
      </w:r>
      <w:r>
        <w:rPr>
          <w:rFonts w:eastAsia="仿宋_GB2312"/>
          <w:color w:val="auto"/>
          <w:sz w:val="32"/>
          <w:szCs w:val="32"/>
          <w:highlight w:val="none"/>
        </w:rPr>
        <w:t>；</w:t>
      </w:r>
    </w:p>
    <w:p>
      <w:pPr>
        <w:pStyle w:val="10"/>
        <w:spacing w:line="540" w:lineRule="exact"/>
        <w:rPr>
          <w:rFonts w:eastAsia="仿宋_GB2312"/>
          <w:color w:val="auto"/>
          <w:kern w:val="2"/>
          <w:sz w:val="32"/>
          <w:szCs w:val="32"/>
          <w:highlight w:val="none"/>
        </w:rPr>
      </w:pPr>
      <w:r>
        <w:rPr>
          <w:rFonts w:hint="eastAsia" w:eastAsia="仿宋_GB2312"/>
          <w:color w:val="auto"/>
          <w:sz w:val="32"/>
          <w:szCs w:val="32"/>
          <w:highlight w:val="none"/>
        </w:rPr>
        <w:t>□统一社会信用代码：</w:t>
      </w:r>
      <w:r>
        <w:rPr>
          <w:rFonts w:hint="eastAsia" w:eastAsia="仿宋_GB2312"/>
          <w:color w:val="auto"/>
          <w:sz w:val="32"/>
          <w:szCs w:val="32"/>
          <w:highlight w:val="none"/>
          <w:u w:val="single"/>
        </w:rPr>
        <w:t xml:space="preserve">   </w:t>
      </w:r>
      <w:r>
        <w:rPr>
          <w:rFonts w:eastAsia="仿宋_GB2312"/>
          <w:color w:val="auto"/>
          <w:w w:val="91"/>
          <w:sz w:val="32"/>
          <w:szCs w:val="32"/>
          <w:highlight w:val="none"/>
          <w:u w:val="single"/>
        </w:rPr>
        <w:t xml:space="preserve">                         </w:t>
      </w:r>
      <w:r>
        <w:rPr>
          <w:rFonts w:hint="eastAsia" w:eastAsia="仿宋_GB2312"/>
          <w:color w:val="auto"/>
          <w:w w:val="91"/>
          <w:sz w:val="32"/>
          <w:szCs w:val="32"/>
          <w:highlight w:val="none"/>
          <w:u w:val="single"/>
        </w:rPr>
        <w:t xml:space="preserve"> </w:t>
      </w:r>
      <w:r>
        <w:rPr>
          <w:rFonts w:eastAsia="仿宋_GB2312"/>
          <w:color w:val="auto"/>
          <w:w w:val="91"/>
          <w:sz w:val="32"/>
          <w:szCs w:val="32"/>
          <w:highlight w:val="none"/>
          <w:u w:val="single"/>
        </w:rPr>
        <w:t xml:space="preserve"> </w:t>
      </w:r>
      <w:r>
        <w:rPr>
          <w:rFonts w:eastAsia="仿宋_GB2312"/>
          <w:color w:val="auto"/>
          <w:kern w:val="2"/>
          <w:sz w:val="32"/>
          <w:szCs w:val="32"/>
          <w:highlight w:val="none"/>
        </w:rPr>
        <w:t>；</w:t>
      </w:r>
    </w:p>
    <w:p>
      <w:pPr>
        <w:pStyle w:val="10"/>
        <w:spacing w:line="540" w:lineRule="exact"/>
        <w:rPr>
          <w:rFonts w:eastAsia="仿宋_GB2312"/>
          <w:color w:val="auto"/>
          <w:w w:val="91"/>
          <w:sz w:val="32"/>
          <w:szCs w:val="32"/>
          <w:highlight w:val="none"/>
        </w:rPr>
      </w:pPr>
      <w:r>
        <w:rPr>
          <w:rFonts w:hint="eastAsia" w:eastAsia="仿宋_GB2312"/>
          <w:color w:val="auto"/>
          <w:sz w:val="32"/>
          <w:szCs w:val="32"/>
          <w:highlight w:val="none"/>
        </w:rPr>
        <w:t>□身份证号码：</w:t>
      </w:r>
      <w:r>
        <w:rPr>
          <w:rFonts w:hint="eastAsia" w:eastAsia="仿宋_GB2312"/>
          <w:color w:val="auto"/>
          <w:sz w:val="32"/>
          <w:szCs w:val="32"/>
          <w:highlight w:val="none"/>
          <w:u w:val="single"/>
        </w:rPr>
        <w:t xml:space="preserve">   </w:t>
      </w:r>
      <w:r>
        <w:rPr>
          <w:rFonts w:eastAsia="仿宋_GB2312"/>
          <w:color w:val="auto"/>
          <w:w w:val="91"/>
          <w:sz w:val="32"/>
          <w:szCs w:val="32"/>
          <w:highlight w:val="none"/>
          <w:u w:val="single"/>
        </w:rPr>
        <w:t xml:space="preserve">      </w:t>
      </w:r>
      <w:r>
        <w:rPr>
          <w:rFonts w:hint="eastAsia" w:eastAsia="仿宋_GB2312"/>
          <w:color w:val="auto"/>
          <w:w w:val="91"/>
          <w:sz w:val="32"/>
          <w:szCs w:val="32"/>
          <w:highlight w:val="none"/>
          <w:u w:val="single"/>
        </w:rPr>
        <w:t xml:space="preserve">       </w:t>
      </w:r>
      <w:r>
        <w:rPr>
          <w:rFonts w:eastAsia="仿宋_GB2312"/>
          <w:color w:val="auto"/>
          <w:w w:val="91"/>
          <w:sz w:val="32"/>
          <w:szCs w:val="32"/>
          <w:highlight w:val="none"/>
          <w:u w:val="single"/>
        </w:rPr>
        <w:t xml:space="preserve">                  </w:t>
      </w:r>
      <w:r>
        <w:rPr>
          <w:rFonts w:hint="eastAsia" w:eastAsia="仿宋_GB2312"/>
          <w:color w:val="auto"/>
          <w:w w:val="91"/>
          <w:sz w:val="32"/>
          <w:szCs w:val="32"/>
          <w:highlight w:val="none"/>
          <w:u w:val="single"/>
        </w:rPr>
        <w:t xml:space="preserve"> </w:t>
      </w:r>
      <w:r>
        <w:rPr>
          <w:rFonts w:eastAsia="仿宋_GB2312"/>
          <w:color w:val="auto"/>
          <w:w w:val="91"/>
          <w:sz w:val="32"/>
          <w:szCs w:val="32"/>
          <w:highlight w:val="none"/>
          <w:u w:val="single"/>
        </w:rPr>
        <w:t xml:space="preserve"> </w:t>
      </w:r>
      <w:r>
        <w:rPr>
          <w:rFonts w:eastAsia="仿宋_GB2312"/>
          <w:color w:val="auto"/>
          <w:kern w:val="2"/>
          <w:sz w:val="32"/>
          <w:szCs w:val="32"/>
          <w:highlight w:val="none"/>
        </w:rPr>
        <w:t>；</w:t>
      </w:r>
    </w:p>
    <w:p>
      <w:pPr>
        <w:pStyle w:val="10"/>
        <w:spacing w:line="540" w:lineRule="exact"/>
        <w:rPr>
          <w:rFonts w:eastAsia="仿宋_GB2312"/>
          <w:color w:val="auto"/>
          <w:w w:val="91"/>
          <w:sz w:val="32"/>
          <w:szCs w:val="32"/>
          <w:highlight w:val="none"/>
        </w:rPr>
      </w:pPr>
      <w:r>
        <w:rPr>
          <w:rFonts w:eastAsia="仿宋_GB2312"/>
          <w:color w:val="auto"/>
          <w:w w:val="91"/>
          <w:sz w:val="32"/>
          <w:szCs w:val="32"/>
          <w:highlight w:val="none"/>
        </w:rPr>
        <w:t>委托代理人：</w:t>
      </w:r>
      <w:r>
        <w:rPr>
          <w:rFonts w:eastAsia="仿宋_GB2312"/>
          <w:color w:val="auto"/>
          <w:w w:val="91"/>
          <w:sz w:val="32"/>
          <w:szCs w:val="32"/>
          <w:highlight w:val="none"/>
          <w:u w:val="single"/>
        </w:rPr>
        <w:t xml:space="preserve">                                        </w:t>
      </w:r>
      <w:r>
        <w:rPr>
          <w:rFonts w:hint="eastAsia" w:eastAsia="仿宋_GB2312"/>
          <w:color w:val="auto"/>
          <w:w w:val="91"/>
          <w:sz w:val="32"/>
          <w:szCs w:val="32"/>
          <w:highlight w:val="none"/>
        </w:rPr>
        <w:t>；</w:t>
      </w:r>
    </w:p>
    <w:p>
      <w:pPr>
        <w:pStyle w:val="10"/>
        <w:spacing w:line="540" w:lineRule="exact"/>
        <w:rPr>
          <w:rFonts w:eastAsia="仿宋_GB2312"/>
          <w:color w:val="auto"/>
          <w:kern w:val="2"/>
          <w:sz w:val="32"/>
          <w:szCs w:val="32"/>
          <w:highlight w:val="none"/>
        </w:rPr>
      </w:pPr>
      <w:r>
        <w:rPr>
          <w:rFonts w:hint="eastAsia" w:eastAsia="仿宋_GB2312"/>
          <w:color w:val="auto"/>
          <w:sz w:val="32"/>
          <w:szCs w:val="32"/>
          <w:highlight w:val="none"/>
        </w:rPr>
        <w:t>□统一社会信用代码：</w:t>
      </w:r>
      <w:r>
        <w:rPr>
          <w:rFonts w:hint="eastAsia" w:eastAsia="仿宋_GB2312"/>
          <w:color w:val="auto"/>
          <w:sz w:val="32"/>
          <w:szCs w:val="32"/>
          <w:highlight w:val="none"/>
          <w:u w:val="single"/>
        </w:rPr>
        <w:t xml:space="preserve">   </w:t>
      </w:r>
      <w:r>
        <w:rPr>
          <w:rFonts w:eastAsia="仿宋_GB2312"/>
          <w:color w:val="auto"/>
          <w:w w:val="91"/>
          <w:sz w:val="32"/>
          <w:szCs w:val="32"/>
          <w:highlight w:val="none"/>
          <w:u w:val="single"/>
        </w:rPr>
        <w:t xml:space="preserve">                         </w:t>
      </w:r>
      <w:r>
        <w:rPr>
          <w:rFonts w:hint="eastAsia" w:eastAsia="仿宋_GB2312"/>
          <w:color w:val="auto"/>
          <w:w w:val="91"/>
          <w:sz w:val="32"/>
          <w:szCs w:val="32"/>
          <w:highlight w:val="none"/>
          <w:u w:val="single"/>
        </w:rPr>
        <w:t xml:space="preserve"> </w:t>
      </w:r>
      <w:r>
        <w:rPr>
          <w:rFonts w:eastAsia="仿宋_GB2312"/>
          <w:color w:val="auto"/>
          <w:w w:val="91"/>
          <w:sz w:val="32"/>
          <w:szCs w:val="32"/>
          <w:highlight w:val="none"/>
          <w:u w:val="single"/>
        </w:rPr>
        <w:t xml:space="preserve"> </w:t>
      </w:r>
      <w:r>
        <w:rPr>
          <w:rFonts w:eastAsia="仿宋_GB2312"/>
          <w:color w:val="auto"/>
          <w:kern w:val="2"/>
          <w:sz w:val="32"/>
          <w:szCs w:val="32"/>
          <w:highlight w:val="none"/>
        </w:rPr>
        <w:t>；</w:t>
      </w:r>
    </w:p>
    <w:p>
      <w:pPr>
        <w:pStyle w:val="10"/>
        <w:spacing w:line="540" w:lineRule="exact"/>
        <w:rPr>
          <w:rFonts w:eastAsia="仿宋_GB2312"/>
          <w:color w:val="auto"/>
          <w:w w:val="91"/>
          <w:sz w:val="32"/>
          <w:szCs w:val="32"/>
          <w:highlight w:val="none"/>
        </w:rPr>
      </w:pPr>
      <w:r>
        <w:rPr>
          <w:rFonts w:hint="eastAsia" w:eastAsia="仿宋_GB2312"/>
          <w:color w:val="auto"/>
          <w:sz w:val="32"/>
          <w:szCs w:val="32"/>
          <w:highlight w:val="none"/>
        </w:rPr>
        <w:t>□身份证号码：</w:t>
      </w:r>
      <w:r>
        <w:rPr>
          <w:rFonts w:hint="eastAsia" w:eastAsia="仿宋_GB2312"/>
          <w:color w:val="auto"/>
          <w:sz w:val="32"/>
          <w:szCs w:val="32"/>
          <w:highlight w:val="none"/>
          <w:u w:val="single"/>
        </w:rPr>
        <w:t xml:space="preserve">   </w:t>
      </w:r>
      <w:r>
        <w:rPr>
          <w:rFonts w:eastAsia="仿宋_GB2312"/>
          <w:color w:val="auto"/>
          <w:w w:val="91"/>
          <w:sz w:val="32"/>
          <w:szCs w:val="32"/>
          <w:highlight w:val="none"/>
          <w:u w:val="single"/>
        </w:rPr>
        <w:t xml:space="preserve">      </w:t>
      </w:r>
      <w:r>
        <w:rPr>
          <w:rFonts w:hint="eastAsia" w:eastAsia="仿宋_GB2312"/>
          <w:color w:val="auto"/>
          <w:w w:val="91"/>
          <w:sz w:val="32"/>
          <w:szCs w:val="32"/>
          <w:highlight w:val="none"/>
          <w:u w:val="single"/>
        </w:rPr>
        <w:t xml:space="preserve">       </w:t>
      </w:r>
      <w:r>
        <w:rPr>
          <w:rFonts w:eastAsia="仿宋_GB2312"/>
          <w:color w:val="auto"/>
          <w:w w:val="91"/>
          <w:sz w:val="32"/>
          <w:szCs w:val="32"/>
          <w:highlight w:val="none"/>
          <w:u w:val="single"/>
        </w:rPr>
        <w:t xml:space="preserve">                  </w:t>
      </w:r>
      <w:r>
        <w:rPr>
          <w:rFonts w:hint="eastAsia" w:eastAsia="仿宋_GB2312"/>
          <w:color w:val="auto"/>
          <w:w w:val="91"/>
          <w:sz w:val="32"/>
          <w:szCs w:val="32"/>
          <w:highlight w:val="none"/>
          <w:u w:val="single"/>
        </w:rPr>
        <w:t xml:space="preserve"> </w:t>
      </w:r>
      <w:r>
        <w:rPr>
          <w:rFonts w:eastAsia="仿宋_GB2312"/>
          <w:color w:val="auto"/>
          <w:w w:val="91"/>
          <w:sz w:val="32"/>
          <w:szCs w:val="32"/>
          <w:highlight w:val="none"/>
          <w:u w:val="single"/>
        </w:rPr>
        <w:t xml:space="preserve"> </w:t>
      </w:r>
      <w:r>
        <w:rPr>
          <w:rFonts w:eastAsia="仿宋_GB2312"/>
          <w:color w:val="auto"/>
          <w:kern w:val="2"/>
          <w:sz w:val="32"/>
          <w:szCs w:val="32"/>
          <w:highlight w:val="none"/>
        </w:rPr>
        <w:t>；</w:t>
      </w:r>
    </w:p>
    <w:p>
      <w:pPr>
        <w:pStyle w:val="10"/>
        <w:spacing w:line="540" w:lineRule="exact"/>
        <w:rPr>
          <w:rFonts w:eastAsia="仿宋_GB2312"/>
          <w:color w:val="auto"/>
          <w:kern w:val="2"/>
          <w:sz w:val="32"/>
          <w:szCs w:val="32"/>
          <w:highlight w:val="none"/>
        </w:rPr>
      </w:pPr>
      <w:r>
        <w:rPr>
          <w:rFonts w:hint="eastAsia" w:eastAsia="仿宋_GB2312"/>
          <w:color w:val="auto"/>
          <w:w w:val="91"/>
          <w:sz w:val="32"/>
          <w:szCs w:val="32"/>
          <w:highlight w:val="none"/>
        </w:rPr>
        <w:t>联系</w:t>
      </w:r>
      <w:r>
        <w:rPr>
          <w:rFonts w:eastAsia="仿宋_GB2312"/>
          <w:color w:val="auto"/>
          <w:w w:val="91"/>
          <w:sz w:val="32"/>
          <w:szCs w:val="32"/>
          <w:highlight w:val="none"/>
        </w:rPr>
        <w:t>地址：</w:t>
      </w:r>
      <w:r>
        <w:rPr>
          <w:rFonts w:eastAsia="仿宋_GB2312"/>
          <w:color w:val="auto"/>
          <w:w w:val="91"/>
          <w:sz w:val="32"/>
          <w:szCs w:val="32"/>
          <w:highlight w:val="none"/>
          <w:u w:val="single"/>
        </w:rPr>
        <w:t xml:space="preserve">           </w:t>
      </w:r>
      <w:r>
        <w:rPr>
          <w:rFonts w:hint="eastAsia" w:eastAsia="仿宋_GB2312"/>
          <w:color w:val="auto"/>
          <w:w w:val="91"/>
          <w:sz w:val="32"/>
          <w:szCs w:val="32"/>
          <w:highlight w:val="none"/>
          <w:u w:val="single"/>
        </w:rPr>
        <w:t xml:space="preserve">  </w:t>
      </w:r>
      <w:r>
        <w:rPr>
          <w:rFonts w:eastAsia="仿宋_GB2312"/>
          <w:color w:val="auto"/>
          <w:w w:val="91"/>
          <w:sz w:val="32"/>
          <w:szCs w:val="32"/>
          <w:highlight w:val="none"/>
          <w:u w:val="single"/>
        </w:rPr>
        <w:t xml:space="preserve">  </w:t>
      </w:r>
      <w:r>
        <w:rPr>
          <w:rFonts w:eastAsia="仿宋_GB2312"/>
          <w:color w:val="auto"/>
          <w:kern w:val="2"/>
          <w:sz w:val="32"/>
          <w:szCs w:val="32"/>
          <w:highlight w:val="none"/>
        </w:rPr>
        <w:t>；</w:t>
      </w:r>
      <w:r>
        <w:rPr>
          <w:rFonts w:hint="eastAsia" w:eastAsia="仿宋_GB2312"/>
          <w:color w:val="auto"/>
          <w:w w:val="91"/>
          <w:sz w:val="32"/>
          <w:szCs w:val="32"/>
          <w:highlight w:val="none"/>
        </w:rPr>
        <w:t>联系电话</w:t>
      </w:r>
      <w:r>
        <w:rPr>
          <w:rFonts w:eastAsia="仿宋_GB2312"/>
          <w:color w:val="auto"/>
          <w:w w:val="91"/>
          <w:sz w:val="32"/>
          <w:szCs w:val="32"/>
          <w:highlight w:val="none"/>
        </w:rPr>
        <w:t>：</w:t>
      </w:r>
      <w:r>
        <w:rPr>
          <w:rFonts w:eastAsia="仿宋_GB2312"/>
          <w:color w:val="auto"/>
          <w:w w:val="91"/>
          <w:sz w:val="32"/>
          <w:szCs w:val="32"/>
          <w:highlight w:val="none"/>
          <w:u w:val="single"/>
        </w:rPr>
        <w:t xml:space="preserve">               </w:t>
      </w:r>
      <w:r>
        <w:rPr>
          <w:rFonts w:eastAsia="仿宋_GB2312"/>
          <w:color w:val="auto"/>
          <w:kern w:val="2"/>
          <w:sz w:val="32"/>
          <w:szCs w:val="32"/>
          <w:highlight w:val="none"/>
        </w:rPr>
        <w:t>；</w:t>
      </w:r>
    </w:p>
    <w:p>
      <w:pPr>
        <w:pStyle w:val="10"/>
        <w:spacing w:line="540" w:lineRule="exact"/>
        <w:rPr>
          <w:rFonts w:eastAsia="仿宋_GB2312"/>
          <w:color w:val="auto"/>
          <w:kern w:val="2"/>
          <w:sz w:val="32"/>
          <w:szCs w:val="32"/>
          <w:highlight w:val="none"/>
        </w:rPr>
      </w:pPr>
      <w:r>
        <w:rPr>
          <w:rFonts w:eastAsia="仿宋_GB2312"/>
          <w:color w:val="auto"/>
          <w:w w:val="91"/>
          <w:sz w:val="32"/>
          <w:szCs w:val="32"/>
          <w:highlight w:val="none"/>
        </w:rPr>
        <w:t>开户银行：</w:t>
      </w:r>
      <w:r>
        <w:rPr>
          <w:rFonts w:eastAsia="仿宋_GB2312"/>
          <w:color w:val="auto"/>
          <w:w w:val="91"/>
          <w:sz w:val="32"/>
          <w:szCs w:val="32"/>
          <w:highlight w:val="none"/>
          <w:u w:val="single"/>
        </w:rPr>
        <w:t xml:space="preserve">                                          </w:t>
      </w:r>
      <w:r>
        <w:rPr>
          <w:rFonts w:eastAsia="仿宋_GB2312"/>
          <w:color w:val="auto"/>
          <w:kern w:val="2"/>
          <w:sz w:val="32"/>
          <w:szCs w:val="32"/>
          <w:highlight w:val="none"/>
        </w:rPr>
        <w:t>；</w:t>
      </w:r>
    </w:p>
    <w:p>
      <w:pPr>
        <w:pStyle w:val="10"/>
        <w:spacing w:line="540" w:lineRule="exact"/>
        <w:rPr>
          <w:rFonts w:eastAsia="仿宋_GB2312"/>
          <w:color w:val="auto"/>
          <w:sz w:val="32"/>
          <w:szCs w:val="32"/>
          <w:highlight w:val="none"/>
        </w:rPr>
      </w:pPr>
      <w:r>
        <w:rPr>
          <w:rFonts w:hint="eastAsia" w:eastAsia="仿宋_GB2312"/>
          <w:color w:val="auto"/>
          <w:w w:val="91"/>
          <w:sz w:val="32"/>
          <w:szCs w:val="32"/>
          <w:highlight w:val="none"/>
        </w:rPr>
        <w:t>账号</w:t>
      </w:r>
      <w:r>
        <w:rPr>
          <w:rFonts w:eastAsia="仿宋_GB2312"/>
          <w:color w:val="auto"/>
          <w:w w:val="91"/>
          <w:sz w:val="32"/>
          <w:szCs w:val="32"/>
          <w:highlight w:val="none"/>
        </w:rPr>
        <w:t>：</w:t>
      </w:r>
      <w:r>
        <w:rPr>
          <w:rFonts w:eastAsia="仿宋_GB2312"/>
          <w:color w:val="auto"/>
          <w:w w:val="91"/>
          <w:sz w:val="32"/>
          <w:szCs w:val="32"/>
          <w:highlight w:val="none"/>
          <w:u w:val="single"/>
        </w:rPr>
        <w:t xml:space="preserve">                                              </w:t>
      </w:r>
      <w:r>
        <w:rPr>
          <w:rFonts w:hint="eastAsia" w:eastAsia="仿宋_GB2312"/>
          <w:color w:val="auto"/>
          <w:kern w:val="2"/>
          <w:sz w:val="32"/>
          <w:szCs w:val="32"/>
          <w:highlight w:val="none"/>
        </w:rPr>
        <w:t>。</w:t>
      </w:r>
    </w:p>
    <w:p>
      <w:pPr>
        <w:spacing w:before="156" w:beforeLines="50" w:after="156" w:afterLines="50" w:line="240" w:lineRule="auto"/>
        <w:ind w:firstLine="0" w:firstLineChars="0"/>
        <w:jc w:val="center"/>
        <w:rPr>
          <w:rFonts w:eastAsia="黑体"/>
          <w:color w:val="auto"/>
          <w:sz w:val="32"/>
          <w:szCs w:val="32"/>
          <w:highlight w:val="none"/>
        </w:rPr>
      </w:pPr>
      <w:r>
        <w:rPr>
          <w:color w:val="auto"/>
          <w:szCs w:val="32"/>
          <w:highlight w:val="none"/>
        </w:rPr>
        <w:br w:type="page"/>
      </w:r>
      <w:r>
        <w:rPr>
          <w:rFonts w:eastAsia="黑体"/>
          <w:color w:val="auto"/>
          <w:sz w:val="32"/>
          <w:szCs w:val="32"/>
          <w:highlight w:val="none"/>
        </w:rPr>
        <w:t>第一章</w:t>
      </w:r>
      <w:r>
        <w:rPr>
          <w:rFonts w:hint="eastAsia" w:eastAsia="黑体"/>
          <w:color w:val="auto"/>
          <w:sz w:val="32"/>
          <w:szCs w:val="32"/>
          <w:highlight w:val="none"/>
        </w:rPr>
        <w:t xml:space="preserve">  </w:t>
      </w:r>
      <w:r>
        <w:rPr>
          <w:rFonts w:eastAsia="黑体"/>
          <w:color w:val="auto"/>
          <w:sz w:val="32"/>
          <w:szCs w:val="32"/>
          <w:highlight w:val="none"/>
        </w:rPr>
        <w:t>总</w:t>
      </w:r>
      <w:r>
        <w:rPr>
          <w:rFonts w:hint="eastAsia" w:eastAsia="黑体"/>
          <w:color w:val="auto"/>
          <w:sz w:val="32"/>
          <w:szCs w:val="32"/>
          <w:highlight w:val="none"/>
        </w:rPr>
        <w:t xml:space="preserve"> </w:t>
      </w:r>
      <w:r>
        <w:rPr>
          <w:rFonts w:eastAsia="黑体"/>
          <w:color w:val="auto"/>
          <w:sz w:val="32"/>
          <w:szCs w:val="32"/>
          <w:highlight w:val="none"/>
        </w:rPr>
        <w:t>则</w:t>
      </w:r>
    </w:p>
    <w:p>
      <w:pPr>
        <w:ind w:firstLine="640"/>
        <w:rPr>
          <w:color w:val="auto"/>
          <w:szCs w:val="32"/>
          <w:highlight w:val="none"/>
        </w:rPr>
      </w:pPr>
      <w:r>
        <w:rPr>
          <w:rFonts w:eastAsia="黑体"/>
          <w:color w:val="auto"/>
          <w:szCs w:val="32"/>
          <w:highlight w:val="none"/>
        </w:rPr>
        <w:t>第一条</w:t>
      </w:r>
      <w:r>
        <w:rPr>
          <w:rFonts w:hint="eastAsia"/>
          <w:color w:val="auto"/>
          <w:szCs w:val="32"/>
          <w:highlight w:val="none"/>
        </w:rPr>
        <w:t xml:space="preserve">  </w:t>
      </w:r>
      <w:r>
        <w:rPr>
          <w:color w:val="auto"/>
          <w:szCs w:val="32"/>
          <w:highlight w:val="none"/>
        </w:rPr>
        <w:t>根据《中华人民共和国民法典》《中华人民共和国土地管理法》《中华人民共和国土地管理法实施条例》等法律法规及</w:t>
      </w:r>
      <w:r>
        <w:rPr>
          <w:color w:val="auto"/>
          <w:szCs w:val="32"/>
          <w:highlight w:val="none"/>
          <w:lang w:val="en"/>
        </w:rPr>
        <w:t>集体经营性建设用地</w:t>
      </w:r>
      <w:r>
        <w:rPr>
          <w:color w:val="auto"/>
          <w:szCs w:val="32"/>
          <w:highlight w:val="none"/>
        </w:rPr>
        <w:t>入市相关规定，双方本着平等、自愿、</w:t>
      </w:r>
      <w:r>
        <w:rPr>
          <w:rFonts w:hint="eastAsia"/>
          <w:color w:val="auto"/>
          <w:szCs w:val="32"/>
          <w:highlight w:val="none"/>
        </w:rPr>
        <w:t>有偿、</w:t>
      </w:r>
      <w:r>
        <w:rPr>
          <w:color w:val="auto"/>
          <w:szCs w:val="32"/>
          <w:highlight w:val="none"/>
        </w:rPr>
        <w:t>诚实信用的原则，订立本合同。</w:t>
      </w:r>
    </w:p>
    <w:p>
      <w:pPr>
        <w:ind w:firstLine="640"/>
        <w:rPr>
          <w:color w:val="auto"/>
          <w:szCs w:val="32"/>
          <w:highlight w:val="none"/>
        </w:rPr>
      </w:pPr>
      <w:r>
        <w:rPr>
          <w:rFonts w:hint="eastAsia" w:eastAsia="黑体"/>
          <w:color w:val="auto"/>
          <w:szCs w:val="32"/>
          <w:highlight w:val="none"/>
        </w:rPr>
        <w:t xml:space="preserve">第二条  </w:t>
      </w:r>
      <w:r>
        <w:rPr>
          <w:rFonts w:hint="eastAsia"/>
          <w:color w:val="auto"/>
          <w:szCs w:val="32"/>
          <w:highlight w:val="none"/>
        </w:rPr>
        <w:t>本合同项下宗地集体经营性建设用地出让方案已依据《土地管理法实施条例》第四十条规定报县人民政府，双方依据出让方案约定本合同内容，且合同有关内容符合规划条件、产业准入和生态环境保护要求等。合同内容与出让方案不符的，以出让方案为准。</w:t>
      </w:r>
    </w:p>
    <w:p>
      <w:pPr>
        <w:ind w:firstLine="640"/>
        <w:rPr>
          <w:color w:val="auto"/>
          <w:szCs w:val="32"/>
          <w:highlight w:val="none"/>
        </w:rPr>
      </w:pPr>
      <w:r>
        <w:rPr>
          <w:rFonts w:hint="eastAsia" w:eastAsia="黑体"/>
          <w:color w:val="auto"/>
          <w:szCs w:val="32"/>
          <w:highlight w:val="none"/>
        </w:rPr>
        <w:t>第三条</w:t>
      </w:r>
      <w:r>
        <w:rPr>
          <w:rFonts w:hint="eastAsia"/>
          <w:color w:val="auto"/>
          <w:szCs w:val="32"/>
          <w:highlight w:val="none"/>
        </w:rPr>
        <w:t xml:space="preserve">  </w:t>
      </w:r>
      <w:r>
        <w:rPr>
          <w:rFonts w:hint="eastAsia" w:ascii="仿宋_GB2312" w:hAnsi="宋体"/>
          <w:color w:val="auto"/>
          <w:szCs w:val="32"/>
          <w:highlight w:val="none"/>
        </w:rPr>
        <w:t>出让人作为出让集体土地的所有权人，有权依法出让</w:t>
      </w:r>
      <w:r>
        <w:rPr>
          <w:rFonts w:ascii="仿宋_GB2312" w:hAnsi="宋体"/>
          <w:color w:val="auto"/>
          <w:szCs w:val="32"/>
          <w:highlight w:val="none"/>
          <w:lang w:val="en"/>
        </w:rPr>
        <w:t>集体经营性建设用地</w:t>
      </w:r>
      <w:r>
        <w:rPr>
          <w:rFonts w:hint="eastAsia" w:ascii="仿宋_GB2312" w:hAnsi="宋体"/>
          <w:color w:val="auto"/>
          <w:szCs w:val="32"/>
          <w:highlight w:val="none"/>
        </w:rPr>
        <w:t>使用权，但该集体土地的地下资源、埋藏物和公用设施不属于</w:t>
      </w:r>
      <w:r>
        <w:rPr>
          <w:rFonts w:ascii="仿宋_GB2312" w:hAnsi="宋体"/>
          <w:color w:val="auto"/>
          <w:szCs w:val="32"/>
          <w:highlight w:val="none"/>
          <w:lang w:val="en"/>
        </w:rPr>
        <w:t>集体经营性建设用地</w:t>
      </w:r>
      <w:r>
        <w:rPr>
          <w:rFonts w:hint="eastAsia" w:ascii="仿宋_GB2312" w:hAnsi="宋体"/>
          <w:color w:val="auto"/>
          <w:szCs w:val="32"/>
          <w:highlight w:val="none"/>
        </w:rPr>
        <w:t>使用权出让范围。</w:t>
      </w:r>
    </w:p>
    <w:p>
      <w:pPr>
        <w:ind w:firstLine="640"/>
        <w:rPr>
          <w:color w:val="auto"/>
          <w:kern w:val="0"/>
          <w:szCs w:val="32"/>
          <w:highlight w:val="none"/>
        </w:rPr>
      </w:pPr>
      <w:r>
        <w:rPr>
          <w:rFonts w:hint="eastAsia" w:ascii="黑体" w:hAnsi="黑体" w:eastAsia="黑体" w:cs="黑体"/>
          <w:color w:val="auto"/>
          <w:kern w:val="0"/>
          <w:szCs w:val="32"/>
          <w:highlight w:val="none"/>
        </w:rPr>
        <w:t>第四条</w:t>
      </w:r>
      <w:r>
        <w:rPr>
          <w:rFonts w:hint="eastAsia"/>
          <w:color w:val="auto"/>
          <w:kern w:val="0"/>
          <w:szCs w:val="32"/>
          <w:highlight w:val="none"/>
        </w:rPr>
        <w:t xml:space="preserve">  受让人对依法取得的</w:t>
      </w:r>
      <w:r>
        <w:rPr>
          <w:color w:val="auto"/>
          <w:kern w:val="0"/>
          <w:szCs w:val="32"/>
          <w:highlight w:val="none"/>
          <w:lang w:val="en"/>
        </w:rPr>
        <w:t>集体经营性建设用地</w:t>
      </w:r>
      <w:r>
        <w:rPr>
          <w:rFonts w:hint="eastAsia"/>
          <w:color w:val="auto"/>
          <w:kern w:val="0"/>
          <w:szCs w:val="32"/>
          <w:highlight w:val="none"/>
        </w:rPr>
        <w:t>，在出让期限内享有占有、使用、收益和依法处置的权利，有权利用该土地依法建造符合相关规划的建筑物、构筑物及其附属设施，并合理使用。</w:t>
      </w:r>
    </w:p>
    <w:p>
      <w:pPr>
        <w:numPr>
          <w:ilvl w:val="0"/>
          <w:numId w:val="2"/>
        </w:numPr>
        <w:snapToGrid w:val="0"/>
        <w:spacing w:before="156" w:beforeLines="50" w:after="156" w:afterLines="50"/>
        <w:ind w:firstLine="0" w:firstLineChars="0"/>
        <w:jc w:val="center"/>
        <w:rPr>
          <w:rFonts w:eastAsia="黑体"/>
          <w:color w:val="auto"/>
          <w:sz w:val="32"/>
          <w:szCs w:val="32"/>
          <w:highlight w:val="none"/>
        </w:rPr>
      </w:pPr>
      <w:r>
        <w:rPr>
          <w:rFonts w:hint="eastAsia" w:eastAsia="黑体"/>
          <w:color w:val="auto"/>
          <w:sz w:val="32"/>
          <w:szCs w:val="32"/>
          <w:highlight w:val="none"/>
        </w:rPr>
        <w:t xml:space="preserve"> </w:t>
      </w:r>
      <w:r>
        <w:rPr>
          <w:rFonts w:eastAsia="黑体"/>
          <w:color w:val="auto"/>
          <w:sz w:val="32"/>
          <w:szCs w:val="32"/>
          <w:highlight w:val="none"/>
        </w:rPr>
        <w:t>出让土地的交付与出让价款的缴纳</w:t>
      </w:r>
    </w:p>
    <w:p>
      <w:pPr>
        <w:ind w:firstLine="640"/>
        <w:rPr>
          <w:color w:val="auto"/>
          <w:szCs w:val="32"/>
          <w:highlight w:val="none"/>
        </w:rPr>
      </w:pPr>
      <w:r>
        <w:rPr>
          <w:rFonts w:eastAsia="黑体"/>
          <w:color w:val="auto"/>
          <w:szCs w:val="32"/>
          <w:highlight w:val="none"/>
        </w:rPr>
        <w:t>第</w:t>
      </w:r>
      <w:r>
        <w:rPr>
          <w:rFonts w:hint="eastAsia" w:eastAsia="黑体"/>
          <w:color w:val="auto"/>
          <w:szCs w:val="32"/>
          <w:highlight w:val="none"/>
        </w:rPr>
        <w:t>五</w:t>
      </w:r>
      <w:r>
        <w:rPr>
          <w:rFonts w:eastAsia="黑体"/>
          <w:color w:val="auto"/>
          <w:szCs w:val="32"/>
          <w:highlight w:val="none"/>
        </w:rPr>
        <w:t>条</w:t>
      </w:r>
      <w:r>
        <w:rPr>
          <w:rFonts w:hint="eastAsia"/>
          <w:color w:val="auto"/>
          <w:szCs w:val="32"/>
          <w:highlight w:val="none"/>
        </w:rPr>
        <w:t xml:space="preserve">  </w:t>
      </w:r>
      <w:r>
        <w:rPr>
          <w:color w:val="auto"/>
          <w:szCs w:val="32"/>
          <w:highlight w:val="none"/>
        </w:rPr>
        <w:t>本合同项下出让宗地编号为</w:t>
      </w:r>
      <w:r>
        <w:rPr>
          <w:rFonts w:hint="eastAsia"/>
          <w:color w:val="auto"/>
          <w:szCs w:val="32"/>
          <w:highlight w:val="none"/>
          <w:u w:val="single"/>
        </w:rPr>
        <w:t xml:space="preserve"> </w:t>
      </w:r>
      <w:r>
        <w:rPr>
          <w:color w:val="auto"/>
          <w:szCs w:val="32"/>
          <w:highlight w:val="none"/>
          <w:u w:val="single"/>
        </w:rPr>
        <w:t xml:space="preserve">           </w:t>
      </w:r>
      <w:r>
        <w:rPr>
          <w:rFonts w:hint="eastAsia"/>
          <w:color w:val="auto"/>
          <w:szCs w:val="32"/>
          <w:highlight w:val="none"/>
          <w:u w:val="single"/>
        </w:rPr>
        <w:t xml:space="preserve"> </w:t>
      </w:r>
      <w:r>
        <w:rPr>
          <w:color w:val="auto"/>
          <w:szCs w:val="32"/>
          <w:highlight w:val="none"/>
        </w:rPr>
        <w:t>，宗地总面积大</w:t>
      </w:r>
      <w:r>
        <w:rPr>
          <w:rFonts w:cs="Times New Roman"/>
          <w:color w:val="auto"/>
          <w:szCs w:val="32"/>
          <w:highlight w:val="none"/>
        </w:rPr>
        <w:t>写</w:t>
      </w:r>
      <w:r>
        <w:rPr>
          <w:color w:val="auto"/>
          <w:szCs w:val="32"/>
          <w:highlight w:val="none"/>
          <w:u w:val="single"/>
        </w:rPr>
        <w:t xml:space="preserve">             </w:t>
      </w:r>
      <w:r>
        <w:rPr>
          <w:color w:val="auto"/>
          <w:szCs w:val="32"/>
          <w:highlight w:val="none"/>
        </w:rPr>
        <w:t>平方米（小写</w:t>
      </w:r>
      <w:r>
        <w:rPr>
          <w:color w:val="auto"/>
          <w:szCs w:val="32"/>
          <w:highlight w:val="none"/>
          <w:u w:val="single"/>
        </w:rPr>
        <w:t xml:space="preserve">      </w:t>
      </w:r>
      <w:r>
        <w:rPr>
          <w:color w:val="auto"/>
          <w:szCs w:val="32"/>
          <w:highlight w:val="none"/>
        </w:rPr>
        <w:t>平方米），其中出让宗地面积大</w:t>
      </w:r>
      <w:r>
        <w:rPr>
          <w:rFonts w:cs="Times New Roman"/>
          <w:color w:val="auto"/>
          <w:szCs w:val="32"/>
          <w:highlight w:val="none"/>
        </w:rPr>
        <w:t>写</w:t>
      </w:r>
      <w:r>
        <w:rPr>
          <w:color w:val="auto"/>
          <w:szCs w:val="32"/>
          <w:highlight w:val="none"/>
          <w:u w:val="single"/>
        </w:rPr>
        <w:t xml:space="preserve">          </w:t>
      </w:r>
      <w:r>
        <w:rPr>
          <w:color w:val="auto"/>
          <w:szCs w:val="32"/>
          <w:highlight w:val="none"/>
        </w:rPr>
        <w:t>平方米（小写</w:t>
      </w:r>
      <w:r>
        <w:rPr>
          <w:color w:val="auto"/>
          <w:szCs w:val="32"/>
          <w:highlight w:val="none"/>
          <w:u w:val="single"/>
        </w:rPr>
        <w:t xml:space="preserve">      </w:t>
      </w:r>
      <w:r>
        <w:rPr>
          <w:color w:val="auto"/>
          <w:szCs w:val="32"/>
          <w:highlight w:val="none"/>
        </w:rPr>
        <w:t>平方米）。</w:t>
      </w:r>
    </w:p>
    <w:p>
      <w:pPr>
        <w:ind w:firstLine="640"/>
        <w:rPr>
          <w:color w:val="auto"/>
          <w:szCs w:val="32"/>
          <w:highlight w:val="none"/>
        </w:rPr>
      </w:pPr>
      <w:r>
        <w:rPr>
          <w:color w:val="auto"/>
          <w:szCs w:val="32"/>
          <w:highlight w:val="none"/>
        </w:rPr>
        <w:t>本合同项下的出让宗地坐落于</w:t>
      </w:r>
      <w:r>
        <w:rPr>
          <w:rFonts w:hint="eastAsia" w:cs="Times New Roman"/>
          <w:color w:val="auto"/>
          <w:szCs w:val="32"/>
          <w:highlight w:val="none"/>
          <w:u w:val="single"/>
        </w:rPr>
        <w:t xml:space="preserve">                      </w:t>
      </w:r>
      <w:r>
        <w:rPr>
          <w:color w:val="auto"/>
          <w:szCs w:val="32"/>
          <w:highlight w:val="none"/>
        </w:rPr>
        <w:t>；</w:t>
      </w:r>
    </w:p>
    <w:p>
      <w:pPr>
        <w:ind w:firstLine="640"/>
        <w:rPr>
          <w:rFonts w:hint="eastAsia" w:ascii="仿宋_GB2312" w:hAnsi="仿宋_GB2312" w:cs="仿宋_GB2312"/>
          <w:color w:val="auto"/>
          <w:w w:val="91"/>
          <w:szCs w:val="32"/>
          <w:highlight w:val="none"/>
          <w:u w:val="single"/>
        </w:rPr>
      </w:pPr>
      <w:r>
        <w:rPr>
          <w:color w:val="auto"/>
          <w:szCs w:val="32"/>
          <w:highlight w:val="none"/>
        </w:rPr>
        <w:t>本合同项下出让宗地的平面界址为</w:t>
      </w:r>
      <w:r>
        <w:rPr>
          <w:color w:val="auto"/>
          <w:szCs w:val="32"/>
          <w:highlight w:val="none"/>
          <w:u w:val="single"/>
        </w:rPr>
        <w:t xml:space="preserve">  </w:t>
      </w:r>
      <w:r>
        <w:rPr>
          <w:rFonts w:hint="eastAsia"/>
          <w:color w:val="auto"/>
          <w:szCs w:val="32"/>
          <w:highlight w:val="none"/>
          <w:u w:val="single"/>
        </w:rPr>
        <w:t xml:space="preserve">               </w:t>
      </w:r>
      <w:r>
        <w:rPr>
          <w:color w:val="auto"/>
          <w:szCs w:val="32"/>
          <w:highlight w:val="none"/>
          <w:u w:val="single"/>
        </w:rPr>
        <w:t xml:space="preserve"> </w:t>
      </w:r>
      <w:r>
        <w:rPr>
          <w:color w:val="auto"/>
          <w:szCs w:val="32"/>
          <w:highlight w:val="none"/>
        </w:rPr>
        <w:t>；出让宗地的平面界址图</w:t>
      </w:r>
      <w:r>
        <w:rPr>
          <w:rFonts w:hint="eastAsia" w:ascii="仿宋_GB2312" w:hAnsi="仿宋_GB2312" w:cs="仿宋_GB2312"/>
          <w:color w:val="auto"/>
          <w:szCs w:val="32"/>
          <w:highlight w:val="none"/>
        </w:rPr>
        <w:t xml:space="preserve">见附件1。 </w:t>
      </w:r>
    </w:p>
    <w:p>
      <w:pPr>
        <w:ind w:firstLine="640"/>
        <w:rPr>
          <w:rFonts w:hint="eastAsia" w:ascii="仿宋_GB2312" w:hAnsi="仿宋_GB2312" w:cs="仿宋_GB2312"/>
          <w:color w:val="auto"/>
          <w:szCs w:val="32"/>
          <w:highlight w:val="none"/>
        </w:rPr>
      </w:pPr>
      <w:r>
        <w:rPr>
          <w:rFonts w:hint="eastAsia" w:ascii="仿宋_GB2312" w:hAnsi="仿宋_GB2312" w:cs="仿宋_GB2312"/>
          <w:color w:val="auto"/>
          <w:szCs w:val="32"/>
          <w:highlight w:val="none"/>
        </w:rPr>
        <w:t>本合同项下出让宗地的竖向界限以</w:t>
      </w:r>
      <w:r>
        <w:rPr>
          <w:rFonts w:hint="eastAsia" w:ascii="仿宋_GB2312" w:hAnsi="仿宋_GB2312" w:cs="仿宋_GB2312"/>
          <w:color w:val="auto"/>
          <w:szCs w:val="32"/>
          <w:highlight w:val="none"/>
          <w:u w:val="single"/>
        </w:rPr>
        <w:t xml:space="preserve">              </w:t>
      </w:r>
      <w:r>
        <w:rPr>
          <w:rFonts w:hint="eastAsia" w:ascii="仿宋_GB2312" w:hAnsi="仿宋_GB2312" w:cs="仿宋_GB2312"/>
          <w:color w:val="auto"/>
          <w:szCs w:val="32"/>
          <w:highlight w:val="none"/>
        </w:rPr>
        <w:t>为上界限；以</w:t>
      </w:r>
      <w:r>
        <w:rPr>
          <w:rFonts w:hint="eastAsia" w:ascii="仿宋_GB2312" w:hAnsi="仿宋_GB2312" w:cs="仿宋_GB2312"/>
          <w:color w:val="auto"/>
          <w:szCs w:val="32"/>
          <w:highlight w:val="none"/>
          <w:u w:val="single"/>
        </w:rPr>
        <w:t xml:space="preserve">                </w:t>
      </w:r>
      <w:r>
        <w:rPr>
          <w:rFonts w:hint="eastAsia" w:ascii="仿宋_GB2312" w:hAnsi="仿宋_GB2312" w:cs="仿宋_GB2312"/>
          <w:color w:val="auto"/>
          <w:szCs w:val="32"/>
          <w:highlight w:val="none"/>
        </w:rPr>
        <w:t>为下界限，高差为</w:t>
      </w:r>
      <w:r>
        <w:rPr>
          <w:rFonts w:hint="eastAsia" w:ascii="仿宋_GB2312" w:hAnsi="仿宋_GB2312" w:cs="仿宋_GB2312"/>
          <w:color w:val="auto"/>
          <w:szCs w:val="32"/>
          <w:highlight w:val="none"/>
          <w:u w:val="single"/>
        </w:rPr>
        <w:t xml:space="preserve">      </w:t>
      </w:r>
      <w:r>
        <w:rPr>
          <w:rFonts w:hint="eastAsia" w:ascii="仿宋_GB2312" w:hAnsi="仿宋_GB2312" w:cs="仿宋_GB2312"/>
          <w:color w:val="auto"/>
          <w:szCs w:val="32"/>
          <w:highlight w:val="none"/>
        </w:rPr>
        <w:t>米。出让宗地竖向界限见附件2。</w:t>
      </w:r>
    </w:p>
    <w:p>
      <w:pPr>
        <w:ind w:firstLine="640"/>
        <w:rPr>
          <w:rFonts w:hint="eastAsia" w:ascii="仿宋_GB2312" w:hAnsi="仿宋_GB2312" w:cs="仿宋_GB2312"/>
          <w:color w:val="auto"/>
          <w:szCs w:val="32"/>
          <w:highlight w:val="none"/>
        </w:rPr>
      </w:pPr>
      <w:r>
        <w:rPr>
          <w:rFonts w:hint="eastAsia" w:ascii="仿宋_GB2312" w:hAnsi="仿宋_GB2312" w:cs="仿宋_GB2312"/>
          <w:color w:val="auto"/>
          <w:szCs w:val="32"/>
          <w:highlight w:val="none"/>
        </w:rPr>
        <w:t>出让宗地空间范围是以上述界址点所构成的垂直面和上、下界限高程平面封闭形成的空间范围，图示与文字表示不一致的，以附件1和附件2图示表达为准。</w:t>
      </w:r>
    </w:p>
    <w:p>
      <w:pPr>
        <w:ind w:firstLine="640"/>
        <w:rPr>
          <w:rFonts w:hint="eastAsia" w:ascii="仿宋_GB2312" w:hAnsi="仿宋_GB2312" w:cs="仿宋_GB2312"/>
          <w:color w:val="auto"/>
          <w:szCs w:val="32"/>
          <w:highlight w:val="none"/>
        </w:rPr>
      </w:pPr>
      <w:r>
        <w:rPr>
          <w:rFonts w:eastAsia="黑体"/>
          <w:color w:val="auto"/>
          <w:szCs w:val="32"/>
          <w:highlight w:val="none"/>
        </w:rPr>
        <w:t>第</w:t>
      </w:r>
      <w:r>
        <w:rPr>
          <w:rFonts w:hint="eastAsia" w:eastAsia="黑体"/>
          <w:color w:val="auto"/>
          <w:szCs w:val="32"/>
          <w:highlight w:val="none"/>
        </w:rPr>
        <w:t>六</w:t>
      </w:r>
      <w:r>
        <w:rPr>
          <w:rFonts w:eastAsia="黑体"/>
          <w:color w:val="auto"/>
          <w:szCs w:val="32"/>
          <w:highlight w:val="none"/>
        </w:rPr>
        <w:t xml:space="preserve">条  </w:t>
      </w:r>
      <w:r>
        <w:rPr>
          <w:rFonts w:hint="eastAsia" w:ascii="仿宋_GB2312" w:hAnsi="仿宋_GB2312" w:cs="仿宋_GB2312"/>
          <w:color w:val="auto"/>
          <w:szCs w:val="32"/>
          <w:highlight w:val="none"/>
        </w:rPr>
        <w:t>本合同项下出让宗地的用途及出让年期为</w:t>
      </w:r>
      <w:r>
        <w:rPr>
          <w:rFonts w:hint="eastAsia" w:ascii="仿宋_GB2312" w:hAnsi="仿宋_GB2312" w:cs="仿宋_GB2312"/>
          <w:color w:val="auto"/>
          <w:szCs w:val="32"/>
          <w:highlight w:val="none"/>
          <w:lang w:eastAsia="zh-CN"/>
        </w:rPr>
        <w:t>：</w:t>
      </w:r>
    </w:p>
    <w:p>
      <w:pPr>
        <w:ind w:firstLine="640"/>
        <w:rPr>
          <w:rFonts w:hint="eastAsia" w:ascii="仿宋_GB2312" w:hAnsi="仿宋_GB2312" w:cs="仿宋_GB2312"/>
          <w:color w:val="auto"/>
          <w:szCs w:val="32"/>
          <w:highlight w:val="none"/>
          <w:u w:val="single"/>
        </w:rPr>
      </w:pPr>
      <w:r>
        <w:rPr>
          <w:rFonts w:hint="eastAsia" w:ascii="仿宋_GB2312" w:hAnsi="仿宋_GB2312" w:cs="仿宋_GB2312"/>
          <w:color w:val="auto"/>
          <w:szCs w:val="32"/>
          <w:highlight w:val="none"/>
        </w:rPr>
        <w:t>用途一</w:t>
      </w:r>
      <w:r>
        <w:rPr>
          <w:rFonts w:hint="eastAsia" w:ascii="仿宋_GB2312" w:hAnsi="仿宋_GB2312" w:cs="仿宋_GB2312"/>
          <w:color w:val="auto"/>
          <w:szCs w:val="32"/>
          <w:highlight w:val="none"/>
          <w:u w:val="single"/>
        </w:rPr>
        <w:t xml:space="preserve">           </w:t>
      </w:r>
      <w:r>
        <w:rPr>
          <w:rFonts w:hint="eastAsia" w:ascii="仿宋_GB2312" w:hAnsi="仿宋_GB2312" w:cs="仿宋_GB2312"/>
          <w:color w:val="auto"/>
          <w:szCs w:val="32"/>
          <w:highlight w:val="none"/>
        </w:rPr>
        <w:t>，出让年期</w:t>
      </w:r>
      <w:r>
        <w:rPr>
          <w:rFonts w:hint="eastAsia" w:ascii="仿宋_GB2312" w:hAnsi="仿宋_GB2312" w:cs="仿宋_GB2312"/>
          <w:color w:val="auto"/>
          <w:szCs w:val="32"/>
          <w:highlight w:val="none"/>
          <w:u w:val="single"/>
        </w:rPr>
        <w:t xml:space="preserve">    </w:t>
      </w:r>
      <w:r>
        <w:rPr>
          <w:rFonts w:hint="eastAsia" w:ascii="仿宋_GB2312" w:hAnsi="仿宋_GB2312" w:cs="仿宋_GB2312"/>
          <w:color w:val="auto"/>
          <w:szCs w:val="32"/>
          <w:highlight w:val="none"/>
        </w:rPr>
        <w:t>年，面积大写</w:t>
      </w:r>
      <w:r>
        <w:rPr>
          <w:rFonts w:hint="eastAsia" w:ascii="仿宋_GB2312" w:hAnsi="仿宋_GB2312" w:cs="仿宋_GB2312"/>
          <w:color w:val="auto"/>
          <w:szCs w:val="32"/>
          <w:highlight w:val="none"/>
          <w:u w:val="single"/>
        </w:rPr>
        <w:t xml:space="preserve">     </w:t>
      </w:r>
    </w:p>
    <w:p>
      <w:pPr>
        <w:ind w:firstLine="640"/>
        <w:rPr>
          <w:rFonts w:hint="eastAsia" w:ascii="仿宋_GB2312" w:hAnsi="仿宋_GB2312" w:cs="仿宋_GB2312"/>
          <w:color w:val="auto"/>
          <w:szCs w:val="32"/>
          <w:highlight w:val="none"/>
        </w:rPr>
      </w:pPr>
      <w:r>
        <w:rPr>
          <w:rFonts w:hint="eastAsia" w:ascii="仿宋_GB2312" w:hAnsi="仿宋_GB2312" w:cs="仿宋_GB2312"/>
          <w:color w:val="auto"/>
          <w:szCs w:val="32"/>
          <w:highlight w:val="none"/>
          <w:u w:val="single"/>
        </w:rPr>
        <w:t xml:space="preserve">                     </w:t>
      </w:r>
      <w:r>
        <w:rPr>
          <w:rFonts w:hint="eastAsia" w:ascii="仿宋_GB2312" w:hAnsi="仿宋_GB2312" w:cs="仿宋_GB2312"/>
          <w:color w:val="auto"/>
          <w:szCs w:val="32"/>
          <w:highlight w:val="none"/>
        </w:rPr>
        <w:t>平方米（小写</w:t>
      </w:r>
      <w:r>
        <w:rPr>
          <w:rFonts w:hint="eastAsia" w:ascii="仿宋_GB2312" w:hAnsi="仿宋_GB2312" w:cs="仿宋_GB2312"/>
          <w:color w:val="auto"/>
          <w:szCs w:val="32"/>
          <w:highlight w:val="none"/>
          <w:u w:val="single"/>
        </w:rPr>
        <w:t xml:space="preserve">      </w:t>
      </w:r>
      <w:r>
        <w:rPr>
          <w:rFonts w:hint="eastAsia" w:ascii="仿宋_GB2312" w:hAnsi="仿宋_GB2312" w:cs="仿宋_GB2312"/>
          <w:color w:val="auto"/>
          <w:szCs w:val="32"/>
          <w:highlight w:val="none"/>
        </w:rPr>
        <w:t>平方米），占出让地块面积</w:t>
      </w:r>
      <w:r>
        <w:rPr>
          <w:rFonts w:hint="eastAsia" w:ascii="仿宋_GB2312" w:hAnsi="仿宋_GB2312" w:cs="仿宋_GB2312"/>
          <w:color w:val="auto"/>
          <w:szCs w:val="32"/>
          <w:highlight w:val="none"/>
          <w:u w:val="single"/>
        </w:rPr>
        <w:t xml:space="preserve">    </w:t>
      </w:r>
      <w:r>
        <w:rPr>
          <w:rFonts w:hint="eastAsia" w:ascii="仿宋_GB2312" w:hAnsi="仿宋_GB2312" w:cs="仿宋_GB2312"/>
          <w:color w:val="auto"/>
          <w:szCs w:val="32"/>
          <w:highlight w:val="none"/>
        </w:rPr>
        <w:t>%；</w:t>
      </w:r>
    </w:p>
    <w:p>
      <w:pPr>
        <w:ind w:firstLine="640"/>
        <w:rPr>
          <w:rFonts w:hint="eastAsia" w:ascii="仿宋_GB2312" w:hAnsi="仿宋_GB2312" w:cs="仿宋_GB2312"/>
          <w:color w:val="auto"/>
          <w:szCs w:val="32"/>
          <w:highlight w:val="none"/>
          <w:u w:val="single"/>
        </w:rPr>
      </w:pPr>
      <w:r>
        <w:rPr>
          <w:rFonts w:hint="eastAsia" w:ascii="仿宋_GB2312" w:hAnsi="仿宋_GB2312" w:cs="仿宋_GB2312"/>
          <w:color w:val="auto"/>
          <w:szCs w:val="32"/>
          <w:highlight w:val="none"/>
        </w:rPr>
        <w:t>用途二</w:t>
      </w:r>
      <w:r>
        <w:rPr>
          <w:rFonts w:hint="eastAsia" w:ascii="仿宋_GB2312" w:hAnsi="仿宋_GB2312" w:cs="仿宋_GB2312"/>
          <w:color w:val="auto"/>
          <w:szCs w:val="32"/>
          <w:highlight w:val="none"/>
          <w:u w:val="single"/>
        </w:rPr>
        <w:t xml:space="preserve">           </w:t>
      </w:r>
      <w:r>
        <w:rPr>
          <w:rFonts w:hint="eastAsia" w:ascii="仿宋_GB2312" w:hAnsi="仿宋_GB2312" w:cs="仿宋_GB2312"/>
          <w:color w:val="auto"/>
          <w:szCs w:val="32"/>
          <w:highlight w:val="none"/>
        </w:rPr>
        <w:t>，出让年期</w:t>
      </w:r>
      <w:r>
        <w:rPr>
          <w:rFonts w:hint="eastAsia" w:ascii="仿宋_GB2312" w:hAnsi="仿宋_GB2312" w:cs="仿宋_GB2312"/>
          <w:color w:val="auto"/>
          <w:szCs w:val="32"/>
          <w:highlight w:val="none"/>
          <w:u w:val="single"/>
        </w:rPr>
        <w:t xml:space="preserve">    </w:t>
      </w:r>
      <w:r>
        <w:rPr>
          <w:rFonts w:hint="eastAsia" w:ascii="仿宋_GB2312" w:hAnsi="仿宋_GB2312" w:cs="仿宋_GB2312"/>
          <w:color w:val="auto"/>
          <w:szCs w:val="32"/>
          <w:highlight w:val="none"/>
        </w:rPr>
        <w:t>年，面积大写</w:t>
      </w:r>
      <w:r>
        <w:rPr>
          <w:rFonts w:hint="eastAsia" w:ascii="仿宋_GB2312" w:hAnsi="仿宋_GB2312" w:cs="仿宋_GB2312"/>
          <w:color w:val="auto"/>
          <w:szCs w:val="32"/>
          <w:highlight w:val="none"/>
          <w:u w:val="single"/>
        </w:rPr>
        <w:t xml:space="preserve">     </w:t>
      </w:r>
    </w:p>
    <w:p>
      <w:pPr>
        <w:ind w:firstLine="640"/>
        <w:rPr>
          <w:rFonts w:hint="eastAsia" w:ascii="仿宋_GB2312" w:hAnsi="仿宋_GB2312" w:cs="仿宋_GB2312"/>
          <w:color w:val="auto"/>
          <w:szCs w:val="32"/>
          <w:highlight w:val="none"/>
        </w:rPr>
      </w:pPr>
      <w:r>
        <w:rPr>
          <w:rFonts w:hint="eastAsia" w:ascii="仿宋_GB2312" w:hAnsi="仿宋_GB2312" w:cs="仿宋_GB2312"/>
          <w:color w:val="auto"/>
          <w:szCs w:val="32"/>
          <w:highlight w:val="none"/>
          <w:u w:val="single"/>
        </w:rPr>
        <w:t xml:space="preserve">                     </w:t>
      </w:r>
      <w:r>
        <w:rPr>
          <w:rFonts w:hint="eastAsia" w:ascii="仿宋_GB2312" w:hAnsi="仿宋_GB2312" w:cs="仿宋_GB2312"/>
          <w:color w:val="auto"/>
          <w:szCs w:val="32"/>
          <w:highlight w:val="none"/>
        </w:rPr>
        <w:t>平方米（小写</w:t>
      </w:r>
      <w:r>
        <w:rPr>
          <w:rFonts w:hint="eastAsia" w:ascii="仿宋_GB2312" w:hAnsi="仿宋_GB2312" w:cs="仿宋_GB2312"/>
          <w:color w:val="auto"/>
          <w:szCs w:val="32"/>
          <w:highlight w:val="none"/>
          <w:u w:val="single"/>
        </w:rPr>
        <w:t xml:space="preserve">      </w:t>
      </w:r>
      <w:r>
        <w:rPr>
          <w:rFonts w:hint="eastAsia" w:ascii="仿宋_GB2312" w:hAnsi="仿宋_GB2312" w:cs="仿宋_GB2312"/>
          <w:color w:val="auto"/>
          <w:szCs w:val="32"/>
          <w:highlight w:val="none"/>
        </w:rPr>
        <w:t>平方米），占出让地块面积</w:t>
      </w:r>
      <w:r>
        <w:rPr>
          <w:rFonts w:hint="eastAsia" w:ascii="仿宋_GB2312" w:hAnsi="仿宋_GB2312" w:cs="仿宋_GB2312"/>
          <w:color w:val="auto"/>
          <w:szCs w:val="32"/>
          <w:highlight w:val="none"/>
          <w:u w:val="single"/>
        </w:rPr>
        <w:t xml:space="preserve">    </w:t>
      </w:r>
      <w:r>
        <w:rPr>
          <w:rFonts w:hint="eastAsia" w:ascii="仿宋_GB2312" w:hAnsi="仿宋_GB2312" w:cs="仿宋_GB2312"/>
          <w:color w:val="auto"/>
          <w:szCs w:val="32"/>
          <w:highlight w:val="none"/>
        </w:rPr>
        <w:t>%；</w:t>
      </w:r>
    </w:p>
    <w:p>
      <w:pPr>
        <w:ind w:firstLine="640"/>
        <w:rPr>
          <w:rFonts w:hint="eastAsia" w:ascii="仿宋_GB2312" w:hAnsi="仿宋_GB2312" w:cs="仿宋_GB2312"/>
          <w:color w:val="auto"/>
          <w:szCs w:val="32"/>
          <w:highlight w:val="none"/>
          <w:u w:val="single"/>
        </w:rPr>
      </w:pPr>
      <w:r>
        <w:rPr>
          <w:rFonts w:hint="eastAsia" w:ascii="仿宋_GB2312" w:hAnsi="仿宋_GB2312" w:cs="仿宋_GB2312"/>
          <w:color w:val="auto"/>
          <w:szCs w:val="32"/>
          <w:highlight w:val="none"/>
        </w:rPr>
        <w:t>用途三</w:t>
      </w:r>
      <w:r>
        <w:rPr>
          <w:rFonts w:hint="eastAsia" w:ascii="仿宋_GB2312" w:hAnsi="仿宋_GB2312" w:cs="仿宋_GB2312"/>
          <w:color w:val="auto"/>
          <w:szCs w:val="32"/>
          <w:highlight w:val="none"/>
          <w:u w:val="single"/>
        </w:rPr>
        <w:t xml:space="preserve">           </w:t>
      </w:r>
      <w:r>
        <w:rPr>
          <w:rFonts w:hint="eastAsia" w:ascii="仿宋_GB2312" w:hAnsi="仿宋_GB2312" w:cs="仿宋_GB2312"/>
          <w:color w:val="auto"/>
          <w:szCs w:val="32"/>
          <w:highlight w:val="none"/>
        </w:rPr>
        <w:t>，出让年期</w:t>
      </w:r>
      <w:r>
        <w:rPr>
          <w:rFonts w:hint="eastAsia" w:ascii="仿宋_GB2312" w:hAnsi="仿宋_GB2312" w:cs="仿宋_GB2312"/>
          <w:color w:val="auto"/>
          <w:szCs w:val="32"/>
          <w:highlight w:val="none"/>
          <w:u w:val="single"/>
        </w:rPr>
        <w:t xml:space="preserve">    </w:t>
      </w:r>
      <w:r>
        <w:rPr>
          <w:rFonts w:hint="eastAsia" w:ascii="仿宋_GB2312" w:hAnsi="仿宋_GB2312" w:cs="仿宋_GB2312"/>
          <w:color w:val="auto"/>
          <w:szCs w:val="32"/>
          <w:highlight w:val="none"/>
        </w:rPr>
        <w:t>年，面积大写</w:t>
      </w:r>
      <w:r>
        <w:rPr>
          <w:rFonts w:hint="eastAsia" w:ascii="仿宋_GB2312" w:hAnsi="仿宋_GB2312" w:cs="仿宋_GB2312"/>
          <w:color w:val="auto"/>
          <w:szCs w:val="32"/>
          <w:highlight w:val="none"/>
          <w:u w:val="single"/>
        </w:rPr>
        <w:t xml:space="preserve">      </w:t>
      </w:r>
    </w:p>
    <w:p>
      <w:pPr>
        <w:ind w:firstLine="640"/>
        <w:rPr>
          <w:rFonts w:hint="eastAsia" w:ascii="仿宋_GB2312" w:hAnsi="仿宋_GB2312" w:cs="仿宋_GB2312"/>
          <w:color w:val="auto"/>
          <w:szCs w:val="32"/>
          <w:highlight w:val="none"/>
        </w:rPr>
      </w:pPr>
      <w:r>
        <w:rPr>
          <w:rFonts w:hint="eastAsia" w:ascii="仿宋_GB2312" w:hAnsi="仿宋_GB2312" w:cs="仿宋_GB2312"/>
          <w:color w:val="auto"/>
          <w:szCs w:val="32"/>
          <w:highlight w:val="none"/>
          <w:u w:val="single"/>
        </w:rPr>
        <w:t xml:space="preserve">                     </w:t>
      </w:r>
      <w:r>
        <w:rPr>
          <w:rFonts w:hint="eastAsia" w:ascii="仿宋_GB2312" w:hAnsi="仿宋_GB2312" w:cs="仿宋_GB2312"/>
          <w:color w:val="auto"/>
          <w:szCs w:val="32"/>
          <w:highlight w:val="none"/>
        </w:rPr>
        <w:t>平方米（小写</w:t>
      </w:r>
      <w:r>
        <w:rPr>
          <w:rFonts w:hint="eastAsia" w:ascii="仿宋_GB2312" w:hAnsi="仿宋_GB2312" w:cs="仿宋_GB2312"/>
          <w:color w:val="auto"/>
          <w:szCs w:val="32"/>
          <w:highlight w:val="none"/>
          <w:u w:val="single"/>
        </w:rPr>
        <w:t xml:space="preserve">      </w:t>
      </w:r>
      <w:r>
        <w:rPr>
          <w:rFonts w:hint="eastAsia" w:ascii="仿宋_GB2312" w:hAnsi="仿宋_GB2312" w:cs="仿宋_GB2312"/>
          <w:color w:val="auto"/>
          <w:szCs w:val="32"/>
          <w:highlight w:val="none"/>
        </w:rPr>
        <w:t>平方米），占出让地块面积</w:t>
      </w:r>
      <w:r>
        <w:rPr>
          <w:rFonts w:hint="eastAsia" w:ascii="仿宋_GB2312" w:hAnsi="仿宋_GB2312" w:cs="仿宋_GB2312"/>
          <w:color w:val="auto"/>
          <w:szCs w:val="32"/>
          <w:highlight w:val="none"/>
          <w:u w:val="single"/>
        </w:rPr>
        <w:t xml:space="preserve">    </w:t>
      </w:r>
      <w:r>
        <w:rPr>
          <w:rFonts w:hint="eastAsia" w:ascii="仿宋_GB2312" w:hAnsi="仿宋_GB2312" w:cs="仿宋_GB2312"/>
          <w:color w:val="auto"/>
          <w:szCs w:val="32"/>
          <w:highlight w:val="none"/>
        </w:rPr>
        <w:t>%。</w:t>
      </w:r>
    </w:p>
    <w:p>
      <w:pPr>
        <w:ind w:firstLine="640"/>
        <w:rPr>
          <w:color w:val="auto"/>
          <w:szCs w:val="32"/>
          <w:highlight w:val="none"/>
        </w:rPr>
      </w:pPr>
      <w:r>
        <w:rPr>
          <w:rFonts w:eastAsia="黑体"/>
          <w:color w:val="auto"/>
          <w:szCs w:val="32"/>
          <w:highlight w:val="none"/>
        </w:rPr>
        <w:t>第</w:t>
      </w:r>
      <w:r>
        <w:rPr>
          <w:rFonts w:hint="eastAsia" w:eastAsia="黑体"/>
          <w:color w:val="auto"/>
          <w:szCs w:val="32"/>
          <w:highlight w:val="none"/>
        </w:rPr>
        <w:t>七</w:t>
      </w:r>
      <w:r>
        <w:rPr>
          <w:rFonts w:eastAsia="黑体"/>
          <w:color w:val="auto"/>
          <w:szCs w:val="32"/>
          <w:highlight w:val="none"/>
        </w:rPr>
        <w:t>条</w:t>
      </w:r>
      <w:r>
        <w:rPr>
          <w:rFonts w:hint="eastAsia"/>
          <w:color w:val="auto"/>
          <w:szCs w:val="32"/>
          <w:highlight w:val="none"/>
        </w:rPr>
        <w:t xml:space="preserve">  本合同项下</w:t>
      </w:r>
      <w:r>
        <w:rPr>
          <w:color w:val="auto"/>
          <w:szCs w:val="32"/>
          <w:highlight w:val="none"/>
        </w:rPr>
        <w:t>出让宗地的出让年期</w:t>
      </w:r>
      <w:r>
        <w:rPr>
          <w:rFonts w:hint="eastAsia"/>
          <w:color w:val="auto"/>
          <w:szCs w:val="32"/>
          <w:highlight w:val="none"/>
        </w:rPr>
        <w:t>，分别按以下约定起算：</w:t>
      </w:r>
    </w:p>
    <w:p>
      <w:pPr>
        <w:ind w:firstLine="640"/>
        <w:rPr>
          <w:color w:val="auto"/>
          <w:szCs w:val="32"/>
          <w:highlight w:val="none"/>
        </w:rPr>
      </w:pPr>
      <w:r>
        <w:rPr>
          <w:rFonts w:hint="eastAsia"/>
          <w:color w:val="auto"/>
          <w:szCs w:val="32"/>
          <w:highlight w:val="none"/>
        </w:rPr>
        <w:t>（一）</w:t>
      </w:r>
      <w:r>
        <w:rPr>
          <w:rFonts w:hint="eastAsia" w:ascii="仿宋_GB2312" w:hAnsi="仿宋" w:cs="Times New Roman"/>
          <w:color w:val="auto"/>
          <w:szCs w:val="32"/>
          <w:highlight w:val="none"/>
        </w:rPr>
        <w:t>出让人按期交付土地的，按</w:t>
      </w:r>
      <w:r>
        <w:rPr>
          <w:color w:val="auto"/>
          <w:szCs w:val="32"/>
          <w:highlight w:val="none"/>
        </w:rPr>
        <w:t>交付土地之日</w:t>
      </w:r>
      <w:r>
        <w:rPr>
          <w:rFonts w:hint="eastAsia"/>
          <w:color w:val="auto"/>
          <w:szCs w:val="32"/>
          <w:highlight w:val="none"/>
        </w:rPr>
        <w:t>起算；</w:t>
      </w:r>
      <w:r>
        <w:rPr>
          <w:rFonts w:hint="eastAsia" w:cs="Times New Roman"/>
          <w:color w:val="auto"/>
          <w:szCs w:val="32"/>
          <w:highlight w:val="none"/>
        </w:rPr>
        <w:t>出让人未能按期交付土地的，</w:t>
      </w:r>
      <w:r>
        <w:rPr>
          <w:rFonts w:hint="eastAsia" w:ascii="仿宋_GB2312" w:hAnsi="仿宋" w:cs="Times New Roman"/>
          <w:color w:val="auto"/>
          <w:szCs w:val="32"/>
          <w:highlight w:val="none"/>
        </w:rPr>
        <w:t>按</w:t>
      </w:r>
      <w:r>
        <w:rPr>
          <w:rFonts w:hint="eastAsia"/>
          <w:color w:val="auto"/>
          <w:szCs w:val="32"/>
          <w:highlight w:val="none"/>
        </w:rPr>
        <w:t>实际</w:t>
      </w:r>
      <w:r>
        <w:rPr>
          <w:color w:val="auto"/>
          <w:szCs w:val="32"/>
          <w:highlight w:val="none"/>
        </w:rPr>
        <w:t>交付土地之日</w:t>
      </w:r>
      <w:r>
        <w:rPr>
          <w:rFonts w:hint="eastAsia"/>
          <w:color w:val="auto"/>
          <w:szCs w:val="32"/>
          <w:highlight w:val="none"/>
        </w:rPr>
        <w:t>起算；</w:t>
      </w:r>
    </w:p>
    <w:p>
      <w:pPr>
        <w:ind w:firstLine="640"/>
        <w:rPr>
          <w:rFonts w:cs="Times New Roman"/>
          <w:color w:val="auto"/>
          <w:szCs w:val="32"/>
          <w:highlight w:val="none"/>
        </w:rPr>
      </w:pPr>
      <w:r>
        <w:rPr>
          <w:rFonts w:hint="eastAsia"/>
          <w:color w:val="auto"/>
          <w:szCs w:val="32"/>
          <w:highlight w:val="none"/>
        </w:rPr>
        <w:t>（二）</w:t>
      </w:r>
      <w:r>
        <w:rPr>
          <w:rFonts w:hint="eastAsia" w:cs="Times New Roman"/>
          <w:color w:val="auto"/>
          <w:szCs w:val="32"/>
          <w:highlight w:val="none"/>
        </w:rPr>
        <w:t>出让人交付的土地未能达到本合同约定的土地条件或单方改变土地使用条件的，</w:t>
      </w:r>
      <w:r>
        <w:rPr>
          <w:rFonts w:hint="eastAsia" w:ascii="仿宋_GB2312" w:hAnsi="仿宋" w:cs="Times New Roman"/>
          <w:color w:val="auto"/>
          <w:szCs w:val="32"/>
          <w:highlight w:val="none"/>
        </w:rPr>
        <w:t>按</w:t>
      </w:r>
      <w:r>
        <w:rPr>
          <w:rFonts w:hint="eastAsia"/>
          <w:color w:val="auto"/>
          <w:szCs w:val="32"/>
          <w:highlight w:val="none"/>
        </w:rPr>
        <w:t>达到约定的土地条件之日起算；</w:t>
      </w:r>
    </w:p>
    <w:p>
      <w:pPr>
        <w:ind w:firstLine="640"/>
        <w:rPr>
          <w:color w:val="auto"/>
          <w:szCs w:val="32"/>
          <w:highlight w:val="none"/>
        </w:rPr>
      </w:pPr>
      <w:r>
        <w:rPr>
          <w:rFonts w:hint="eastAsia"/>
          <w:color w:val="auto"/>
          <w:szCs w:val="32"/>
          <w:highlight w:val="none"/>
        </w:rPr>
        <w:t>（三）</w:t>
      </w:r>
      <w:r>
        <w:rPr>
          <w:rFonts w:hint="eastAsia"/>
          <w:color w:val="auto"/>
          <w:szCs w:val="32"/>
          <w:highlight w:val="none"/>
          <w:u w:val="single"/>
        </w:rPr>
        <w:t xml:space="preserve">                                           </w:t>
      </w:r>
      <w:r>
        <w:rPr>
          <w:color w:val="auto"/>
          <w:szCs w:val="32"/>
          <w:highlight w:val="none"/>
        </w:rPr>
        <w:t>。</w:t>
      </w:r>
    </w:p>
    <w:p>
      <w:pPr>
        <w:ind w:firstLine="640"/>
        <w:rPr>
          <w:color w:val="auto"/>
          <w:szCs w:val="32"/>
          <w:highlight w:val="none"/>
        </w:rPr>
      </w:pPr>
      <w:r>
        <w:rPr>
          <w:rFonts w:eastAsia="黑体"/>
          <w:color w:val="auto"/>
          <w:szCs w:val="32"/>
          <w:highlight w:val="none"/>
        </w:rPr>
        <w:t>第</w:t>
      </w:r>
      <w:r>
        <w:rPr>
          <w:rFonts w:hint="eastAsia" w:eastAsia="黑体"/>
          <w:color w:val="auto"/>
          <w:szCs w:val="32"/>
          <w:highlight w:val="none"/>
        </w:rPr>
        <w:t>八</w:t>
      </w:r>
      <w:r>
        <w:rPr>
          <w:rFonts w:eastAsia="黑体"/>
          <w:color w:val="auto"/>
          <w:szCs w:val="32"/>
          <w:highlight w:val="none"/>
        </w:rPr>
        <w:t>条</w:t>
      </w:r>
      <w:r>
        <w:rPr>
          <w:rFonts w:hint="eastAsia" w:eastAsia="黑体"/>
          <w:color w:val="auto"/>
          <w:szCs w:val="32"/>
          <w:highlight w:val="none"/>
        </w:rPr>
        <w:t xml:space="preserve">  </w:t>
      </w:r>
      <w:r>
        <w:rPr>
          <w:rFonts w:hint="eastAsia"/>
          <w:color w:val="auto"/>
          <w:szCs w:val="32"/>
          <w:highlight w:val="none"/>
        </w:rPr>
        <w:t>出让人同意</w:t>
      </w:r>
      <w:r>
        <w:rPr>
          <w:color w:val="auto"/>
          <w:szCs w:val="32"/>
          <w:highlight w:val="none"/>
        </w:rPr>
        <w:t>在</w:t>
      </w:r>
      <w:r>
        <w:rPr>
          <w:rFonts w:hint="eastAsia"/>
          <w:color w:val="auto"/>
          <w:szCs w:val="32"/>
          <w:highlight w:val="none"/>
          <w:u w:val="single"/>
        </w:rPr>
        <w:t xml:space="preserve"> </w:t>
      </w:r>
      <w:r>
        <w:rPr>
          <w:color w:val="auto"/>
          <w:szCs w:val="32"/>
          <w:highlight w:val="none"/>
          <w:u w:val="single"/>
        </w:rPr>
        <w:t xml:space="preserve">  </w:t>
      </w:r>
      <w:r>
        <w:rPr>
          <w:rFonts w:hint="eastAsia"/>
          <w:color w:val="auto"/>
          <w:szCs w:val="32"/>
          <w:highlight w:val="none"/>
          <w:u w:val="single"/>
        </w:rPr>
        <w:t xml:space="preserve"> </w:t>
      </w:r>
      <w:r>
        <w:rPr>
          <w:color w:val="auto"/>
          <w:szCs w:val="32"/>
          <w:highlight w:val="none"/>
          <w:u w:val="single"/>
        </w:rPr>
        <w:t xml:space="preserve"> </w:t>
      </w:r>
      <w:r>
        <w:rPr>
          <w:color w:val="auto"/>
          <w:szCs w:val="32"/>
          <w:highlight w:val="none"/>
        </w:rPr>
        <w:t>年</w:t>
      </w:r>
      <w:r>
        <w:rPr>
          <w:color w:val="auto"/>
          <w:szCs w:val="32"/>
          <w:highlight w:val="none"/>
          <w:u w:val="single"/>
        </w:rPr>
        <w:t xml:space="preserve"> </w:t>
      </w:r>
      <w:r>
        <w:rPr>
          <w:rFonts w:hint="eastAsia"/>
          <w:color w:val="auto"/>
          <w:szCs w:val="32"/>
          <w:highlight w:val="none"/>
          <w:u w:val="single"/>
        </w:rPr>
        <w:t xml:space="preserve"> </w:t>
      </w:r>
      <w:r>
        <w:rPr>
          <w:color w:val="auto"/>
          <w:szCs w:val="32"/>
          <w:highlight w:val="none"/>
          <w:u w:val="single"/>
        </w:rPr>
        <w:t xml:space="preserve"> </w:t>
      </w:r>
      <w:r>
        <w:rPr>
          <w:color w:val="auto"/>
          <w:szCs w:val="32"/>
          <w:highlight w:val="none"/>
        </w:rPr>
        <w:t>月</w:t>
      </w:r>
      <w:r>
        <w:rPr>
          <w:rFonts w:hint="eastAsia"/>
          <w:color w:val="auto"/>
          <w:szCs w:val="32"/>
          <w:highlight w:val="none"/>
          <w:u w:val="single"/>
        </w:rPr>
        <w:t xml:space="preserve">   </w:t>
      </w:r>
      <w:r>
        <w:rPr>
          <w:color w:val="auto"/>
          <w:szCs w:val="32"/>
          <w:highlight w:val="none"/>
        </w:rPr>
        <w:t>日前将出让宗地交付</w:t>
      </w:r>
      <w:r>
        <w:rPr>
          <w:rFonts w:hint="eastAsia"/>
          <w:color w:val="auto"/>
          <w:szCs w:val="32"/>
          <w:highlight w:val="none"/>
        </w:rPr>
        <w:t>受让人</w:t>
      </w:r>
      <w:r>
        <w:rPr>
          <w:color w:val="auto"/>
          <w:szCs w:val="32"/>
          <w:highlight w:val="none"/>
        </w:rPr>
        <w:t>，</w:t>
      </w:r>
      <w:r>
        <w:rPr>
          <w:rFonts w:hint="eastAsia"/>
          <w:color w:val="auto"/>
          <w:szCs w:val="32"/>
          <w:highlight w:val="none"/>
        </w:rPr>
        <w:t>并同意</w:t>
      </w:r>
      <w:r>
        <w:rPr>
          <w:color w:val="auto"/>
          <w:szCs w:val="32"/>
          <w:highlight w:val="none"/>
        </w:rPr>
        <w:t>在交付土地时该</w:t>
      </w:r>
      <w:r>
        <w:rPr>
          <w:rFonts w:hint="eastAsia"/>
          <w:color w:val="auto"/>
          <w:szCs w:val="32"/>
          <w:highlight w:val="none"/>
        </w:rPr>
        <w:t>宗地应</w:t>
      </w:r>
      <w:r>
        <w:rPr>
          <w:color w:val="auto"/>
          <w:szCs w:val="32"/>
          <w:highlight w:val="none"/>
        </w:rPr>
        <w:t>达到本条第</w:t>
      </w:r>
      <w:r>
        <w:rPr>
          <w:color w:val="auto"/>
          <w:szCs w:val="32"/>
          <w:highlight w:val="none"/>
          <w:u w:val="single"/>
        </w:rPr>
        <w:t xml:space="preserve">    </w:t>
      </w:r>
      <w:r>
        <w:rPr>
          <w:color w:val="auto"/>
          <w:szCs w:val="32"/>
          <w:highlight w:val="none"/>
        </w:rPr>
        <w:t>项规定的土地条件</w:t>
      </w:r>
      <w:r>
        <w:rPr>
          <w:rFonts w:hint="eastAsia"/>
          <w:color w:val="auto"/>
          <w:szCs w:val="32"/>
          <w:highlight w:val="none"/>
        </w:rPr>
        <w:t>，双方于交地当日签订交地确认书</w:t>
      </w:r>
      <w:r>
        <w:rPr>
          <w:color w:val="auto"/>
          <w:szCs w:val="32"/>
          <w:highlight w:val="none"/>
        </w:rPr>
        <w:t>：</w:t>
      </w:r>
    </w:p>
    <w:p>
      <w:pPr>
        <w:ind w:firstLine="640"/>
        <w:rPr>
          <w:color w:val="auto"/>
          <w:szCs w:val="32"/>
          <w:highlight w:val="none"/>
        </w:rPr>
      </w:pPr>
      <w:r>
        <w:rPr>
          <w:color w:val="auto"/>
          <w:szCs w:val="32"/>
          <w:highlight w:val="none"/>
        </w:rPr>
        <w:t>（一）场地平整达到</w:t>
      </w:r>
      <w:r>
        <w:rPr>
          <w:color w:val="auto"/>
          <w:szCs w:val="32"/>
          <w:highlight w:val="none"/>
          <w:u w:val="single"/>
        </w:rPr>
        <w:t xml:space="preserve">          </w:t>
      </w:r>
      <w:r>
        <w:rPr>
          <w:rFonts w:hint="eastAsia"/>
          <w:color w:val="auto"/>
          <w:szCs w:val="32"/>
          <w:highlight w:val="none"/>
          <w:u w:val="single"/>
        </w:rPr>
        <w:t xml:space="preserve">               </w:t>
      </w:r>
      <w:r>
        <w:rPr>
          <w:color w:val="auto"/>
          <w:szCs w:val="32"/>
          <w:highlight w:val="none"/>
          <w:u w:val="single"/>
        </w:rPr>
        <w:t xml:space="preserve">   </w:t>
      </w:r>
      <w:r>
        <w:rPr>
          <w:color w:val="auto"/>
          <w:szCs w:val="32"/>
          <w:highlight w:val="none"/>
        </w:rPr>
        <w:t>；周围基础设施达到</w:t>
      </w:r>
      <w:r>
        <w:rPr>
          <w:color w:val="auto"/>
          <w:szCs w:val="32"/>
          <w:highlight w:val="none"/>
          <w:u w:val="single"/>
        </w:rPr>
        <w:t xml:space="preserve">                                </w:t>
      </w:r>
      <w:r>
        <w:rPr>
          <w:color w:val="auto"/>
          <w:szCs w:val="32"/>
          <w:highlight w:val="none"/>
        </w:rPr>
        <w:t>；</w:t>
      </w:r>
    </w:p>
    <w:p>
      <w:pPr>
        <w:ind w:firstLine="640"/>
        <w:rPr>
          <w:color w:val="auto"/>
          <w:szCs w:val="32"/>
          <w:highlight w:val="none"/>
        </w:rPr>
      </w:pPr>
      <w:r>
        <w:rPr>
          <w:color w:val="auto"/>
          <w:szCs w:val="32"/>
          <w:highlight w:val="none"/>
        </w:rPr>
        <w:t>（二）现状土地条件</w:t>
      </w:r>
      <w:r>
        <w:rPr>
          <w:color w:val="auto"/>
          <w:szCs w:val="32"/>
          <w:highlight w:val="none"/>
          <w:u w:val="single"/>
        </w:rPr>
        <w:t xml:space="preserve">     </w:t>
      </w:r>
      <w:r>
        <w:rPr>
          <w:rFonts w:hint="eastAsia"/>
          <w:color w:val="auto"/>
          <w:szCs w:val="32"/>
          <w:highlight w:val="none"/>
          <w:u w:val="single"/>
        </w:rPr>
        <w:t xml:space="preserve">      </w:t>
      </w:r>
      <w:r>
        <w:rPr>
          <w:color w:val="auto"/>
          <w:szCs w:val="32"/>
          <w:highlight w:val="none"/>
          <w:u w:val="single"/>
        </w:rPr>
        <w:t xml:space="preserve">                    </w:t>
      </w:r>
      <w:r>
        <w:rPr>
          <w:color w:val="auto"/>
          <w:szCs w:val="32"/>
          <w:highlight w:val="none"/>
        </w:rPr>
        <w:t>。</w:t>
      </w:r>
    </w:p>
    <w:p>
      <w:pPr>
        <w:ind w:firstLine="640"/>
        <w:rPr>
          <w:color w:val="auto"/>
          <w:szCs w:val="32"/>
          <w:highlight w:val="none"/>
        </w:rPr>
      </w:pPr>
      <w:r>
        <w:rPr>
          <w:rFonts w:eastAsia="黑体"/>
          <w:color w:val="auto"/>
          <w:szCs w:val="32"/>
          <w:highlight w:val="none"/>
        </w:rPr>
        <w:t>第</w:t>
      </w:r>
      <w:r>
        <w:rPr>
          <w:rFonts w:hint="eastAsia" w:eastAsia="黑体"/>
          <w:color w:val="auto"/>
          <w:szCs w:val="32"/>
          <w:highlight w:val="none"/>
        </w:rPr>
        <w:t>九</w:t>
      </w:r>
      <w:r>
        <w:rPr>
          <w:rFonts w:eastAsia="黑体"/>
          <w:color w:val="auto"/>
          <w:szCs w:val="32"/>
          <w:highlight w:val="none"/>
        </w:rPr>
        <w:t>条</w:t>
      </w:r>
      <w:r>
        <w:rPr>
          <w:rFonts w:hint="eastAsia"/>
          <w:color w:val="auto"/>
          <w:szCs w:val="32"/>
          <w:highlight w:val="none"/>
        </w:rPr>
        <w:t xml:space="preserve">  受让人</w:t>
      </w:r>
      <w:r>
        <w:rPr>
          <w:color w:val="auto"/>
          <w:szCs w:val="32"/>
          <w:highlight w:val="none"/>
        </w:rPr>
        <w:t>向</w:t>
      </w:r>
      <w:r>
        <w:rPr>
          <w:rFonts w:hint="eastAsia"/>
          <w:color w:val="auto"/>
          <w:szCs w:val="32"/>
          <w:highlight w:val="none"/>
        </w:rPr>
        <w:t>出让人</w:t>
      </w:r>
      <w:r>
        <w:rPr>
          <w:color w:val="auto"/>
          <w:szCs w:val="32"/>
          <w:highlight w:val="none"/>
        </w:rPr>
        <w:t>支付</w:t>
      </w:r>
      <w:r>
        <w:rPr>
          <w:rFonts w:hint="eastAsia"/>
          <w:color w:val="auto"/>
          <w:szCs w:val="32"/>
          <w:highlight w:val="none"/>
        </w:rPr>
        <w:t>集体经营性建设用地使用权</w:t>
      </w:r>
      <w:r>
        <w:rPr>
          <w:color w:val="auto"/>
          <w:szCs w:val="32"/>
          <w:highlight w:val="none"/>
        </w:rPr>
        <w:t>出让价款</w:t>
      </w:r>
      <w:r>
        <w:rPr>
          <w:rFonts w:hint="eastAsia"/>
          <w:color w:val="auto"/>
          <w:szCs w:val="32"/>
          <w:highlight w:val="none"/>
        </w:rPr>
        <w:t>总额</w:t>
      </w:r>
      <w:r>
        <w:rPr>
          <w:color w:val="auto"/>
          <w:szCs w:val="32"/>
          <w:highlight w:val="none"/>
        </w:rPr>
        <w:t>为人民币大写</w:t>
      </w:r>
      <w:r>
        <w:rPr>
          <w:color w:val="auto"/>
          <w:szCs w:val="32"/>
          <w:highlight w:val="none"/>
          <w:u w:val="single"/>
        </w:rPr>
        <w:t xml:space="preserve">    </w:t>
      </w:r>
      <w:r>
        <w:rPr>
          <w:rFonts w:hint="eastAsia"/>
          <w:color w:val="auto"/>
          <w:szCs w:val="32"/>
          <w:highlight w:val="none"/>
          <w:u w:val="single"/>
        </w:rPr>
        <w:t xml:space="preserve">     </w:t>
      </w:r>
      <w:r>
        <w:rPr>
          <w:color w:val="auto"/>
          <w:szCs w:val="32"/>
          <w:highlight w:val="none"/>
        </w:rPr>
        <w:t>元（小写</w:t>
      </w:r>
      <w:r>
        <w:rPr>
          <w:color w:val="auto"/>
          <w:szCs w:val="32"/>
          <w:highlight w:val="none"/>
          <w:u w:val="single"/>
        </w:rPr>
        <w:t xml:space="preserve">       </w:t>
      </w:r>
      <w:r>
        <w:rPr>
          <w:color w:val="auto"/>
          <w:szCs w:val="32"/>
          <w:highlight w:val="none"/>
        </w:rPr>
        <w:t>元）</w:t>
      </w:r>
      <w:r>
        <w:rPr>
          <w:rFonts w:hint="eastAsia"/>
          <w:color w:val="auto"/>
          <w:szCs w:val="32"/>
          <w:highlight w:val="none"/>
        </w:rPr>
        <w:t>，每平方米人民币大写</w:t>
      </w:r>
      <w:r>
        <w:rPr>
          <w:color w:val="auto"/>
          <w:szCs w:val="32"/>
          <w:highlight w:val="none"/>
          <w:u w:val="single"/>
        </w:rPr>
        <w:t xml:space="preserve">         </w:t>
      </w:r>
      <w:r>
        <w:rPr>
          <w:color w:val="auto"/>
          <w:szCs w:val="32"/>
          <w:highlight w:val="none"/>
        </w:rPr>
        <w:t>元（小写</w:t>
      </w:r>
      <w:r>
        <w:rPr>
          <w:color w:val="auto"/>
          <w:szCs w:val="32"/>
          <w:highlight w:val="none"/>
          <w:u w:val="single"/>
        </w:rPr>
        <w:t xml:space="preserve">       </w:t>
      </w:r>
      <w:r>
        <w:rPr>
          <w:color w:val="auto"/>
          <w:szCs w:val="32"/>
          <w:highlight w:val="none"/>
        </w:rPr>
        <w:t>元）。</w:t>
      </w:r>
    </w:p>
    <w:p>
      <w:pPr>
        <w:ind w:firstLine="640"/>
        <w:rPr>
          <w:color w:val="auto"/>
          <w:szCs w:val="32"/>
          <w:highlight w:val="none"/>
        </w:rPr>
      </w:pPr>
      <w:r>
        <w:rPr>
          <w:rFonts w:eastAsia="黑体"/>
          <w:color w:val="auto"/>
          <w:szCs w:val="32"/>
          <w:highlight w:val="none"/>
        </w:rPr>
        <w:t>第</w:t>
      </w:r>
      <w:r>
        <w:rPr>
          <w:rFonts w:hint="eastAsia" w:eastAsia="黑体"/>
          <w:color w:val="auto"/>
          <w:szCs w:val="32"/>
          <w:highlight w:val="none"/>
        </w:rPr>
        <w:t>十</w:t>
      </w:r>
      <w:r>
        <w:rPr>
          <w:rFonts w:eastAsia="黑体"/>
          <w:color w:val="auto"/>
          <w:szCs w:val="32"/>
          <w:highlight w:val="none"/>
        </w:rPr>
        <w:t>条</w:t>
      </w:r>
      <w:r>
        <w:rPr>
          <w:rFonts w:hint="eastAsia"/>
          <w:color w:val="auto"/>
          <w:szCs w:val="32"/>
          <w:highlight w:val="none"/>
        </w:rPr>
        <w:t xml:space="preserve">  </w:t>
      </w:r>
      <w:r>
        <w:rPr>
          <w:color w:val="auto"/>
          <w:szCs w:val="32"/>
          <w:highlight w:val="none"/>
        </w:rPr>
        <w:t>本合同定金为人民币大写</w:t>
      </w:r>
      <w:r>
        <w:rPr>
          <w:rFonts w:hint="eastAsia"/>
          <w:color w:val="auto"/>
          <w:szCs w:val="32"/>
          <w:highlight w:val="none"/>
          <w:u w:val="single"/>
        </w:rPr>
        <w:t xml:space="preserve">             </w:t>
      </w:r>
      <w:r>
        <w:rPr>
          <w:color w:val="auto"/>
          <w:szCs w:val="32"/>
          <w:highlight w:val="none"/>
        </w:rPr>
        <w:t>元（小写</w:t>
      </w:r>
      <w:r>
        <w:rPr>
          <w:color w:val="auto"/>
          <w:szCs w:val="32"/>
          <w:highlight w:val="none"/>
          <w:u w:val="single"/>
        </w:rPr>
        <w:t xml:space="preserve">          </w:t>
      </w:r>
      <w:r>
        <w:rPr>
          <w:color w:val="auto"/>
          <w:szCs w:val="32"/>
          <w:highlight w:val="none"/>
        </w:rPr>
        <w:t>元），</w:t>
      </w:r>
      <w:r>
        <w:rPr>
          <w:rFonts w:hint="eastAsia"/>
          <w:color w:val="auto"/>
          <w:szCs w:val="32"/>
          <w:highlight w:val="none"/>
        </w:rPr>
        <w:t>缴款日期</w:t>
      </w:r>
      <w:r>
        <w:rPr>
          <w:rFonts w:hint="eastAsia"/>
          <w:color w:val="auto"/>
          <w:szCs w:val="32"/>
          <w:highlight w:val="none"/>
          <w:u w:val="single"/>
        </w:rPr>
        <w:t xml:space="preserve">     </w:t>
      </w:r>
      <w:r>
        <w:rPr>
          <w:rFonts w:hint="eastAsia"/>
          <w:color w:val="auto"/>
          <w:szCs w:val="32"/>
          <w:highlight w:val="none"/>
        </w:rPr>
        <w:t>年</w:t>
      </w:r>
      <w:r>
        <w:rPr>
          <w:rFonts w:hint="eastAsia"/>
          <w:color w:val="auto"/>
          <w:szCs w:val="32"/>
          <w:highlight w:val="none"/>
          <w:u w:val="single"/>
        </w:rPr>
        <w:t xml:space="preserve">    </w:t>
      </w:r>
      <w:r>
        <w:rPr>
          <w:rFonts w:hint="eastAsia"/>
          <w:color w:val="auto"/>
          <w:szCs w:val="32"/>
          <w:highlight w:val="none"/>
        </w:rPr>
        <w:t>月</w:t>
      </w:r>
      <w:r>
        <w:rPr>
          <w:rFonts w:hint="eastAsia"/>
          <w:color w:val="auto"/>
          <w:szCs w:val="32"/>
          <w:highlight w:val="none"/>
          <w:u w:val="single"/>
        </w:rPr>
        <w:t xml:space="preserve">    </w:t>
      </w:r>
      <w:r>
        <w:rPr>
          <w:rFonts w:hint="eastAsia"/>
          <w:color w:val="auto"/>
          <w:szCs w:val="32"/>
          <w:highlight w:val="none"/>
        </w:rPr>
        <w:t>日，</w:t>
      </w:r>
      <w:r>
        <w:rPr>
          <w:color w:val="auto"/>
          <w:szCs w:val="32"/>
          <w:highlight w:val="none"/>
        </w:rPr>
        <w:t>定金抵作</w:t>
      </w:r>
      <w:r>
        <w:rPr>
          <w:rFonts w:hint="eastAsia" w:ascii="宋体" w:hAnsi="宋体" w:cs="仿宋_GB2312"/>
          <w:color w:val="auto"/>
          <w:szCs w:val="32"/>
          <w:highlight w:val="none"/>
        </w:rPr>
        <w:t>集体经营性建设用地使用权</w:t>
      </w:r>
      <w:r>
        <w:rPr>
          <w:color w:val="auto"/>
          <w:szCs w:val="32"/>
          <w:highlight w:val="none"/>
        </w:rPr>
        <w:t>出让价款。</w:t>
      </w:r>
    </w:p>
    <w:p>
      <w:pPr>
        <w:ind w:firstLine="640"/>
        <w:rPr>
          <w:color w:val="auto"/>
          <w:szCs w:val="32"/>
          <w:highlight w:val="none"/>
        </w:rPr>
      </w:pPr>
      <w:r>
        <w:rPr>
          <w:rFonts w:eastAsia="黑体"/>
          <w:color w:val="auto"/>
          <w:szCs w:val="32"/>
          <w:highlight w:val="none"/>
        </w:rPr>
        <w:t>第十</w:t>
      </w:r>
      <w:r>
        <w:rPr>
          <w:rFonts w:hint="eastAsia" w:eastAsia="黑体"/>
          <w:color w:val="auto"/>
          <w:szCs w:val="32"/>
          <w:highlight w:val="none"/>
        </w:rPr>
        <w:t>一</w:t>
      </w:r>
      <w:r>
        <w:rPr>
          <w:rFonts w:eastAsia="黑体"/>
          <w:color w:val="auto"/>
          <w:szCs w:val="32"/>
          <w:highlight w:val="none"/>
        </w:rPr>
        <w:t>条</w:t>
      </w:r>
      <w:r>
        <w:rPr>
          <w:rFonts w:hint="eastAsia"/>
          <w:color w:val="auto"/>
          <w:szCs w:val="32"/>
          <w:highlight w:val="none"/>
        </w:rPr>
        <w:t xml:space="preserve">  受让人</w:t>
      </w:r>
      <w:r>
        <w:rPr>
          <w:color w:val="auto"/>
          <w:szCs w:val="32"/>
          <w:highlight w:val="none"/>
        </w:rPr>
        <w:t>同意</w:t>
      </w:r>
      <w:r>
        <w:rPr>
          <w:rFonts w:hint="eastAsia"/>
          <w:color w:val="auto"/>
          <w:szCs w:val="32"/>
          <w:highlight w:val="none"/>
        </w:rPr>
        <w:t>按本条</w:t>
      </w:r>
      <w:r>
        <w:rPr>
          <w:color w:val="auto"/>
          <w:szCs w:val="32"/>
          <w:highlight w:val="none"/>
        </w:rPr>
        <w:t>第一款第</w:t>
      </w:r>
      <w:r>
        <w:rPr>
          <w:color w:val="auto"/>
          <w:szCs w:val="32"/>
          <w:highlight w:val="none"/>
          <w:u w:val="single"/>
        </w:rPr>
        <w:t xml:space="preserve">    </w:t>
      </w:r>
      <w:r>
        <w:rPr>
          <w:rFonts w:hint="eastAsia"/>
          <w:color w:val="auto"/>
          <w:szCs w:val="32"/>
          <w:highlight w:val="none"/>
        </w:rPr>
        <w:t>项</w:t>
      </w:r>
      <w:r>
        <w:rPr>
          <w:color w:val="auto"/>
          <w:szCs w:val="32"/>
          <w:highlight w:val="none"/>
        </w:rPr>
        <w:t>的约定</w:t>
      </w:r>
      <w:r>
        <w:rPr>
          <w:rFonts w:hint="eastAsia"/>
          <w:color w:val="auto"/>
          <w:szCs w:val="32"/>
          <w:highlight w:val="none"/>
        </w:rPr>
        <w:t>，</w:t>
      </w:r>
      <w:r>
        <w:rPr>
          <w:rFonts w:hint="eastAsia" w:ascii="宋体" w:hAnsi="宋体" w:cs="仿宋_GB2312"/>
          <w:color w:val="auto"/>
          <w:szCs w:val="32"/>
          <w:highlight w:val="none"/>
        </w:rPr>
        <w:t>通过</w:t>
      </w:r>
      <w:r>
        <w:rPr>
          <w:rFonts w:hint="eastAsia"/>
          <w:color w:val="auto"/>
          <w:szCs w:val="32"/>
          <w:highlight w:val="none"/>
        </w:rPr>
        <w:t>县</w:t>
      </w:r>
      <w:r>
        <w:rPr>
          <w:rFonts w:hint="eastAsia" w:ascii="宋体" w:hAnsi="宋体" w:cs="仿宋_GB2312"/>
          <w:color w:val="auto"/>
          <w:szCs w:val="32"/>
          <w:highlight w:val="none"/>
        </w:rPr>
        <w:t>财政监管账户，向出让人支付集体经营性建设用地使用权出让价款</w:t>
      </w:r>
      <w:r>
        <w:rPr>
          <w:rFonts w:hint="eastAsia"/>
          <w:color w:val="auto"/>
          <w:szCs w:val="32"/>
          <w:highlight w:val="none"/>
        </w:rPr>
        <w:t>：</w:t>
      </w:r>
    </w:p>
    <w:p>
      <w:pPr>
        <w:ind w:firstLine="640"/>
        <w:rPr>
          <w:color w:val="auto"/>
          <w:szCs w:val="32"/>
          <w:highlight w:val="none"/>
        </w:rPr>
      </w:pPr>
      <w:r>
        <w:rPr>
          <w:color w:val="auto"/>
          <w:szCs w:val="32"/>
          <w:highlight w:val="none"/>
        </w:rPr>
        <w:t>（一）本合同签订之日起</w:t>
      </w:r>
      <w:r>
        <w:rPr>
          <w:rFonts w:hint="eastAsia"/>
          <w:color w:val="auto"/>
          <w:szCs w:val="32"/>
          <w:highlight w:val="none"/>
          <w:u w:val="single"/>
        </w:rPr>
        <w:t xml:space="preserve"> </w:t>
      </w:r>
      <w:r>
        <w:rPr>
          <w:color w:val="auto"/>
          <w:szCs w:val="32"/>
          <w:highlight w:val="none"/>
          <w:u w:val="single"/>
        </w:rPr>
        <w:t xml:space="preserve"> </w:t>
      </w:r>
      <w:r>
        <w:rPr>
          <w:rFonts w:hint="eastAsia"/>
          <w:color w:val="auto"/>
          <w:szCs w:val="32"/>
          <w:highlight w:val="none"/>
          <w:u w:val="single"/>
        </w:rPr>
        <w:t xml:space="preserve"> </w:t>
      </w:r>
      <w:r>
        <w:rPr>
          <w:color w:val="auto"/>
          <w:szCs w:val="32"/>
          <w:highlight w:val="none"/>
          <w:u w:val="single"/>
        </w:rPr>
        <w:t xml:space="preserve"> </w:t>
      </w:r>
      <w:r>
        <w:rPr>
          <w:rFonts w:hint="eastAsia"/>
          <w:color w:val="auto"/>
          <w:szCs w:val="32"/>
          <w:highlight w:val="none"/>
        </w:rPr>
        <w:t>工作日</w:t>
      </w:r>
      <w:r>
        <w:rPr>
          <w:color w:val="auto"/>
          <w:szCs w:val="32"/>
          <w:highlight w:val="none"/>
        </w:rPr>
        <w:t>内，一次</w:t>
      </w:r>
      <w:r>
        <w:rPr>
          <w:rFonts w:hint="eastAsia"/>
          <w:color w:val="auto"/>
          <w:szCs w:val="32"/>
          <w:highlight w:val="none"/>
        </w:rPr>
        <w:t>性将</w:t>
      </w:r>
      <w:r>
        <w:rPr>
          <w:rFonts w:hint="eastAsia" w:ascii="宋体" w:hAnsi="宋体" w:cs="仿宋_GB2312"/>
          <w:color w:val="auto"/>
          <w:szCs w:val="32"/>
          <w:highlight w:val="none"/>
        </w:rPr>
        <w:t>集体经营性建设用地使用权</w:t>
      </w:r>
      <w:r>
        <w:rPr>
          <w:rFonts w:hint="eastAsia"/>
          <w:color w:val="auto"/>
          <w:szCs w:val="32"/>
          <w:highlight w:val="none"/>
        </w:rPr>
        <w:t>出</w:t>
      </w:r>
      <w:r>
        <w:rPr>
          <w:color w:val="auto"/>
          <w:szCs w:val="32"/>
          <w:highlight w:val="none"/>
        </w:rPr>
        <w:t>让价款</w:t>
      </w:r>
      <w:r>
        <w:rPr>
          <w:rFonts w:hint="eastAsia" w:ascii="宋体" w:hAnsi="宋体" w:cs="仿宋_GB2312"/>
          <w:color w:val="auto"/>
          <w:szCs w:val="32"/>
          <w:highlight w:val="none"/>
        </w:rPr>
        <w:t>缴</w:t>
      </w:r>
      <w:r>
        <w:rPr>
          <w:rFonts w:hint="eastAsia" w:ascii="仿宋_GB2312" w:hAnsi="宋体" w:cs="仿宋_GB2312"/>
          <w:color w:val="auto"/>
          <w:szCs w:val="32"/>
          <w:highlight w:val="none"/>
        </w:rPr>
        <w:t>入</w:t>
      </w:r>
      <w:r>
        <w:rPr>
          <w:rFonts w:hint="eastAsia"/>
          <w:color w:val="auto"/>
          <w:szCs w:val="32"/>
          <w:highlight w:val="none"/>
        </w:rPr>
        <w:t>县</w:t>
      </w:r>
      <w:r>
        <w:rPr>
          <w:rFonts w:hint="eastAsia" w:ascii="宋体" w:hAnsi="宋体" w:cs="仿宋_GB2312"/>
          <w:color w:val="auto"/>
          <w:szCs w:val="32"/>
          <w:highlight w:val="none"/>
        </w:rPr>
        <w:t>财政监管账户</w:t>
      </w:r>
      <w:r>
        <w:rPr>
          <w:rFonts w:hint="eastAsia"/>
          <w:color w:val="auto"/>
          <w:szCs w:val="32"/>
          <w:highlight w:val="none"/>
        </w:rPr>
        <w:t>；</w:t>
      </w:r>
    </w:p>
    <w:p>
      <w:pPr>
        <w:ind w:firstLine="640"/>
        <w:rPr>
          <w:color w:val="auto"/>
          <w:szCs w:val="32"/>
          <w:highlight w:val="none"/>
        </w:rPr>
      </w:pPr>
      <w:r>
        <w:rPr>
          <w:color w:val="auto"/>
          <w:szCs w:val="32"/>
          <w:highlight w:val="none"/>
        </w:rPr>
        <w:t>（二）按以下时间和金额分</w:t>
      </w:r>
      <w:r>
        <w:rPr>
          <w:rFonts w:hint="eastAsia"/>
          <w:color w:val="auto"/>
          <w:szCs w:val="32"/>
          <w:highlight w:val="none"/>
          <w:u w:val="single"/>
        </w:rPr>
        <w:t xml:space="preserve"> </w:t>
      </w:r>
      <w:r>
        <w:rPr>
          <w:color w:val="auto"/>
          <w:szCs w:val="32"/>
          <w:highlight w:val="none"/>
          <w:u w:val="single"/>
        </w:rPr>
        <w:t xml:space="preserve"> </w:t>
      </w:r>
      <w:r>
        <w:rPr>
          <w:rFonts w:hint="eastAsia"/>
          <w:color w:val="auto"/>
          <w:szCs w:val="32"/>
          <w:highlight w:val="none"/>
          <w:u w:val="single"/>
        </w:rPr>
        <w:t xml:space="preserve"> </w:t>
      </w:r>
      <w:r>
        <w:rPr>
          <w:color w:val="auto"/>
          <w:szCs w:val="32"/>
          <w:highlight w:val="none"/>
          <w:u w:val="single"/>
        </w:rPr>
        <w:t xml:space="preserve"> </w:t>
      </w:r>
      <w:r>
        <w:rPr>
          <w:color w:val="auto"/>
          <w:szCs w:val="32"/>
          <w:highlight w:val="none"/>
        </w:rPr>
        <w:t>期</w:t>
      </w:r>
      <w:r>
        <w:rPr>
          <w:rFonts w:hint="eastAsia"/>
          <w:color w:val="auto"/>
          <w:szCs w:val="32"/>
          <w:highlight w:val="none"/>
        </w:rPr>
        <w:t>将</w:t>
      </w:r>
      <w:r>
        <w:rPr>
          <w:rFonts w:hint="eastAsia" w:ascii="宋体" w:hAnsi="宋体" w:cs="仿宋_GB2312"/>
          <w:color w:val="auto"/>
          <w:szCs w:val="32"/>
          <w:highlight w:val="none"/>
        </w:rPr>
        <w:t>集体经营性建设用地使用权</w:t>
      </w:r>
      <w:r>
        <w:rPr>
          <w:rFonts w:hint="eastAsia"/>
          <w:color w:val="auto"/>
          <w:szCs w:val="32"/>
          <w:highlight w:val="none"/>
        </w:rPr>
        <w:t>出</w:t>
      </w:r>
      <w:r>
        <w:rPr>
          <w:color w:val="auto"/>
          <w:szCs w:val="32"/>
          <w:highlight w:val="none"/>
        </w:rPr>
        <w:t>让价款</w:t>
      </w:r>
      <w:r>
        <w:rPr>
          <w:rFonts w:hint="eastAsia" w:ascii="宋体" w:hAnsi="宋体" w:cs="仿宋_GB2312"/>
          <w:color w:val="auto"/>
          <w:szCs w:val="32"/>
          <w:highlight w:val="none"/>
        </w:rPr>
        <w:t>缴</w:t>
      </w:r>
      <w:r>
        <w:rPr>
          <w:rFonts w:hint="eastAsia" w:ascii="仿宋_GB2312" w:hAnsi="宋体" w:cs="仿宋_GB2312"/>
          <w:color w:val="auto"/>
          <w:szCs w:val="32"/>
          <w:highlight w:val="none"/>
        </w:rPr>
        <w:t>入</w:t>
      </w:r>
      <w:r>
        <w:rPr>
          <w:rFonts w:hint="eastAsia"/>
          <w:color w:val="auto"/>
          <w:szCs w:val="32"/>
          <w:highlight w:val="none"/>
        </w:rPr>
        <w:t>县</w:t>
      </w:r>
      <w:r>
        <w:rPr>
          <w:rFonts w:hint="eastAsia" w:ascii="宋体" w:hAnsi="宋体" w:cs="仿宋_GB2312"/>
          <w:color w:val="auto"/>
          <w:szCs w:val="32"/>
          <w:highlight w:val="none"/>
        </w:rPr>
        <w:t>财政监管账户</w:t>
      </w:r>
      <w:r>
        <w:rPr>
          <w:rFonts w:hint="eastAsia"/>
          <w:color w:val="auto"/>
          <w:szCs w:val="32"/>
          <w:highlight w:val="none"/>
        </w:rPr>
        <w:t>。</w:t>
      </w:r>
    </w:p>
    <w:p>
      <w:pPr>
        <w:ind w:firstLine="640"/>
        <w:rPr>
          <w:color w:val="auto"/>
          <w:szCs w:val="32"/>
          <w:highlight w:val="none"/>
        </w:rPr>
      </w:pPr>
      <w:r>
        <w:rPr>
          <w:color w:val="auto"/>
          <w:szCs w:val="32"/>
          <w:highlight w:val="none"/>
        </w:rPr>
        <w:t>第一期</w:t>
      </w:r>
      <w:r>
        <w:rPr>
          <w:rFonts w:hint="eastAsia"/>
          <w:color w:val="auto"/>
          <w:szCs w:val="32"/>
          <w:highlight w:val="none"/>
        </w:rPr>
        <w:t xml:space="preserve"> </w:t>
      </w:r>
      <w:r>
        <w:rPr>
          <w:color w:val="auto"/>
          <w:szCs w:val="32"/>
          <w:highlight w:val="none"/>
        </w:rPr>
        <w:t>人民币大写</w:t>
      </w:r>
      <w:r>
        <w:rPr>
          <w:rFonts w:hint="eastAsia"/>
          <w:color w:val="auto"/>
          <w:szCs w:val="32"/>
          <w:highlight w:val="none"/>
          <w:u w:val="single"/>
        </w:rPr>
        <w:t xml:space="preserve"> </w:t>
      </w:r>
      <w:r>
        <w:rPr>
          <w:color w:val="auto"/>
          <w:szCs w:val="32"/>
          <w:highlight w:val="none"/>
          <w:u w:val="single"/>
        </w:rPr>
        <w:t xml:space="preserve">        </w:t>
      </w:r>
      <w:r>
        <w:rPr>
          <w:rFonts w:hint="eastAsia"/>
          <w:color w:val="auto"/>
          <w:szCs w:val="32"/>
          <w:highlight w:val="none"/>
          <w:u w:val="single"/>
        </w:rPr>
        <w:t xml:space="preserve"> </w:t>
      </w:r>
      <w:r>
        <w:rPr>
          <w:color w:val="auto"/>
          <w:szCs w:val="32"/>
          <w:highlight w:val="none"/>
          <w:u w:val="single"/>
        </w:rPr>
        <w:t xml:space="preserve"> </w:t>
      </w:r>
      <w:r>
        <w:rPr>
          <w:rFonts w:hint="eastAsia"/>
          <w:color w:val="auto"/>
          <w:szCs w:val="32"/>
          <w:highlight w:val="none"/>
          <w:u w:val="single"/>
        </w:rPr>
        <w:t xml:space="preserve"> </w:t>
      </w:r>
      <w:r>
        <w:rPr>
          <w:color w:val="auto"/>
          <w:szCs w:val="32"/>
          <w:highlight w:val="none"/>
        </w:rPr>
        <w:t>元（小写</w:t>
      </w:r>
      <w:r>
        <w:rPr>
          <w:rFonts w:hint="eastAsia"/>
          <w:color w:val="auto"/>
          <w:szCs w:val="32"/>
          <w:highlight w:val="none"/>
          <w:u w:val="single"/>
        </w:rPr>
        <w:t xml:space="preserve"> </w:t>
      </w:r>
      <w:r>
        <w:rPr>
          <w:color w:val="auto"/>
          <w:szCs w:val="32"/>
          <w:highlight w:val="none"/>
          <w:u w:val="single"/>
        </w:rPr>
        <w:t xml:space="preserve">      </w:t>
      </w:r>
      <w:r>
        <w:rPr>
          <w:rFonts w:hint="eastAsia"/>
          <w:color w:val="auto"/>
          <w:szCs w:val="32"/>
          <w:highlight w:val="none"/>
          <w:u w:val="single"/>
        </w:rPr>
        <w:t xml:space="preserve">  </w:t>
      </w:r>
      <w:r>
        <w:rPr>
          <w:color w:val="auto"/>
          <w:szCs w:val="32"/>
          <w:highlight w:val="none"/>
        </w:rPr>
        <w:t>元），付款时间：</w:t>
      </w:r>
      <w:r>
        <w:rPr>
          <w:color w:val="auto"/>
          <w:szCs w:val="32"/>
          <w:highlight w:val="none"/>
          <w:u w:val="single"/>
        </w:rPr>
        <w:t xml:space="preserve">  </w:t>
      </w:r>
      <w:r>
        <w:rPr>
          <w:rFonts w:hint="eastAsia"/>
          <w:color w:val="auto"/>
          <w:szCs w:val="32"/>
          <w:highlight w:val="none"/>
          <w:u w:val="single"/>
        </w:rPr>
        <w:t xml:space="preserve"> </w:t>
      </w:r>
      <w:r>
        <w:rPr>
          <w:color w:val="auto"/>
          <w:szCs w:val="32"/>
          <w:highlight w:val="none"/>
          <w:u w:val="single"/>
        </w:rPr>
        <w:t xml:space="preserve"> </w:t>
      </w:r>
      <w:r>
        <w:rPr>
          <w:color w:val="auto"/>
          <w:szCs w:val="32"/>
          <w:highlight w:val="none"/>
        </w:rPr>
        <w:t>年</w:t>
      </w:r>
      <w:r>
        <w:rPr>
          <w:color w:val="auto"/>
          <w:szCs w:val="32"/>
          <w:highlight w:val="none"/>
          <w:u w:val="single"/>
        </w:rPr>
        <w:t xml:space="preserve"> </w:t>
      </w:r>
      <w:r>
        <w:rPr>
          <w:rFonts w:hint="eastAsia"/>
          <w:color w:val="auto"/>
          <w:szCs w:val="32"/>
          <w:highlight w:val="none"/>
          <w:u w:val="single"/>
        </w:rPr>
        <w:t xml:space="preserve">  </w:t>
      </w:r>
      <w:r>
        <w:rPr>
          <w:color w:val="auto"/>
          <w:szCs w:val="32"/>
          <w:highlight w:val="none"/>
        </w:rPr>
        <w:t>月</w:t>
      </w:r>
      <w:r>
        <w:rPr>
          <w:rFonts w:hint="eastAsia"/>
          <w:color w:val="auto"/>
          <w:szCs w:val="32"/>
          <w:highlight w:val="none"/>
          <w:u w:val="single"/>
        </w:rPr>
        <w:t xml:space="preserve">   </w:t>
      </w:r>
      <w:r>
        <w:rPr>
          <w:color w:val="auto"/>
          <w:szCs w:val="32"/>
          <w:highlight w:val="none"/>
        </w:rPr>
        <w:t>日前。</w:t>
      </w:r>
    </w:p>
    <w:p>
      <w:pPr>
        <w:ind w:firstLine="640"/>
        <w:rPr>
          <w:color w:val="auto"/>
          <w:szCs w:val="32"/>
          <w:highlight w:val="none"/>
        </w:rPr>
      </w:pPr>
      <w:r>
        <w:rPr>
          <w:color w:val="auto"/>
          <w:szCs w:val="32"/>
          <w:highlight w:val="none"/>
        </w:rPr>
        <w:t>第二期</w:t>
      </w:r>
      <w:r>
        <w:rPr>
          <w:rFonts w:hint="eastAsia"/>
          <w:color w:val="auto"/>
          <w:szCs w:val="32"/>
          <w:highlight w:val="none"/>
        </w:rPr>
        <w:t xml:space="preserve"> </w:t>
      </w:r>
      <w:r>
        <w:rPr>
          <w:color w:val="auto"/>
          <w:szCs w:val="32"/>
          <w:highlight w:val="none"/>
        </w:rPr>
        <w:t>人民币大写</w:t>
      </w:r>
      <w:r>
        <w:rPr>
          <w:rFonts w:hint="eastAsia"/>
          <w:color w:val="auto"/>
          <w:szCs w:val="32"/>
          <w:highlight w:val="none"/>
          <w:u w:val="single"/>
        </w:rPr>
        <w:t xml:space="preserve"> </w:t>
      </w:r>
      <w:r>
        <w:rPr>
          <w:color w:val="auto"/>
          <w:szCs w:val="32"/>
          <w:highlight w:val="none"/>
          <w:u w:val="single"/>
        </w:rPr>
        <w:t xml:space="preserve">           </w:t>
      </w:r>
      <w:r>
        <w:rPr>
          <w:color w:val="auto"/>
          <w:szCs w:val="32"/>
          <w:highlight w:val="none"/>
        </w:rPr>
        <w:t>元（小写</w:t>
      </w:r>
      <w:r>
        <w:rPr>
          <w:rFonts w:hint="eastAsia"/>
          <w:color w:val="auto"/>
          <w:szCs w:val="32"/>
          <w:highlight w:val="none"/>
          <w:u w:val="single"/>
        </w:rPr>
        <w:t xml:space="preserve"> </w:t>
      </w:r>
      <w:r>
        <w:rPr>
          <w:color w:val="auto"/>
          <w:szCs w:val="32"/>
          <w:highlight w:val="none"/>
          <w:u w:val="single"/>
        </w:rPr>
        <w:t xml:space="preserve">        </w:t>
      </w:r>
      <w:r>
        <w:rPr>
          <w:color w:val="auto"/>
          <w:szCs w:val="32"/>
          <w:highlight w:val="none"/>
        </w:rPr>
        <w:t>元），付款时间：</w:t>
      </w:r>
      <w:r>
        <w:rPr>
          <w:color w:val="auto"/>
          <w:szCs w:val="32"/>
          <w:highlight w:val="none"/>
          <w:u w:val="single"/>
        </w:rPr>
        <w:t xml:space="preserve">  </w:t>
      </w:r>
      <w:r>
        <w:rPr>
          <w:rFonts w:hint="eastAsia"/>
          <w:color w:val="auto"/>
          <w:szCs w:val="32"/>
          <w:highlight w:val="none"/>
          <w:u w:val="single"/>
        </w:rPr>
        <w:t xml:space="preserve"> </w:t>
      </w:r>
      <w:r>
        <w:rPr>
          <w:color w:val="auto"/>
          <w:szCs w:val="32"/>
          <w:highlight w:val="none"/>
          <w:u w:val="single"/>
        </w:rPr>
        <w:t xml:space="preserve"> </w:t>
      </w:r>
      <w:r>
        <w:rPr>
          <w:color w:val="auto"/>
          <w:szCs w:val="32"/>
          <w:highlight w:val="none"/>
        </w:rPr>
        <w:t>年</w:t>
      </w:r>
      <w:r>
        <w:rPr>
          <w:color w:val="auto"/>
          <w:szCs w:val="32"/>
          <w:highlight w:val="none"/>
          <w:u w:val="single"/>
        </w:rPr>
        <w:t xml:space="preserve"> </w:t>
      </w:r>
      <w:r>
        <w:rPr>
          <w:rFonts w:hint="eastAsia"/>
          <w:color w:val="auto"/>
          <w:szCs w:val="32"/>
          <w:highlight w:val="none"/>
          <w:u w:val="single"/>
        </w:rPr>
        <w:t xml:space="preserve">  </w:t>
      </w:r>
      <w:r>
        <w:rPr>
          <w:color w:val="auto"/>
          <w:szCs w:val="32"/>
          <w:highlight w:val="none"/>
        </w:rPr>
        <w:t>月</w:t>
      </w:r>
      <w:r>
        <w:rPr>
          <w:rFonts w:hint="eastAsia"/>
          <w:color w:val="auto"/>
          <w:szCs w:val="32"/>
          <w:highlight w:val="none"/>
          <w:u w:val="single"/>
        </w:rPr>
        <w:t xml:space="preserve">   </w:t>
      </w:r>
      <w:r>
        <w:rPr>
          <w:color w:val="auto"/>
          <w:szCs w:val="32"/>
          <w:highlight w:val="none"/>
        </w:rPr>
        <w:t>日前。</w:t>
      </w:r>
    </w:p>
    <w:p>
      <w:pPr>
        <w:ind w:firstLine="640"/>
        <w:rPr>
          <w:color w:val="auto"/>
          <w:szCs w:val="32"/>
          <w:highlight w:val="none"/>
        </w:rPr>
      </w:pPr>
      <w:r>
        <w:rPr>
          <w:color w:val="auto"/>
          <w:szCs w:val="32"/>
          <w:highlight w:val="none"/>
        </w:rPr>
        <w:t>第</w:t>
      </w:r>
      <w:r>
        <w:rPr>
          <w:rFonts w:hint="eastAsia"/>
          <w:color w:val="auto"/>
          <w:szCs w:val="32"/>
          <w:highlight w:val="none"/>
          <w:u w:val="single"/>
        </w:rPr>
        <w:t xml:space="preserve">  </w:t>
      </w:r>
      <w:r>
        <w:rPr>
          <w:color w:val="auto"/>
          <w:szCs w:val="32"/>
          <w:highlight w:val="none"/>
        </w:rPr>
        <w:t>期</w:t>
      </w:r>
      <w:r>
        <w:rPr>
          <w:rFonts w:hint="eastAsia"/>
          <w:color w:val="auto"/>
          <w:szCs w:val="32"/>
          <w:highlight w:val="none"/>
        </w:rPr>
        <w:t xml:space="preserve"> </w:t>
      </w:r>
      <w:r>
        <w:rPr>
          <w:color w:val="auto"/>
          <w:szCs w:val="32"/>
          <w:highlight w:val="none"/>
        </w:rPr>
        <w:t>人民币大写</w:t>
      </w:r>
      <w:r>
        <w:rPr>
          <w:rFonts w:hint="eastAsia"/>
          <w:color w:val="auto"/>
          <w:szCs w:val="32"/>
          <w:highlight w:val="none"/>
          <w:u w:val="single"/>
        </w:rPr>
        <w:t xml:space="preserve"> </w:t>
      </w:r>
      <w:r>
        <w:rPr>
          <w:color w:val="auto"/>
          <w:szCs w:val="32"/>
          <w:highlight w:val="none"/>
          <w:u w:val="single"/>
        </w:rPr>
        <w:t xml:space="preserve">          </w:t>
      </w:r>
      <w:r>
        <w:rPr>
          <w:rFonts w:hint="eastAsia"/>
          <w:color w:val="auto"/>
          <w:szCs w:val="32"/>
          <w:highlight w:val="none"/>
          <w:u w:val="single"/>
        </w:rPr>
        <w:t xml:space="preserve"> </w:t>
      </w:r>
      <w:r>
        <w:rPr>
          <w:color w:val="auto"/>
          <w:szCs w:val="32"/>
          <w:highlight w:val="none"/>
        </w:rPr>
        <w:t>元（小写</w:t>
      </w:r>
      <w:r>
        <w:rPr>
          <w:rFonts w:hint="eastAsia"/>
          <w:color w:val="auto"/>
          <w:szCs w:val="32"/>
          <w:highlight w:val="none"/>
          <w:u w:val="single"/>
        </w:rPr>
        <w:t xml:space="preserve"> </w:t>
      </w:r>
      <w:r>
        <w:rPr>
          <w:color w:val="auto"/>
          <w:szCs w:val="32"/>
          <w:highlight w:val="none"/>
          <w:u w:val="single"/>
        </w:rPr>
        <w:t xml:space="preserve">        </w:t>
      </w:r>
      <w:r>
        <w:rPr>
          <w:color w:val="auto"/>
          <w:szCs w:val="32"/>
          <w:highlight w:val="none"/>
        </w:rPr>
        <w:t>元），付款时间：</w:t>
      </w:r>
      <w:r>
        <w:rPr>
          <w:rFonts w:hint="eastAsia"/>
          <w:color w:val="auto"/>
          <w:szCs w:val="32"/>
          <w:highlight w:val="none"/>
          <w:u w:val="single"/>
        </w:rPr>
        <w:t xml:space="preserve"> </w:t>
      </w:r>
      <w:r>
        <w:rPr>
          <w:color w:val="auto"/>
          <w:szCs w:val="32"/>
          <w:highlight w:val="none"/>
          <w:u w:val="single"/>
        </w:rPr>
        <w:t xml:space="preserve">   </w:t>
      </w:r>
      <w:r>
        <w:rPr>
          <w:color w:val="auto"/>
          <w:szCs w:val="32"/>
          <w:highlight w:val="none"/>
        </w:rPr>
        <w:t>年</w:t>
      </w:r>
      <w:r>
        <w:rPr>
          <w:color w:val="auto"/>
          <w:szCs w:val="32"/>
          <w:highlight w:val="none"/>
          <w:u w:val="single"/>
        </w:rPr>
        <w:t xml:space="preserve"> </w:t>
      </w:r>
      <w:r>
        <w:rPr>
          <w:rFonts w:hint="eastAsia"/>
          <w:color w:val="auto"/>
          <w:szCs w:val="32"/>
          <w:highlight w:val="none"/>
          <w:u w:val="single"/>
        </w:rPr>
        <w:t xml:space="preserve">  </w:t>
      </w:r>
      <w:r>
        <w:rPr>
          <w:color w:val="auto"/>
          <w:szCs w:val="32"/>
          <w:highlight w:val="none"/>
        </w:rPr>
        <w:t>月</w:t>
      </w:r>
      <w:r>
        <w:rPr>
          <w:rFonts w:hint="eastAsia"/>
          <w:color w:val="auto"/>
          <w:szCs w:val="32"/>
          <w:highlight w:val="none"/>
          <w:u w:val="single"/>
        </w:rPr>
        <w:t xml:space="preserve">   </w:t>
      </w:r>
      <w:r>
        <w:rPr>
          <w:color w:val="auto"/>
          <w:szCs w:val="32"/>
          <w:highlight w:val="none"/>
        </w:rPr>
        <w:t>日前。</w:t>
      </w:r>
    </w:p>
    <w:p>
      <w:pPr>
        <w:ind w:firstLine="640"/>
        <w:rPr>
          <w:color w:val="auto"/>
          <w:szCs w:val="32"/>
          <w:highlight w:val="none"/>
        </w:rPr>
      </w:pPr>
      <w:r>
        <w:rPr>
          <w:color w:val="auto"/>
          <w:szCs w:val="32"/>
          <w:highlight w:val="none"/>
        </w:rPr>
        <w:t>第</w:t>
      </w:r>
      <w:r>
        <w:rPr>
          <w:rFonts w:hint="eastAsia"/>
          <w:color w:val="auto"/>
          <w:szCs w:val="32"/>
          <w:highlight w:val="none"/>
          <w:u w:val="single"/>
        </w:rPr>
        <w:t xml:space="preserve">  </w:t>
      </w:r>
      <w:r>
        <w:rPr>
          <w:color w:val="auto"/>
          <w:szCs w:val="32"/>
          <w:highlight w:val="none"/>
        </w:rPr>
        <w:t>期</w:t>
      </w:r>
      <w:r>
        <w:rPr>
          <w:rFonts w:hint="eastAsia"/>
          <w:color w:val="auto"/>
          <w:szCs w:val="32"/>
          <w:highlight w:val="none"/>
        </w:rPr>
        <w:t xml:space="preserve"> </w:t>
      </w:r>
      <w:r>
        <w:rPr>
          <w:color w:val="auto"/>
          <w:szCs w:val="32"/>
          <w:highlight w:val="none"/>
        </w:rPr>
        <w:t>人民币大写</w:t>
      </w:r>
      <w:r>
        <w:rPr>
          <w:rFonts w:hint="eastAsia"/>
          <w:color w:val="auto"/>
          <w:szCs w:val="32"/>
          <w:highlight w:val="none"/>
          <w:u w:val="single"/>
        </w:rPr>
        <w:t xml:space="preserve"> </w:t>
      </w:r>
      <w:r>
        <w:rPr>
          <w:color w:val="auto"/>
          <w:szCs w:val="32"/>
          <w:highlight w:val="none"/>
          <w:u w:val="single"/>
        </w:rPr>
        <w:t xml:space="preserve">           </w:t>
      </w:r>
      <w:r>
        <w:rPr>
          <w:color w:val="auto"/>
          <w:szCs w:val="32"/>
          <w:highlight w:val="none"/>
        </w:rPr>
        <w:t>元（小写</w:t>
      </w:r>
      <w:r>
        <w:rPr>
          <w:rFonts w:hint="eastAsia"/>
          <w:color w:val="auto"/>
          <w:szCs w:val="32"/>
          <w:highlight w:val="none"/>
          <w:u w:val="single"/>
        </w:rPr>
        <w:t xml:space="preserve"> </w:t>
      </w:r>
      <w:r>
        <w:rPr>
          <w:color w:val="auto"/>
          <w:szCs w:val="32"/>
          <w:highlight w:val="none"/>
          <w:u w:val="single"/>
        </w:rPr>
        <w:t xml:space="preserve">        </w:t>
      </w:r>
      <w:r>
        <w:rPr>
          <w:color w:val="auto"/>
          <w:szCs w:val="32"/>
          <w:highlight w:val="none"/>
        </w:rPr>
        <w:t>元），付款时间：</w:t>
      </w:r>
      <w:r>
        <w:rPr>
          <w:rFonts w:hint="eastAsia"/>
          <w:color w:val="auto"/>
          <w:szCs w:val="32"/>
          <w:highlight w:val="none"/>
          <w:u w:val="single"/>
        </w:rPr>
        <w:t xml:space="preserve"> </w:t>
      </w:r>
      <w:r>
        <w:rPr>
          <w:color w:val="auto"/>
          <w:szCs w:val="32"/>
          <w:highlight w:val="none"/>
          <w:u w:val="single"/>
        </w:rPr>
        <w:t xml:space="preserve">   </w:t>
      </w:r>
      <w:r>
        <w:rPr>
          <w:color w:val="auto"/>
          <w:szCs w:val="32"/>
          <w:highlight w:val="none"/>
        </w:rPr>
        <w:t>年</w:t>
      </w:r>
      <w:r>
        <w:rPr>
          <w:rFonts w:hint="eastAsia"/>
          <w:color w:val="auto"/>
          <w:szCs w:val="32"/>
          <w:highlight w:val="none"/>
          <w:u w:val="single"/>
        </w:rPr>
        <w:t xml:space="preserve"> </w:t>
      </w:r>
      <w:r>
        <w:rPr>
          <w:color w:val="auto"/>
          <w:szCs w:val="32"/>
          <w:highlight w:val="none"/>
          <w:u w:val="single"/>
        </w:rPr>
        <w:t xml:space="preserve"> </w:t>
      </w:r>
      <w:r>
        <w:rPr>
          <w:rFonts w:hint="eastAsia"/>
          <w:color w:val="auto"/>
          <w:szCs w:val="32"/>
          <w:highlight w:val="none"/>
          <w:u w:val="single"/>
        </w:rPr>
        <w:t xml:space="preserve"> </w:t>
      </w:r>
      <w:r>
        <w:rPr>
          <w:color w:val="auto"/>
          <w:szCs w:val="32"/>
          <w:highlight w:val="none"/>
        </w:rPr>
        <w:t>月</w:t>
      </w:r>
      <w:r>
        <w:rPr>
          <w:rFonts w:hint="eastAsia"/>
          <w:color w:val="auto"/>
          <w:szCs w:val="32"/>
          <w:highlight w:val="none"/>
          <w:u w:val="single"/>
        </w:rPr>
        <w:t xml:space="preserve">   </w:t>
      </w:r>
      <w:r>
        <w:rPr>
          <w:color w:val="auto"/>
          <w:szCs w:val="32"/>
          <w:highlight w:val="none"/>
        </w:rPr>
        <w:t>日前。</w:t>
      </w:r>
    </w:p>
    <w:p>
      <w:pPr>
        <w:ind w:firstLine="640"/>
        <w:rPr>
          <w:rFonts w:cs="Times New Roman"/>
          <w:color w:val="auto"/>
          <w:szCs w:val="32"/>
          <w:highlight w:val="none"/>
        </w:rPr>
      </w:pPr>
      <w:r>
        <w:rPr>
          <w:rFonts w:hint="eastAsia" w:cs="Times New Roman"/>
          <w:color w:val="auto"/>
          <w:szCs w:val="32"/>
          <w:highlight w:val="none"/>
        </w:rPr>
        <w:t>分期支付集体经营性建设用地使用权出让价款的，受让人在支付第二期及以后各期出让价款时，同意按照以下第</w:t>
      </w:r>
      <w:r>
        <w:rPr>
          <w:rFonts w:hint="eastAsia" w:cs="Times New Roman"/>
          <w:color w:val="auto"/>
          <w:szCs w:val="32"/>
          <w:highlight w:val="none"/>
          <w:u w:val="single"/>
        </w:rPr>
        <w:t xml:space="preserve">   </w:t>
      </w:r>
      <w:r>
        <w:rPr>
          <w:rFonts w:hint="eastAsia" w:cs="Times New Roman"/>
          <w:color w:val="auto"/>
          <w:szCs w:val="32"/>
          <w:highlight w:val="none"/>
        </w:rPr>
        <w:t>种方式，</w:t>
      </w:r>
      <w:r>
        <w:rPr>
          <w:rFonts w:hint="eastAsia" w:ascii="宋体" w:hAnsi="宋体" w:cs="仿宋_GB2312"/>
          <w:color w:val="auto"/>
          <w:szCs w:val="32"/>
          <w:highlight w:val="none"/>
        </w:rPr>
        <w:t>通过</w:t>
      </w:r>
      <w:r>
        <w:rPr>
          <w:rFonts w:hint="eastAsia"/>
          <w:color w:val="auto"/>
          <w:szCs w:val="32"/>
          <w:highlight w:val="none"/>
        </w:rPr>
        <w:t>县</w:t>
      </w:r>
      <w:r>
        <w:rPr>
          <w:rFonts w:hint="eastAsia" w:ascii="宋体" w:hAnsi="宋体" w:cs="仿宋_GB2312"/>
          <w:color w:val="auto"/>
          <w:szCs w:val="32"/>
          <w:highlight w:val="none"/>
        </w:rPr>
        <w:t>财政监管账户，</w:t>
      </w:r>
      <w:r>
        <w:rPr>
          <w:rFonts w:hint="eastAsia" w:cs="Times New Roman"/>
          <w:color w:val="auto"/>
          <w:szCs w:val="32"/>
          <w:highlight w:val="none"/>
        </w:rPr>
        <w:t>向出让人支付利息：</w:t>
      </w:r>
    </w:p>
    <w:p>
      <w:pPr>
        <w:ind w:firstLine="0" w:firstLineChars="0"/>
        <w:rPr>
          <w:rFonts w:hint="eastAsia" w:ascii="仿宋_GB2312" w:hAnsi="仿宋_GB2312" w:cs="仿宋_GB2312"/>
          <w:color w:val="auto"/>
          <w:szCs w:val="32"/>
          <w:highlight w:val="none"/>
        </w:rPr>
      </w:pPr>
      <w:r>
        <w:rPr>
          <w:rFonts w:hint="eastAsia" w:cs="Times New Roman"/>
          <w:color w:val="auto"/>
          <w:szCs w:val="32"/>
          <w:highlight w:val="none"/>
        </w:rPr>
        <w:t xml:space="preserve">  </w:t>
      </w:r>
      <w:r>
        <w:rPr>
          <w:rFonts w:hint="eastAsia" w:ascii="仿宋_GB2312" w:hAnsi="仿宋_GB2312" w:cs="仿宋_GB2312"/>
          <w:color w:val="auto"/>
          <w:szCs w:val="32"/>
          <w:highlight w:val="none"/>
        </w:rPr>
        <w:t xml:space="preserve">  1.支付第一期出让价款之日中国人民银行授权全国银行间同业拆借中心公布的有效的一年期贷款市场报价利率。</w:t>
      </w:r>
    </w:p>
    <w:p>
      <w:pPr>
        <w:ind w:firstLine="0" w:firstLineChars="0"/>
        <w:rPr>
          <w:rFonts w:hint="eastAsia" w:ascii="仿宋_GB2312" w:hAnsi="仿宋_GB2312" w:cs="仿宋_GB2312"/>
          <w:color w:val="auto"/>
          <w:szCs w:val="32"/>
          <w:highlight w:val="none"/>
        </w:rPr>
      </w:pPr>
      <w:r>
        <w:rPr>
          <w:rFonts w:hint="eastAsia" w:ascii="仿宋_GB2312" w:hAnsi="仿宋_GB2312" w:cs="仿宋_GB2312"/>
          <w:color w:val="auto"/>
          <w:szCs w:val="32"/>
          <w:highlight w:val="none"/>
        </w:rPr>
        <w:t xml:space="preserve">    2.</w:t>
      </w:r>
      <w:r>
        <w:rPr>
          <w:rFonts w:hint="eastAsia" w:ascii="仿宋_GB2312" w:hAnsi="仿宋_GB2312" w:cs="仿宋_GB2312"/>
          <w:color w:val="auto"/>
          <w:szCs w:val="32"/>
          <w:highlight w:val="none"/>
          <w:u w:val="single"/>
        </w:rPr>
        <w:t xml:space="preserve">                                           </w:t>
      </w:r>
      <w:r>
        <w:rPr>
          <w:rFonts w:hint="eastAsia" w:ascii="仿宋_GB2312" w:hAnsi="仿宋_GB2312" w:cs="仿宋_GB2312"/>
          <w:color w:val="auto"/>
          <w:szCs w:val="32"/>
          <w:highlight w:val="none"/>
        </w:rPr>
        <w:t>。</w:t>
      </w:r>
    </w:p>
    <w:p>
      <w:pPr>
        <w:ind w:firstLine="640"/>
        <w:rPr>
          <w:rFonts w:hint="eastAsia" w:ascii="仿宋_GB2312" w:hAnsi="仿宋_GB2312" w:cs="仿宋_GB2312"/>
          <w:color w:val="auto"/>
          <w:szCs w:val="32"/>
          <w:highlight w:val="none"/>
        </w:rPr>
      </w:pPr>
      <w:r>
        <w:rPr>
          <w:rFonts w:eastAsia="黑体"/>
          <w:color w:val="auto"/>
          <w:szCs w:val="32"/>
          <w:highlight w:val="none"/>
        </w:rPr>
        <w:t>第</w:t>
      </w:r>
      <w:r>
        <w:rPr>
          <w:rFonts w:hint="eastAsia" w:eastAsia="黑体"/>
          <w:color w:val="auto"/>
          <w:szCs w:val="32"/>
          <w:highlight w:val="none"/>
        </w:rPr>
        <w:t>十二</w:t>
      </w:r>
      <w:r>
        <w:rPr>
          <w:rFonts w:eastAsia="黑体"/>
          <w:color w:val="auto"/>
          <w:szCs w:val="32"/>
          <w:highlight w:val="none"/>
        </w:rPr>
        <w:t>条</w:t>
      </w:r>
      <w:r>
        <w:rPr>
          <w:rFonts w:hint="eastAsia" w:eastAsia="黑体"/>
          <w:color w:val="auto"/>
          <w:szCs w:val="32"/>
          <w:highlight w:val="none"/>
        </w:rPr>
        <w:t xml:space="preserve">  </w:t>
      </w:r>
      <w:r>
        <w:rPr>
          <w:rFonts w:hint="eastAsia" w:ascii="仿宋_GB2312" w:hAnsi="仿宋_GB2312" w:cs="仿宋_GB2312"/>
          <w:color w:val="auto"/>
          <w:szCs w:val="32"/>
          <w:highlight w:val="none"/>
        </w:rPr>
        <w:t>本合同签订后5个工作日内，受让人应当将合同报县自然资源</w:t>
      </w:r>
      <w:r>
        <w:rPr>
          <w:rFonts w:hint="eastAsia" w:ascii="仿宋_GB2312" w:hAnsi="仿宋_GB2312" w:cs="仿宋_GB2312"/>
          <w:color w:val="auto"/>
          <w:szCs w:val="32"/>
          <w:highlight w:val="none"/>
          <w:lang w:val="en-US" w:eastAsia="zh-CN"/>
        </w:rPr>
        <w:t>局</w:t>
      </w:r>
      <w:r>
        <w:rPr>
          <w:rFonts w:hint="eastAsia" w:ascii="仿宋_GB2312" w:hAnsi="仿宋_GB2312" w:cs="仿宋_GB2312"/>
          <w:color w:val="auto"/>
          <w:szCs w:val="32"/>
          <w:highlight w:val="none"/>
        </w:rPr>
        <w:t>备案。完成备案后，县自然资源</w:t>
      </w:r>
      <w:r>
        <w:rPr>
          <w:rFonts w:hint="eastAsia" w:ascii="仿宋_GB2312" w:hAnsi="仿宋_GB2312" w:cs="仿宋_GB2312"/>
          <w:color w:val="auto"/>
          <w:szCs w:val="32"/>
          <w:highlight w:val="none"/>
          <w:lang w:val="en-US" w:eastAsia="zh-CN"/>
        </w:rPr>
        <w:t>局</w:t>
      </w:r>
      <w:r>
        <w:rPr>
          <w:rFonts w:hint="eastAsia" w:ascii="仿宋_GB2312" w:hAnsi="仿宋_GB2312" w:cs="仿宋_GB2312"/>
          <w:color w:val="auto"/>
          <w:szCs w:val="32"/>
          <w:highlight w:val="none"/>
        </w:rPr>
        <w:t>将备案合同、宗地编号、空间范围、规划条件等涉空间布局和规划管理信息纳入有关基础信息平台和监测监管系统。</w:t>
      </w:r>
    </w:p>
    <w:p>
      <w:pPr>
        <w:ind w:firstLine="640"/>
        <w:rPr>
          <w:rFonts w:hint="eastAsia" w:ascii="仿宋_GB2312" w:hAnsi="仿宋_GB2312" w:cs="仿宋_GB2312"/>
          <w:color w:val="auto"/>
          <w:szCs w:val="32"/>
          <w:highlight w:val="none"/>
        </w:rPr>
      </w:pPr>
      <w:r>
        <w:rPr>
          <w:rFonts w:hint="eastAsia" w:ascii="仿宋_GB2312" w:hAnsi="仿宋_GB2312" w:cs="仿宋_GB2312"/>
          <w:color w:val="auto"/>
          <w:szCs w:val="32"/>
          <w:highlight w:val="none"/>
        </w:rPr>
        <w:t>本合同条款发生变更的，受让人应当在合同变更后5个工作日内重新备案合同。</w:t>
      </w:r>
    </w:p>
    <w:p>
      <w:pPr>
        <w:ind w:firstLine="640"/>
        <w:rPr>
          <w:rFonts w:ascii="宋体" w:hAnsi="宋体" w:cs="宋体"/>
          <w:color w:val="auto"/>
          <w:szCs w:val="32"/>
          <w:highlight w:val="none"/>
        </w:rPr>
      </w:pPr>
      <w:r>
        <w:rPr>
          <w:rFonts w:hint="eastAsia" w:ascii="黑体" w:hAnsi="宋体" w:eastAsia="黑体" w:cs="黑体"/>
          <w:color w:val="auto"/>
          <w:szCs w:val="32"/>
          <w:highlight w:val="none"/>
        </w:rPr>
        <w:t>第十三条</w:t>
      </w:r>
      <w:r>
        <w:rPr>
          <w:rFonts w:hint="eastAsia" w:ascii="宋体" w:hAnsi="宋体" w:cs="宋体"/>
          <w:color w:val="auto"/>
          <w:szCs w:val="32"/>
          <w:highlight w:val="none"/>
        </w:rPr>
        <w:t xml:space="preserve">  </w:t>
      </w:r>
      <w:r>
        <w:rPr>
          <w:rFonts w:hint="eastAsia" w:ascii="宋体" w:hAnsi="宋体" w:cs="仿宋_GB2312"/>
          <w:color w:val="auto"/>
          <w:szCs w:val="32"/>
          <w:highlight w:val="none"/>
        </w:rPr>
        <w:t>受让人同意按第十条、第十一条约定的定金、</w:t>
      </w:r>
      <w:r>
        <w:rPr>
          <w:rFonts w:hint="eastAsia" w:cs="Times New Roman"/>
          <w:color w:val="auto"/>
          <w:szCs w:val="32"/>
          <w:highlight w:val="none"/>
        </w:rPr>
        <w:t>集体经营性建设用地使用权出让价款</w:t>
      </w:r>
      <w:r>
        <w:rPr>
          <w:rFonts w:hint="eastAsia" w:ascii="宋体" w:hAnsi="宋体" w:cs="仿宋_GB2312"/>
          <w:color w:val="auto"/>
          <w:szCs w:val="32"/>
          <w:highlight w:val="none"/>
        </w:rPr>
        <w:t>的支付方式，将定金、出让价款缴</w:t>
      </w:r>
      <w:r>
        <w:rPr>
          <w:rFonts w:hint="eastAsia" w:ascii="仿宋_GB2312" w:hAnsi="宋体" w:cs="仿宋_GB2312"/>
          <w:color w:val="auto"/>
          <w:szCs w:val="32"/>
          <w:highlight w:val="none"/>
        </w:rPr>
        <w:t>入</w:t>
      </w:r>
      <w:r>
        <w:rPr>
          <w:rFonts w:hint="eastAsia"/>
          <w:color w:val="auto"/>
          <w:szCs w:val="32"/>
          <w:highlight w:val="none"/>
        </w:rPr>
        <w:t>县</w:t>
      </w:r>
      <w:r>
        <w:rPr>
          <w:rFonts w:hint="eastAsia" w:ascii="宋体" w:hAnsi="宋体" w:cs="仿宋_GB2312"/>
          <w:color w:val="auto"/>
          <w:szCs w:val="32"/>
          <w:highlight w:val="none"/>
        </w:rPr>
        <w:t>财政监管账户。</w:t>
      </w:r>
    </w:p>
    <w:p>
      <w:pPr>
        <w:ind w:firstLine="640"/>
        <w:rPr>
          <w:rFonts w:ascii="仿宋_GB2312" w:hAnsi="宋体" w:cs="仿宋_GB2312"/>
          <w:color w:val="auto"/>
          <w:szCs w:val="32"/>
          <w:highlight w:val="none"/>
          <w:u w:val="single"/>
        </w:rPr>
      </w:pPr>
      <w:r>
        <w:rPr>
          <w:rFonts w:hint="eastAsia" w:ascii="仿宋_GB2312" w:hAnsi="宋体" w:cs="仿宋_GB2312"/>
          <w:color w:val="auto"/>
          <w:szCs w:val="32"/>
          <w:highlight w:val="none"/>
        </w:rPr>
        <w:t>户名：</w:t>
      </w:r>
      <w:r>
        <w:rPr>
          <w:rFonts w:hint="eastAsia" w:ascii="仿宋_GB2312" w:hAnsi="宋体" w:cs="仿宋_GB2312"/>
          <w:color w:val="auto"/>
          <w:szCs w:val="32"/>
          <w:highlight w:val="none"/>
          <w:u w:val="single"/>
        </w:rPr>
        <w:t xml:space="preserve">                                          </w:t>
      </w:r>
      <w:r>
        <w:rPr>
          <w:rFonts w:hint="eastAsia" w:ascii="仿宋_GB2312" w:hAnsi="宋体" w:cs="仿宋_GB2312"/>
          <w:color w:val="auto"/>
          <w:szCs w:val="32"/>
          <w:highlight w:val="none"/>
        </w:rPr>
        <w:t>；</w:t>
      </w:r>
    </w:p>
    <w:p>
      <w:pPr>
        <w:ind w:firstLine="640"/>
        <w:rPr>
          <w:rFonts w:ascii="仿宋_GB2312" w:hAnsi="宋体" w:cs="仿宋_GB2312"/>
          <w:color w:val="auto"/>
          <w:szCs w:val="32"/>
          <w:highlight w:val="none"/>
        </w:rPr>
      </w:pPr>
      <w:r>
        <w:rPr>
          <w:rFonts w:hint="eastAsia" w:ascii="仿宋_GB2312" w:hAnsi="宋体" w:cs="仿宋_GB2312"/>
          <w:color w:val="auto"/>
          <w:szCs w:val="32"/>
          <w:highlight w:val="none"/>
        </w:rPr>
        <w:t>账号：</w:t>
      </w:r>
      <w:r>
        <w:rPr>
          <w:rFonts w:hint="eastAsia" w:ascii="仿宋_GB2312" w:hAnsi="宋体" w:cs="仿宋_GB2312"/>
          <w:color w:val="auto"/>
          <w:szCs w:val="32"/>
          <w:highlight w:val="none"/>
          <w:u w:val="single"/>
        </w:rPr>
        <w:t xml:space="preserve">                                          </w:t>
      </w:r>
      <w:r>
        <w:rPr>
          <w:rFonts w:hint="eastAsia" w:ascii="仿宋_GB2312" w:hAnsi="宋体" w:cs="仿宋_GB2312"/>
          <w:color w:val="auto"/>
          <w:szCs w:val="32"/>
          <w:highlight w:val="none"/>
        </w:rPr>
        <w:t>；</w:t>
      </w:r>
    </w:p>
    <w:p>
      <w:pPr>
        <w:ind w:firstLine="640"/>
        <w:rPr>
          <w:rFonts w:ascii="宋体" w:hAnsi="宋体" w:cs="仿宋_GB2312"/>
          <w:color w:val="auto"/>
          <w:szCs w:val="32"/>
          <w:highlight w:val="none"/>
        </w:rPr>
      </w:pPr>
      <w:r>
        <w:rPr>
          <w:rFonts w:hint="eastAsia" w:ascii="仿宋_GB2312" w:hAnsi="宋体" w:cs="仿宋_GB2312"/>
          <w:color w:val="auto"/>
          <w:szCs w:val="32"/>
          <w:highlight w:val="none"/>
        </w:rPr>
        <w:t>开户行：</w:t>
      </w:r>
      <w:r>
        <w:rPr>
          <w:rFonts w:hint="eastAsia" w:ascii="仿宋_GB2312" w:hAnsi="宋体" w:cs="仿宋_GB2312"/>
          <w:color w:val="auto"/>
          <w:szCs w:val="32"/>
          <w:highlight w:val="none"/>
          <w:u w:val="single"/>
        </w:rPr>
        <w:t xml:space="preserve">                                        </w:t>
      </w:r>
      <w:r>
        <w:rPr>
          <w:rFonts w:hint="eastAsia" w:ascii="宋体" w:hAnsi="宋体" w:cs="仿宋_GB2312"/>
          <w:color w:val="auto"/>
          <w:szCs w:val="32"/>
          <w:highlight w:val="none"/>
        </w:rPr>
        <w:t>。</w:t>
      </w:r>
    </w:p>
    <w:p>
      <w:pPr>
        <w:ind w:firstLine="640"/>
        <w:rPr>
          <w:rFonts w:hint="eastAsia" w:ascii="仿宋_GB2312" w:hAnsi="仿宋_GB2312" w:cs="仿宋_GB2312"/>
          <w:color w:val="auto"/>
          <w:szCs w:val="32"/>
          <w:highlight w:val="none"/>
        </w:rPr>
      </w:pPr>
      <w:r>
        <w:rPr>
          <w:rFonts w:hint="eastAsia" w:ascii="仿宋_GB2312" w:hAnsi="仿宋_GB2312" w:cs="仿宋_GB2312"/>
          <w:color w:val="auto"/>
          <w:szCs w:val="32"/>
          <w:highlight w:val="none"/>
        </w:rPr>
        <w:t>出让人完成土地交付后，财政监管账户于5个工作日内将定金抵作的集体经营性建设用地使用权出让价款转出至出让人账户，并在受让人按第十一条支付出让价款后的5个工作日内将后续出让价款转出至出让人账户。出让人应当及时查收确认。</w:t>
      </w:r>
    </w:p>
    <w:p>
      <w:pPr>
        <w:ind w:firstLine="640"/>
        <w:rPr>
          <w:rFonts w:ascii="仿宋_GB2312" w:hAnsi="宋体" w:cs="仿宋_GB2312"/>
          <w:color w:val="auto"/>
          <w:szCs w:val="32"/>
          <w:highlight w:val="none"/>
        </w:rPr>
      </w:pPr>
      <w:r>
        <w:rPr>
          <w:rFonts w:hint="eastAsia" w:ascii="黑体" w:hAnsi="宋体" w:eastAsia="黑体" w:cs="黑体"/>
          <w:color w:val="auto"/>
          <w:szCs w:val="32"/>
          <w:highlight w:val="none"/>
        </w:rPr>
        <w:t>第十四条</w:t>
      </w:r>
      <w:r>
        <w:rPr>
          <w:rFonts w:hint="eastAsia" w:ascii="宋体" w:hAnsi="宋体" w:cs="宋体"/>
          <w:color w:val="auto"/>
          <w:szCs w:val="32"/>
          <w:highlight w:val="none"/>
        </w:rPr>
        <w:t xml:space="preserve">  </w:t>
      </w:r>
      <w:r>
        <w:rPr>
          <w:rFonts w:hint="eastAsia" w:ascii="仿宋_GB2312" w:hAnsi="宋体" w:cs="仿宋_GB2312"/>
          <w:color w:val="auto"/>
          <w:szCs w:val="32"/>
          <w:highlight w:val="none"/>
        </w:rPr>
        <w:t>受让人按本合同约定付清本宗地全部出让价款后，</w:t>
      </w:r>
      <w:r>
        <w:rPr>
          <w:rFonts w:ascii="仿宋_GB2312" w:hAnsi="宋体" w:cs="仿宋_GB2312"/>
          <w:color w:val="auto"/>
          <w:szCs w:val="32"/>
          <w:highlight w:val="none"/>
        </w:rPr>
        <w:t>持</w:t>
      </w:r>
      <w:r>
        <w:rPr>
          <w:rFonts w:hint="eastAsia" w:ascii="仿宋_GB2312" w:hAnsi="宋体" w:cs="仿宋_GB2312"/>
          <w:color w:val="auto"/>
          <w:szCs w:val="32"/>
          <w:highlight w:val="none"/>
        </w:rPr>
        <w:t>本合同、合同备案文件、出让价款缴纳凭证、土地增值收益调节金缴纳凭证、完税证明等相关证明材料，申请办理不动产登记。</w:t>
      </w:r>
    </w:p>
    <w:p>
      <w:pPr>
        <w:spacing w:before="156" w:beforeLines="50" w:after="156" w:afterLines="50"/>
        <w:ind w:firstLine="0" w:firstLineChars="0"/>
        <w:jc w:val="center"/>
        <w:rPr>
          <w:rFonts w:eastAsia="黑体"/>
          <w:color w:val="auto"/>
          <w:sz w:val="32"/>
          <w:szCs w:val="32"/>
          <w:highlight w:val="none"/>
        </w:rPr>
      </w:pPr>
      <w:r>
        <w:rPr>
          <w:rFonts w:eastAsia="黑体"/>
          <w:color w:val="auto"/>
          <w:sz w:val="32"/>
          <w:szCs w:val="32"/>
          <w:highlight w:val="none"/>
        </w:rPr>
        <w:t>第三章</w:t>
      </w:r>
      <w:r>
        <w:rPr>
          <w:rFonts w:hint="eastAsia" w:eastAsia="黑体"/>
          <w:color w:val="auto"/>
          <w:sz w:val="32"/>
          <w:szCs w:val="32"/>
          <w:highlight w:val="none"/>
        </w:rPr>
        <w:t xml:space="preserve">  </w:t>
      </w:r>
      <w:r>
        <w:rPr>
          <w:rFonts w:eastAsia="黑体"/>
          <w:color w:val="auto"/>
          <w:sz w:val="32"/>
          <w:szCs w:val="32"/>
          <w:highlight w:val="none"/>
        </w:rPr>
        <w:t>土地开发建设与利用</w:t>
      </w:r>
    </w:p>
    <w:p>
      <w:pPr>
        <w:ind w:firstLine="640"/>
        <w:rPr>
          <w:color w:val="auto"/>
          <w:szCs w:val="32"/>
          <w:highlight w:val="none"/>
        </w:rPr>
      </w:pPr>
      <w:r>
        <w:rPr>
          <w:rFonts w:eastAsia="黑体"/>
          <w:color w:val="auto"/>
          <w:szCs w:val="32"/>
          <w:highlight w:val="none"/>
        </w:rPr>
        <w:t>第十</w:t>
      </w:r>
      <w:r>
        <w:rPr>
          <w:rFonts w:hint="eastAsia" w:eastAsia="黑体"/>
          <w:color w:val="auto"/>
          <w:szCs w:val="32"/>
          <w:highlight w:val="none"/>
        </w:rPr>
        <w:t>五</w:t>
      </w:r>
      <w:r>
        <w:rPr>
          <w:rFonts w:eastAsia="黑体"/>
          <w:color w:val="auto"/>
          <w:szCs w:val="32"/>
          <w:highlight w:val="none"/>
        </w:rPr>
        <w:t>条</w:t>
      </w:r>
      <w:r>
        <w:rPr>
          <w:rFonts w:hint="eastAsia" w:eastAsia="黑体"/>
          <w:color w:val="auto"/>
          <w:szCs w:val="32"/>
          <w:highlight w:val="none"/>
        </w:rPr>
        <w:t xml:space="preserve">  </w:t>
      </w:r>
      <w:r>
        <w:rPr>
          <w:rFonts w:hint="eastAsia"/>
          <w:color w:val="auto"/>
          <w:szCs w:val="32"/>
          <w:highlight w:val="none"/>
        </w:rPr>
        <w:t>受让人同意本合同项下出让宗地开发投资强度按本条第</w:t>
      </w:r>
      <w:r>
        <w:rPr>
          <w:rFonts w:hint="eastAsia"/>
          <w:color w:val="auto"/>
          <w:szCs w:val="32"/>
          <w:highlight w:val="none"/>
          <w:u w:val="single"/>
        </w:rPr>
        <w:t xml:space="preserve">      </w:t>
      </w:r>
      <w:r>
        <w:rPr>
          <w:rFonts w:hint="eastAsia"/>
          <w:color w:val="auto"/>
          <w:szCs w:val="32"/>
          <w:highlight w:val="none"/>
        </w:rPr>
        <w:t>项规定执行：</w:t>
      </w:r>
    </w:p>
    <w:p>
      <w:pPr>
        <w:ind w:firstLine="640"/>
        <w:rPr>
          <w:color w:val="auto"/>
          <w:szCs w:val="32"/>
          <w:highlight w:val="none"/>
        </w:rPr>
      </w:pPr>
      <w:r>
        <w:rPr>
          <w:rFonts w:hint="eastAsia"/>
          <w:color w:val="auto"/>
          <w:szCs w:val="32"/>
          <w:highlight w:val="none"/>
        </w:rPr>
        <w:t>（一）本合同项下宗地用于工业项目建设，受让人同意本合同项下出让宗地的项目固定资产总投资不低于经批准、登记备案或合同双方当事人约定的金额人民币大写</w:t>
      </w:r>
      <w:r>
        <w:rPr>
          <w:rFonts w:hint="eastAsia"/>
          <w:color w:val="auto"/>
          <w:szCs w:val="32"/>
          <w:highlight w:val="none"/>
          <w:u w:val="single"/>
        </w:rPr>
        <w:t xml:space="preserve">          </w:t>
      </w:r>
      <w:r>
        <w:rPr>
          <w:rFonts w:hint="eastAsia"/>
          <w:color w:val="auto"/>
          <w:szCs w:val="32"/>
          <w:highlight w:val="none"/>
        </w:rPr>
        <w:t>万元（小写</w:t>
      </w:r>
      <w:r>
        <w:rPr>
          <w:rFonts w:hint="eastAsia"/>
          <w:color w:val="auto"/>
          <w:szCs w:val="32"/>
          <w:highlight w:val="none"/>
          <w:u w:val="single"/>
        </w:rPr>
        <w:t xml:space="preserve">          </w:t>
      </w:r>
      <w:r>
        <w:rPr>
          <w:rFonts w:hint="eastAsia"/>
          <w:color w:val="auto"/>
          <w:szCs w:val="32"/>
          <w:highlight w:val="none"/>
        </w:rPr>
        <w:t>万元），投资强度不低于每平方米人民币大写</w:t>
      </w:r>
      <w:r>
        <w:rPr>
          <w:rFonts w:hint="eastAsia"/>
          <w:color w:val="auto"/>
          <w:szCs w:val="32"/>
          <w:highlight w:val="none"/>
          <w:u w:val="single"/>
        </w:rPr>
        <w:t xml:space="preserve">                 </w:t>
      </w:r>
      <w:r>
        <w:rPr>
          <w:rFonts w:hint="eastAsia"/>
          <w:color w:val="auto"/>
          <w:szCs w:val="32"/>
          <w:highlight w:val="none"/>
        </w:rPr>
        <w:t>元（小写</w:t>
      </w:r>
      <w:r>
        <w:rPr>
          <w:rFonts w:hint="eastAsia"/>
          <w:color w:val="auto"/>
          <w:szCs w:val="32"/>
          <w:highlight w:val="none"/>
          <w:u w:val="single"/>
        </w:rPr>
        <w:t xml:space="preserve">          </w:t>
      </w:r>
      <w:r>
        <w:rPr>
          <w:rFonts w:hint="eastAsia"/>
          <w:color w:val="auto"/>
          <w:szCs w:val="32"/>
          <w:highlight w:val="none"/>
        </w:rPr>
        <w:t>元）。本合同项下出让宗地建设项目的固定资产总投资包括建筑安装工程价值，设备、工具、器具的购置费，以及相关费用（</w:t>
      </w:r>
      <w:r>
        <w:rPr>
          <w:rFonts w:cs="Times New Roman"/>
          <w:color w:val="auto"/>
          <w:szCs w:val="32"/>
          <w:highlight w:val="none"/>
        </w:rPr>
        <w:t>含</w:t>
      </w:r>
      <w:r>
        <w:rPr>
          <w:rFonts w:hint="eastAsia" w:ascii="宋体" w:hAnsi="宋体" w:cs="仿宋_GB2312"/>
          <w:color w:val="auto"/>
          <w:szCs w:val="32"/>
          <w:highlight w:val="none"/>
        </w:rPr>
        <w:t>集体经营性建设用地使用权</w:t>
      </w:r>
      <w:r>
        <w:rPr>
          <w:rFonts w:hint="eastAsia"/>
          <w:color w:val="auto"/>
          <w:szCs w:val="32"/>
          <w:highlight w:val="none"/>
        </w:rPr>
        <w:t>出让价款）。</w:t>
      </w:r>
    </w:p>
    <w:p>
      <w:pPr>
        <w:ind w:firstLine="640"/>
        <w:rPr>
          <w:color w:val="auto"/>
          <w:szCs w:val="32"/>
          <w:highlight w:val="none"/>
        </w:rPr>
      </w:pPr>
      <w:r>
        <w:rPr>
          <w:rFonts w:hint="eastAsia"/>
          <w:color w:val="auto"/>
          <w:szCs w:val="32"/>
          <w:highlight w:val="none"/>
        </w:rPr>
        <w:t>（二）本合同项下宗地用于非工业项目建设，受让人承诺</w:t>
      </w:r>
      <w:r>
        <w:rPr>
          <w:rFonts w:hint="eastAsia"/>
          <w:color w:val="auto"/>
          <w:spacing w:val="20"/>
          <w:szCs w:val="32"/>
          <w:highlight w:val="none"/>
        </w:rPr>
        <w:t>本合同项下出让宗地的开发投资总额不低于人民币大写</w:t>
      </w:r>
      <w:r>
        <w:rPr>
          <w:rFonts w:hint="eastAsia"/>
          <w:color w:val="auto"/>
          <w:szCs w:val="32"/>
          <w:highlight w:val="none"/>
          <w:u w:val="single"/>
        </w:rPr>
        <w:t xml:space="preserve">                 </w:t>
      </w:r>
      <w:r>
        <w:rPr>
          <w:rFonts w:hint="eastAsia"/>
          <w:color w:val="auto"/>
          <w:szCs w:val="32"/>
          <w:highlight w:val="none"/>
        </w:rPr>
        <w:t>万元（小写</w:t>
      </w:r>
      <w:r>
        <w:rPr>
          <w:rFonts w:hint="eastAsia"/>
          <w:color w:val="auto"/>
          <w:szCs w:val="32"/>
          <w:highlight w:val="none"/>
          <w:u w:val="single"/>
        </w:rPr>
        <w:t xml:space="preserve">          </w:t>
      </w:r>
      <w:r>
        <w:rPr>
          <w:rFonts w:hint="eastAsia"/>
          <w:color w:val="auto"/>
          <w:szCs w:val="32"/>
          <w:highlight w:val="none"/>
        </w:rPr>
        <w:t>万元）。</w:t>
      </w:r>
    </w:p>
    <w:p>
      <w:pPr>
        <w:ind w:firstLine="640"/>
        <w:rPr>
          <w:rFonts w:hint="eastAsia" w:ascii="仿宋_GB2312" w:hAnsi="仿宋_GB2312" w:cs="仿宋_GB2312"/>
          <w:color w:val="auto"/>
          <w:szCs w:val="32"/>
          <w:highlight w:val="none"/>
        </w:rPr>
      </w:pPr>
      <w:r>
        <w:rPr>
          <w:rFonts w:eastAsia="黑体"/>
          <w:color w:val="auto"/>
          <w:szCs w:val="32"/>
          <w:highlight w:val="none"/>
        </w:rPr>
        <w:t>第</w:t>
      </w:r>
      <w:r>
        <w:rPr>
          <w:rFonts w:hint="eastAsia" w:eastAsia="黑体"/>
          <w:color w:val="auto"/>
          <w:szCs w:val="32"/>
          <w:highlight w:val="none"/>
        </w:rPr>
        <w:t>十六</w:t>
      </w:r>
      <w:r>
        <w:rPr>
          <w:rFonts w:eastAsia="黑体"/>
          <w:color w:val="auto"/>
          <w:szCs w:val="32"/>
          <w:highlight w:val="none"/>
        </w:rPr>
        <w:t>条</w:t>
      </w:r>
      <w:r>
        <w:rPr>
          <w:rFonts w:hint="eastAsia" w:eastAsia="黑体"/>
          <w:color w:val="auto"/>
          <w:szCs w:val="32"/>
          <w:highlight w:val="none"/>
        </w:rPr>
        <w:t xml:space="preserve"> </w:t>
      </w:r>
      <w:r>
        <w:rPr>
          <w:rFonts w:hint="eastAsia" w:ascii="仿宋_GB2312" w:hAnsi="仿宋_GB2312" w:eastAsia="仿宋_GB2312" w:cs="仿宋_GB2312"/>
          <w:color w:val="auto"/>
          <w:szCs w:val="32"/>
          <w:highlight w:val="none"/>
        </w:rPr>
        <w:t xml:space="preserve"> </w:t>
      </w:r>
      <w:r>
        <w:rPr>
          <w:rFonts w:hint="eastAsia" w:ascii="仿宋_GB2312" w:hAnsi="仿宋_GB2312" w:cs="仿宋_GB2312"/>
          <w:color w:val="auto"/>
          <w:szCs w:val="32"/>
          <w:highlight w:val="none"/>
        </w:rPr>
        <w:t>受让人同意在本合同项下宗地范围内新建的建筑物、构筑物及其附属设施，符合县自然资源</w:t>
      </w:r>
      <w:r>
        <w:rPr>
          <w:rFonts w:hint="eastAsia" w:ascii="仿宋_GB2312" w:hAnsi="仿宋_GB2312" w:cs="仿宋_GB2312"/>
          <w:color w:val="auto"/>
          <w:szCs w:val="32"/>
          <w:highlight w:val="none"/>
          <w:lang w:val="en-US" w:eastAsia="zh-CN"/>
        </w:rPr>
        <w:t>局</w:t>
      </w:r>
      <w:r>
        <w:rPr>
          <w:rFonts w:hint="eastAsia" w:ascii="仿宋_GB2312" w:hAnsi="仿宋_GB2312" w:cs="仿宋_GB2312"/>
          <w:color w:val="auto"/>
          <w:szCs w:val="32"/>
          <w:highlight w:val="none"/>
        </w:rPr>
        <w:t>确定的出让宗地规划条件（见附件3）。其中：</w:t>
      </w:r>
    </w:p>
    <w:p>
      <w:pPr>
        <w:ind w:firstLine="640"/>
        <w:rPr>
          <w:rFonts w:hint="eastAsia" w:ascii="仿宋_GB2312" w:hAnsi="仿宋_GB2312" w:cs="仿宋_GB2312"/>
          <w:color w:val="auto"/>
          <w:szCs w:val="32"/>
          <w:highlight w:val="none"/>
        </w:rPr>
      </w:pPr>
      <w:r>
        <w:rPr>
          <w:rFonts w:hint="eastAsia" w:ascii="仿宋_GB2312" w:hAnsi="仿宋_GB2312" w:cs="仿宋_GB2312"/>
          <w:color w:val="auto"/>
          <w:szCs w:val="32"/>
          <w:highlight w:val="none"/>
        </w:rPr>
        <w:t>用地性质</w:t>
      </w:r>
      <w:r>
        <w:rPr>
          <w:rFonts w:hint="eastAsia" w:ascii="仿宋_GB2312" w:hAnsi="仿宋_GB2312" w:cs="仿宋_GB2312"/>
          <w:color w:val="auto"/>
          <w:szCs w:val="32"/>
          <w:highlight w:val="none"/>
          <w:u w:val="single"/>
        </w:rPr>
        <w:t xml:space="preserve">           </w:t>
      </w:r>
      <w:r>
        <w:rPr>
          <w:rFonts w:hint="eastAsia" w:ascii="仿宋_GB2312" w:hAnsi="仿宋_GB2312" w:cs="仿宋_GB2312"/>
          <w:color w:val="auto"/>
          <w:szCs w:val="32"/>
          <w:highlight w:val="none"/>
        </w:rPr>
        <w:t>；</w:t>
      </w:r>
    </w:p>
    <w:p>
      <w:pPr>
        <w:ind w:firstLine="640"/>
        <w:rPr>
          <w:rFonts w:hint="eastAsia" w:ascii="仿宋_GB2312" w:hAnsi="仿宋_GB2312" w:cs="仿宋_GB2312"/>
          <w:color w:val="auto"/>
          <w:szCs w:val="32"/>
          <w:highlight w:val="none"/>
        </w:rPr>
      </w:pPr>
      <w:r>
        <w:rPr>
          <w:rFonts w:hint="eastAsia" w:ascii="仿宋_GB2312" w:hAnsi="仿宋_GB2312" w:cs="仿宋_GB2312"/>
          <w:color w:val="auto"/>
          <w:szCs w:val="32"/>
          <w:highlight w:val="none"/>
        </w:rPr>
        <w:t>主体建筑物性质</w:t>
      </w:r>
      <w:r>
        <w:rPr>
          <w:rFonts w:hint="eastAsia" w:ascii="仿宋_GB2312" w:hAnsi="仿宋_GB2312" w:cs="仿宋_GB2312"/>
          <w:color w:val="auto"/>
          <w:szCs w:val="32"/>
          <w:highlight w:val="none"/>
          <w:u w:val="single"/>
        </w:rPr>
        <w:t xml:space="preserve">                </w:t>
      </w:r>
      <w:r>
        <w:rPr>
          <w:rFonts w:hint="eastAsia" w:ascii="仿宋_GB2312" w:hAnsi="仿宋_GB2312" w:cs="仿宋_GB2312"/>
          <w:color w:val="auto"/>
          <w:szCs w:val="32"/>
          <w:highlight w:val="none"/>
        </w:rPr>
        <w:t>；</w:t>
      </w:r>
    </w:p>
    <w:p>
      <w:pPr>
        <w:ind w:firstLine="640"/>
        <w:rPr>
          <w:rFonts w:hint="eastAsia" w:ascii="仿宋_GB2312" w:hAnsi="仿宋_GB2312" w:cs="仿宋_GB2312"/>
          <w:color w:val="auto"/>
          <w:szCs w:val="32"/>
          <w:highlight w:val="none"/>
        </w:rPr>
      </w:pPr>
      <w:r>
        <w:rPr>
          <w:rFonts w:hint="eastAsia" w:ascii="仿宋_GB2312" w:hAnsi="仿宋_GB2312" w:cs="仿宋_GB2312"/>
          <w:color w:val="auto"/>
          <w:szCs w:val="32"/>
          <w:highlight w:val="none"/>
        </w:rPr>
        <w:t>附属建筑物性质</w:t>
      </w:r>
      <w:r>
        <w:rPr>
          <w:rFonts w:hint="eastAsia" w:ascii="仿宋_GB2312" w:hAnsi="仿宋_GB2312" w:cs="仿宋_GB2312"/>
          <w:color w:val="auto"/>
          <w:szCs w:val="32"/>
          <w:highlight w:val="none"/>
          <w:u w:val="single"/>
        </w:rPr>
        <w:t xml:space="preserve">                </w:t>
      </w:r>
      <w:r>
        <w:rPr>
          <w:rFonts w:hint="eastAsia" w:ascii="仿宋_GB2312" w:hAnsi="仿宋_GB2312" w:cs="仿宋_GB2312"/>
          <w:color w:val="auto"/>
          <w:szCs w:val="32"/>
          <w:highlight w:val="none"/>
        </w:rPr>
        <w:t>；</w:t>
      </w:r>
    </w:p>
    <w:p>
      <w:pPr>
        <w:ind w:firstLine="640"/>
        <w:rPr>
          <w:rFonts w:hint="eastAsia" w:ascii="仿宋_GB2312" w:hAnsi="仿宋_GB2312" w:cs="仿宋_GB2312"/>
          <w:color w:val="auto"/>
          <w:szCs w:val="32"/>
          <w:highlight w:val="none"/>
        </w:rPr>
      </w:pPr>
      <w:r>
        <w:rPr>
          <w:rFonts w:hint="eastAsia" w:ascii="仿宋_GB2312" w:hAnsi="仿宋_GB2312" w:cs="仿宋_GB2312"/>
          <w:color w:val="auto"/>
          <w:szCs w:val="32"/>
          <w:highlight w:val="none"/>
        </w:rPr>
        <w:t>建筑总面积</w:t>
      </w:r>
      <w:r>
        <w:rPr>
          <w:rFonts w:hint="eastAsia" w:ascii="仿宋_GB2312" w:hAnsi="仿宋_GB2312" w:cs="仿宋_GB2312"/>
          <w:color w:val="auto"/>
          <w:szCs w:val="32"/>
          <w:highlight w:val="none"/>
          <w:u w:val="single"/>
        </w:rPr>
        <w:t xml:space="preserve">      </w:t>
      </w:r>
      <w:r>
        <w:rPr>
          <w:rFonts w:hint="eastAsia" w:ascii="仿宋_GB2312" w:hAnsi="仿宋_GB2312" w:cs="仿宋_GB2312"/>
          <w:color w:val="auto"/>
          <w:szCs w:val="32"/>
          <w:highlight w:val="none"/>
        </w:rPr>
        <w:t>平方米，占地面积</w:t>
      </w:r>
      <w:r>
        <w:rPr>
          <w:rFonts w:hint="eastAsia" w:ascii="仿宋_GB2312" w:hAnsi="仿宋_GB2312" w:cs="仿宋_GB2312"/>
          <w:color w:val="auto"/>
          <w:szCs w:val="32"/>
          <w:highlight w:val="none"/>
          <w:u w:val="single"/>
        </w:rPr>
        <w:t xml:space="preserve">      </w:t>
      </w:r>
      <w:r>
        <w:rPr>
          <w:rFonts w:hint="eastAsia" w:ascii="仿宋_GB2312" w:hAnsi="仿宋_GB2312" w:cs="仿宋_GB2312"/>
          <w:color w:val="auto"/>
          <w:szCs w:val="32"/>
          <w:highlight w:val="none"/>
        </w:rPr>
        <w:t>平方米；</w:t>
      </w:r>
    </w:p>
    <w:p>
      <w:pPr>
        <w:ind w:firstLine="640"/>
        <w:rPr>
          <w:rFonts w:hint="eastAsia" w:ascii="仿宋_GB2312" w:hAnsi="仿宋_GB2312" w:cs="仿宋_GB2312"/>
          <w:color w:val="auto"/>
          <w:szCs w:val="32"/>
          <w:highlight w:val="none"/>
        </w:rPr>
      </w:pPr>
      <w:r>
        <w:rPr>
          <w:rFonts w:hint="eastAsia" w:ascii="仿宋_GB2312" w:hAnsi="仿宋_GB2312" w:cs="仿宋_GB2312"/>
          <w:color w:val="auto"/>
          <w:szCs w:val="32"/>
          <w:highlight w:val="none"/>
        </w:rPr>
        <w:t>容积率不高于</w:t>
      </w:r>
      <w:r>
        <w:rPr>
          <w:rFonts w:hint="eastAsia" w:ascii="仿宋_GB2312" w:hAnsi="仿宋_GB2312" w:cs="仿宋_GB2312"/>
          <w:color w:val="auto"/>
          <w:szCs w:val="32"/>
          <w:highlight w:val="none"/>
          <w:u w:val="single"/>
        </w:rPr>
        <w:t xml:space="preserve">        </w:t>
      </w:r>
      <w:r>
        <w:rPr>
          <w:rFonts w:hint="eastAsia" w:ascii="仿宋_GB2312" w:hAnsi="仿宋_GB2312" w:cs="仿宋_GB2312"/>
          <w:color w:val="auto"/>
          <w:szCs w:val="32"/>
          <w:highlight w:val="none"/>
        </w:rPr>
        <w:t>不低于</w:t>
      </w:r>
      <w:r>
        <w:rPr>
          <w:rFonts w:hint="eastAsia" w:ascii="仿宋_GB2312" w:hAnsi="仿宋_GB2312" w:cs="仿宋_GB2312"/>
          <w:color w:val="auto"/>
          <w:szCs w:val="32"/>
          <w:highlight w:val="none"/>
          <w:u w:val="single"/>
        </w:rPr>
        <w:t xml:space="preserve">         </w:t>
      </w:r>
      <w:r>
        <w:rPr>
          <w:rFonts w:hint="eastAsia" w:ascii="仿宋_GB2312" w:hAnsi="仿宋_GB2312" w:cs="仿宋_GB2312"/>
          <w:color w:val="auto"/>
          <w:szCs w:val="32"/>
          <w:highlight w:val="none"/>
        </w:rPr>
        <w:t>；</w:t>
      </w:r>
    </w:p>
    <w:p>
      <w:pPr>
        <w:ind w:firstLine="640"/>
        <w:rPr>
          <w:rFonts w:hint="eastAsia" w:ascii="仿宋_GB2312" w:hAnsi="仿宋_GB2312" w:cs="仿宋_GB2312"/>
          <w:color w:val="auto"/>
          <w:szCs w:val="32"/>
          <w:highlight w:val="none"/>
        </w:rPr>
      </w:pPr>
      <w:r>
        <w:rPr>
          <w:rFonts w:hint="eastAsia" w:ascii="仿宋_GB2312" w:hAnsi="仿宋_GB2312" w:cs="仿宋_GB2312"/>
          <w:color w:val="auto"/>
          <w:szCs w:val="32"/>
          <w:highlight w:val="none"/>
        </w:rPr>
        <w:t>建筑限高</w:t>
      </w:r>
      <w:r>
        <w:rPr>
          <w:rFonts w:hint="eastAsia" w:ascii="仿宋_GB2312" w:hAnsi="仿宋_GB2312" w:cs="仿宋_GB2312"/>
          <w:color w:val="auto"/>
          <w:szCs w:val="32"/>
          <w:highlight w:val="none"/>
          <w:u w:val="single"/>
        </w:rPr>
        <w:t xml:space="preserve">                  </w:t>
      </w:r>
      <w:r>
        <w:rPr>
          <w:rFonts w:hint="eastAsia" w:ascii="仿宋_GB2312" w:hAnsi="仿宋_GB2312" w:cs="仿宋_GB2312"/>
          <w:color w:val="auto"/>
          <w:szCs w:val="32"/>
          <w:highlight w:val="none"/>
        </w:rPr>
        <w:t>；</w:t>
      </w:r>
    </w:p>
    <w:p>
      <w:pPr>
        <w:ind w:firstLine="640"/>
        <w:rPr>
          <w:rFonts w:hint="eastAsia" w:ascii="仿宋_GB2312" w:hAnsi="仿宋_GB2312" w:cs="仿宋_GB2312"/>
          <w:color w:val="auto"/>
          <w:szCs w:val="32"/>
          <w:highlight w:val="none"/>
        </w:rPr>
      </w:pPr>
      <w:r>
        <w:rPr>
          <w:rFonts w:hint="eastAsia" w:ascii="仿宋_GB2312" w:hAnsi="仿宋_GB2312" w:cs="仿宋_GB2312"/>
          <w:color w:val="auto"/>
          <w:szCs w:val="32"/>
          <w:highlight w:val="none"/>
        </w:rPr>
        <w:t>建筑密度不高于</w:t>
      </w:r>
      <w:r>
        <w:rPr>
          <w:rFonts w:hint="eastAsia" w:ascii="仿宋_GB2312" w:hAnsi="仿宋_GB2312" w:cs="仿宋_GB2312"/>
          <w:color w:val="auto"/>
          <w:szCs w:val="32"/>
          <w:highlight w:val="none"/>
          <w:u w:val="single"/>
        </w:rPr>
        <w:t xml:space="preserve">         </w:t>
      </w:r>
      <w:r>
        <w:rPr>
          <w:rFonts w:hint="eastAsia" w:ascii="仿宋_GB2312" w:hAnsi="仿宋_GB2312" w:cs="仿宋_GB2312"/>
          <w:color w:val="auto"/>
          <w:szCs w:val="32"/>
          <w:highlight w:val="none"/>
        </w:rPr>
        <w:t>不低于</w:t>
      </w:r>
      <w:r>
        <w:rPr>
          <w:rFonts w:hint="eastAsia" w:ascii="仿宋_GB2312" w:hAnsi="仿宋_GB2312" w:cs="仿宋_GB2312"/>
          <w:color w:val="auto"/>
          <w:szCs w:val="32"/>
          <w:highlight w:val="none"/>
          <w:u w:val="single"/>
        </w:rPr>
        <w:t xml:space="preserve">          </w:t>
      </w:r>
      <w:r>
        <w:rPr>
          <w:rFonts w:hint="eastAsia" w:ascii="仿宋_GB2312" w:hAnsi="仿宋_GB2312" w:cs="仿宋_GB2312"/>
          <w:color w:val="auto"/>
          <w:szCs w:val="32"/>
          <w:highlight w:val="none"/>
        </w:rPr>
        <w:t>；</w:t>
      </w:r>
    </w:p>
    <w:p>
      <w:pPr>
        <w:ind w:firstLine="640"/>
        <w:rPr>
          <w:rFonts w:hint="eastAsia" w:ascii="仿宋_GB2312" w:hAnsi="仿宋_GB2312" w:cs="仿宋_GB2312"/>
          <w:color w:val="auto"/>
          <w:szCs w:val="32"/>
          <w:highlight w:val="none"/>
        </w:rPr>
      </w:pPr>
      <w:r>
        <w:rPr>
          <w:rFonts w:hint="eastAsia" w:ascii="仿宋_GB2312" w:hAnsi="仿宋_GB2312" w:cs="仿宋_GB2312"/>
          <w:color w:val="auto"/>
          <w:szCs w:val="32"/>
          <w:highlight w:val="none"/>
        </w:rPr>
        <w:t>绿地率不高于</w:t>
      </w:r>
      <w:r>
        <w:rPr>
          <w:rFonts w:hint="eastAsia" w:ascii="仿宋_GB2312" w:hAnsi="仿宋_GB2312" w:cs="仿宋_GB2312"/>
          <w:color w:val="auto"/>
          <w:szCs w:val="32"/>
          <w:highlight w:val="none"/>
          <w:u w:val="single"/>
        </w:rPr>
        <w:t xml:space="preserve">        </w:t>
      </w:r>
      <w:r>
        <w:rPr>
          <w:rFonts w:hint="eastAsia" w:ascii="仿宋_GB2312" w:hAnsi="仿宋_GB2312" w:cs="仿宋_GB2312"/>
          <w:color w:val="auto"/>
          <w:szCs w:val="32"/>
          <w:highlight w:val="none"/>
        </w:rPr>
        <w:t>不低于</w:t>
      </w:r>
      <w:r>
        <w:rPr>
          <w:rFonts w:hint="eastAsia" w:ascii="仿宋_GB2312" w:hAnsi="仿宋_GB2312" w:cs="仿宋_GB2312"/>
          <w:color w:val="auto"/>
          <w:szCs w:val="32"/>
          <w:highlight w:val="none"/>
          <w:u w:val="single"/>
        </w:rPr>
        <w:t xml:space="preserve">         </w:t>
      </w:r>
      <w:r>
        <w:rPr>
          <w:rFonts w:hint="eastAsia" w:ascii="仿宋_GB2312" w:hAnsi="仿宋_GB2312" w:cs="仿宋_GB2312"/>
          <w:color w:val="auto"/>
          <w:szCs w:val="32"/>
          <w:highlight w:val="none"/>
        </w:rPr>
        <w:t>；</w:t>
      </w:r>
    </w:p>
    <w:p>
      <w:pPr>
        <w:ind w:firstLine="640"/>
        <w:rPr>
          <w:rFonts w:hint="eastAsia" w:ascii="仿宋_GB2312" w:hAnsi="仿宋_GB2312" w:cs="仿宋_GB2312"/>
          <w:color w:val="auto"/>
          <w:szCs w:val="32"/>
          <w:highlight w:val="none"/>
        </w:rPr>
      </w:pPr>
      <w:r>
        <w:rPr>
          <w:rFonts w:hint="eastAsia" w:ascii="仿宋_GB2312" w:hAnsi="仿宋_GB2312" w:cs="仿宋_GB2312"/>
          <w:color w:val="auto"/>
          <w:szCs w:val="32"/>
          <w:highlight w:val="none"/>
        </w:rPr>
        <w:t>其他土地利用要求</w:t>
      </w:r>
      <w:r>
        <w:rPr>
          <w:rFonts w:hint="eastAsia" w:ascii="仿宋_GB2312" w:hAnsi="仿宋_GB2312" w:cs="仿宋_GB2312"/>
          <w:color w:val="auto"/>
          <w:szCs w:val="32"/>
          <w:highlight w:val="none"/>
          <w:u w:val="single"/>
        </w:rPr>
        <w:t xml:space="preserve">                       </w:t>
      </w:r>
      <w:r>
        <w:rPr>
          <w:rFonts w:hint="eastAsia" w:ascii="仿宋_GB2312" w:hAnsi="仿宋_GB2312" w:cs="仿宋_GB2312"/>
          <w:color w:val="auto"/>
          <w:szCs w:val="32"/>
          <w:highlight w:val="none"/>
        </w:rPr>
        <w:t>。</w:t>
      </w:r>
    </w:p>
    <w:p>
      <w:pPr>
        <w:ind w:firstLine="640"/>
        <w:rPr>
          <w:rFonts w:hint="eastAsia" w:ascii="仿宋_GB2312" w:hAnsi="仿宋_GB2312" w:cs="仿宋_GB2312"/>
          <w:color w:val="auto"/>
          <w:szCs w:val="32"/>
          <w:highlight w:val="none"/>
        </w:rPr>
      </w:pPr>
      <w:r>
        <w:rPr>
          <w:rFonts w:hint="eastAsia" w:ascii="仿宋_GB2312" w:hAnsi="仿宋_GB2312" w:cs="仿宋_GB2312"/>
          <w:color w:val="auto"/>
          <w:szCs w:val="32"/>
          <w:highlight w:val="none"/>
        </w:rPr>
        <w:t>受让人同意按产业准入和生态环境保护要求等，利用本合同项下出让宗地，具体要求见附件4、附件5。</w:t>
      </w:r>
    </w:p>
    <w:p>
      <w:pPr>
        <w:tabs>
          <w:tab w:val="center" w:pos="4153"/>
          <w:tab w:val="right" w:pos="8306"/>
        </w:tabs>
        <w:ind w:firstLine="640"/>
        <w:rPr>
          <w:rFonts w:hint="eastAsia" w:ascii="仿宋_GB2312" w:hAnsi="仿宋_GB2312" w:cs="仿宋_GB2312"/>
          <w:color w:val="auto"/>
          <w:szCs w:val="32"/>
          <w:highlight w:val="none"/>
        </w:rPr>
      </w:pPr>
      <w:r>
        <w:rPr>
          <w:rFonts w:hint="eastAsia" w:ascii="黑体" w:hAnsi="宋体" w:eastAsia="黑体"/>
          <w:color w:val="auto"/>
          <w:szCs w:val="32"/>
          <w:highlight w:val="none"/>
        </w:rPr>
        <w:t>第十七条</w:t>
      </w:r>
      <w:r>
        <w:rPr>
          <w:rFonts w:hint="eastAsia" w:ascii="仿宋_GB2312" w:hAnsi="宋体"/>
          <w:color w:val="auto"/>
          <w:szCs w:val="32"/>
          <w:highlight w:val="none"/>
        </w:rPr>
        <w:t xml:space="preserve"> </w:t>
      </w:r>
      <w:r>
        <w:rPr>
          <w:rFonts w:ascii="仿宋_GB2312" w:hAnsi="宋体"/>
          <w:color w:val="auto"/>
          <w:szCs w:val="32"/>
          <w:highlight w:val="none"/>
        </w:rPr>
        <w:t xml:space="preserve"> </w:t>
      </w:r>
      <w:r>
        <w:rPr>
          <w:rFonts w:hint="eastAsia" w:ascii="仿宋_GB2312" w:hAnsi="仿宋_GB2312" w:cs="仿宋_GB2312"/>
          <w:color w:val="auto"/>
          <w:szCs w:val="32"/>
          <w:highlight w:val="none"/>
        </w:rPr>
        <w:t>受让人同意本合同项下宗地建设配套按本条第</w:t>
      </w:r>
      <w:r>
        <w:rPr>
          <w:rFonts w:hint="eastAsia" w:ascii="仿宋_GB2312" w:hAnsi="仿宋_GB2312" w:cs="仿宋_GB2312"/>
          <w:color w:val="auto"/>
          <w:szCs w:val="32"/>
          <w:highlight w:val="none"/>
          <w:u w:val="single"/>
        </w:rPr>
        <w:t xml:space="preserve">    </w:t>
      </w:r>
      <w:r>
        <w:rPr>
          <w:rFonts w:hint="eastAsia" w:ascii="仿宋_GB2312" w:hAnsi="仿宋_GB2312" w:cs="仿宋_GB2312"/>
          <w:color w:val="auto"/>
          <w:szCs w:val="32"/>
          <w:highlight w:val="none"/>
        </w:rPr>
        <w:t>项约定执行：</w:t>
      </w:r>
    </w:p>
    <w:p>
      <w:pPr>
        <w:tabs>
          <w:tab w:val="center" w:pos="4153"/>
          <w:tab w:val="right" w:pos="8306"/>
        </w:tabs>
        <w:ind w:firstLine="640"/>
        <w:rPr>
          <w:rFonts w:hint="eastAsia" w:ascii="仿宋_GB2312" w:hAnsi="仿宋_GB2312" w:cs="仿宋_GB2312"/>
          <w:color w:val="auto"/>
          <w:szCs w:val="32"/>
          <w:highlight w:val="none"/>
        </w:rPr>
      </w:pPr>
      <w:r>
        <w:rPr>
          <w:rFonts w:hint="eastAsia" w:ascii="仿宋_GB2312" w:hAnsi="仿宋_GB2312" w:cs="仿宋_GB2312"/>
          <w:color w:val="auto"/>
          <w:szCs w:val="32"/>
          <w:highlight w:val="none"/>
        </w:rPr>
        <w:t>（一）本合同项下宗地主要用于工业项目建设，根据自然资源主管部门确定的规划条件，本合同受让宗地范围内用于企业内部行政办公及生活服务设施的占地面积不超过受让宗地面积的</w:t>
      </w:r>
      <w:r>
        <w:rPr>
          <w:rFonts w:hint="eastAsia" w:ascii="仿宋_GB2312" w:hAnsi="仿宋_GB2312" w:cs="仿宋_GB2312"/>
          <w:color w:val="auto"/>
          <w:szCs w:val="32"/>
          <w:highlight w:val="none"/>
          <w:u w:val="single"/>
        </w:rPr>
        <w:t xml:space="preserve">   </w:t>
      </w:r>
      <w:r>
        <w:rPr>
          <w:rFonts w:hint="eastAsia" w:ascii="仿宋_GB2312" w:hAnsi="仿宋_GB2312" w:cs="仿宋_GB2312"/>
          <w:color w:val="auto"/>
          <w:szCs w:val="32"/>
          <w:highlight w:val="none"/>
        </w:rPr>
        <w:t>%，即不超过</w:t>
      </w:r>
      <w:r>
        <w:rPr>
          <w:rFonts w:hint="eastAsia" w:ascii="仿宋_GB2312" w:hAnsi="仿宋_GB2312" w:cs="仿宋_GB2312"/>
          <w:color w:val="auto"/>
          <w:szCs w:val="32"/>
          <w:highlight w:val="none"/>
          <w:u w:val="single"/>
        </w:rPr>
        <w:t xml:space="preserve">      </w:t>
      </w:r>
      <w:r>
        <w:rPr>
          <w:rFonts w:hint="eastAsia" w:ascii="仿宋_GB2312" w:hAnsi="仿宋_GB2312" w:cs="仿宋_GB2312"/>
          <w:color w:val="auto"/>
          <w:szCs w:val="32"/>
          <w:highlight w:val="none"/>
        </w:rPr>
        <w:t>平方米，建筑面积不超过总建筑面积的</w:t>
      </w:r>
      <w:r>
        <w:rPr>
          <w:rFonts w:hint="eastAsia" w:ascii="仿宋_GB2312" w:hAnsi="仿宋_GB2312" w:cs="仿宋_GB2312"/>
          <w:color w:val="auto"/>
          <w:szCs w:val="32"/>
          <w:highlight w:val="none"/>
          <w:u w:val="single"/>
        </w:rPr>
        <w:t xml:space="preserve">   </w:t>
      </w:r>
      <w:r>
        <w:rPr>
          <w:rFonts w:hint="eastAsia" w:ascii="仿宋_GB2312" w:hAnsi="仿宋_GB2312" w:cs="仿宋_GB2312"/>
          <w:color w:val="auto"/>
          <w:szCs w:val="32"/>
          <w:highlight w:val="none"/>
        </w:rPr>
        <w:t>%，即不超过</w:t>
      </w:r>
      <w:r>
        <w:rPr>
          <w:rFonts w:hint="eastAsia" w:ascii="仿宋_GB2312" w:hAnsi="仿宋_GB2312" w:cs="仿宋_GB2312"/>
          <w:color w:val="auto"/>
          <w:szCs w:val="32"/>
          <w:highlight w:val="none"/>
          <w:u w:val="single"/>
        </w:rPr>
        <w:t xml:space="preserve">      </w:t>
      </w:r>
      <w:r>
        <w:rPr>
          <w:rFonts w:hint="eastAsia" w:ascii="仿宋_GB2312" w:hAnsi="仿宋_GB2312" w:cs="仿宋_GB2312"/>
          <w:color w:val="auto"/>
          <w:szCs w:val="32"/>
          <w:highlight w:val="none"/>
        </w:rPr>
        <w:t>平方米。受让人</w:t>
      </w:r>
      <w:r>
        <w:rPr>
          <w:rFonts w:hint="eastAsia" w:ascii="仿宋_GB2312" w:hAnsi="仿宋_GB2312" w:cs="仿宋_GB2312"/>
          <w:color w:val="auto"/>
          <w:szCs w:val="32"/>
          <w:highlight w:val="none"/>
          <w:lang w:bidi="ar"/>
        </w:rPr>
        <w:t>不得在</w:t>
      </w:r>
      <w:r>
        <w:rPr>
          <w:rFonts w:hint="eastAsia" w:ascii="仿宋_GB2312" w:hAnsi="仿宋_GB2312" w:cs="仿宋_GB2312"/>
          <w:color w:val="auto"/>
          <w:szCs w:val="32"/>
          <w:highlight w:val="none"/>
        </w:rPr>
        <w:t>受让宗地范围内建造成套住宅、专家楼、宾馆、招待所和培训中心等非生产性设施；</w:t>
      </w:r>
    </w:p>
    <w:p>
      <w:pPr>
        <w:ind w:firstLine="640"/>
        <w:rPr>
          <w:rFonts w:hint="eastAsia" w:ascii="仿宋_GB2312" w:hAnsi="仿宋_GB2312" w:cs="仿宋_GB2312"/>
          <w:color w:val="auto"/>
          <w:szCs w:val="32"/>
          <w:highlight w:val="none"/>
        </w:rPr>
      </w:pPr>
      <w:r>
        <w:rPr>
          <w:rFonts w:hint="eastAsia" w:ascii="仿宋_GB2312" w:hAnsi="仿宋_GB2312" w:cs="仿宋_GB2312"/>
          <w:color w:val="auto"/>
          <w:szCs w:val="32"/>
          <w:highlight w:val="none"/>
        </w:rPr>
        <w:t>（二）本合同项下宗地主要用于商业项目建设，根据自然资源主管部门确定的规划条件，受让人</w:t>
      </w:r>
      <w:r>
        <w:rPr>
          <w:rFonts w:hint="eastAsia" w:ascii="仿宋_GB2312" w:hAnsi="仿宋_GB2312" w:cs="仿宋_GB2312"/>
          <w:color w:val="auto"/>
          <w:szCs w:val="32"/>
          <w:highlight w:val="none"/>
          <w:lang w:bidi="ar"/>
        </w:rPr>
        <w:t>不得在</w:t>
      </w:r>
      <w:r>
        <w:rPr>
          <w:rFonts w:hint="eastAsia" w:ascii="仿宋_GB2312" w:hAnsi="仿宋_GB2312" w:cs="仿宋_GB2312"/>
          <w:color w:val="auto"/>
          <w:szCs w:val="32"/>
          <w:highlight w:val="none"/>
        </w:rPr>
        <w:t>受让宗地范围内建造成套住宅等非商业设施；</w:t>
      </w:r>
    </w:p>
    <w:p>
      <w:pPr>
        <w:tabs>
          <w:tab w:val="center" w:pos="4153"/>
          <w:tab w:val="right" w:pos="8306"/>
        </w:tabs>
        <w:ind w:firstLine="640"/>
        <w:rPr>
          <w:rFonts w:hint="eastAsia" w:ascii="仿宋_GB2312" w:hAnsi="仿宋_GB2312" w:cs="仿宋_GB2312"/>
          <w:color w:val="auto"/>
          <w:szCs w:val="32"/>
          <w:highlight w:val="none"/>
        </w:rPr>
      </w:pPr>
      <w:r>
        <w:rPr>
          <w:rFonts w:hint="eastAsia" w:ascii="仿宋_GB2312" w:hAnsi="仿宋_GB2312" w:cs="仿宋_GB2312"/>
          <w:color w:val="auto"/>
          <w:szCs w:val="32"/>
          <w:highlight w:val="none"/>
        </w:rPr>
        <w:t>（三）本合同项下宗地主要用于保障性租赁住房项目建设，根据自然资源主管部门确定的规划条件，本合同受让宗地范围内保障性租赁住房建设总套数不少于</w:t>
      </w:r>
      <w:r>
        <w:rPr>
          <w:rFonts w:hint="eastAsia" w:ascii="仿宋_GB2312" w:hAnsi="仿宋_GB2312" w:cs="仿宋_GB2312"/>
          <w:color w:val="auto"/>
          <w:szCs w:val="32"/>
          <w:highlight w:val="none"/>
          <w:u w:val="single"/>
        </w:rPr>
        <w:t xml:space="preserve">    </w:t>
      </w:r>
      <w:r>
        <w:rPr>
          <w:rFonts w:hint="eastAsia" w:ascii="仿宋_GB2312" w:hAnsi="仿宋_GB2312" w:cs="仿宋_GB2312"/>
          <w:color w:val="auto"/>
          <w:szCs w:val="32"/>
          <w:highlight w:val="none"/>
        </w:rPr>
        <w:t>套。其中，套型建筑面积</w:t>
      </w:r>
      <w:r>
        <w:rPr>
          <w:rFonts w:hint="eastAsia" w:ascii="仿宋_GB2312" w:hAnsi="仿宋_GB2312" w:cs="仿宋_GB2312"/>
          <w:color w:val="auto"/>
          <w:szCs w:val="32"/>
          <w:highlight w:val="none"/>
          <w:lang w:val="en"/>
        </w:rPr>
        <w:t>7</w:t>
      </w:r>
      <w:r>
        <w:rPr>
          <w:rFonts w:hint="eastAsia" w:ascii="仿宋_GB2312" w:hAnsi="仿宋_GB2312" w:cs="仿宋_GB2312"/>
          <w:color w:val="auto"/>
          <w:szCs w:val="32"/>
          <w:highlight w:val="none"/>
        </w:rPr>
        <w:t>0平方米以下保障性租赁住房面积占本合同项下受让宗地开发建设总面积的比例不低于</w:t>
      </w:r>
      <w:r>
        <w:rPr>
          <w:rFonts w:hint="eastAsia" w:ascii="仿宋_GB2312" w:hAnsi="仿宋_GB2312" w:cs="仿宋_GB2312"/>
          <w:color w:val="auto"/>
          <w:szCs w:val="32"/>
          <w:highlight w:val="none"/>
          <w:u w:val="single"/>
        </w:rPr>
        <w:t xml:space="preserve">    </w:t>
      </w:r>
      <w:r>
        <w:rPr>
          <w:rFonts w:hint="eastAsia" w:ascii="仿宋_GB2312" w:hAnsi="仿宋_GB2312" w:cs="仿宋_GB2312"/>
          <w:color w:val="auto"/>
          <w:szCs w:val="32"/>
          <w:highlight w:val="none"/>
        </w:rPr>
        <w:t>％，保障性租赁住房建设套型要求为</w:t>
      </w:r>
      <w:r>
        <w:rPr>
          <w:rFonts w:hint="eastAsia" w:ascii="仿宋_GB2312" w:hAnsi="仿宋_GB2312" w:cs="仿宋_GB2312"/>
          <w:color w:val="auto"/>
          <w:szCs w:val="32"/>
          <w:highlight w:val="none"/>
          <w:u w:val="single"/>
        </w:rPr>
        <w:t xml:space="preserve">            </w:t>
      </w:r>
      <w:r>
        <w:rPr>
          <w:rFonts w:hint="eastAsia" w:ascii="仿宋_GB2312" w:hAnsi="仿宋_GB2312" w:cs="仿宋_GB2312"/>
          <w:color w:val="auto"/>
          <w:szCs w:val="32"/>
          <w:highlight w:val="none"/>
        </w:rPr>
        <w:t>。</w:t>
      </w:r>
    </w:p>
    <w:p>
      <w:pPr>
        <w:ind w:firstLine="640"/>
        <w:rPr>
          <w:rFonts w:hint="eastAsia" w:ascii="仿宋_GB2312" w:hAnsi="仿宋_GB2312" w:cs="仿宋_GB2312"/>
          <w:color w:val="auto"/>
          <w:szCs w:val="32"/>
          <w:highlight w:val="none"/>
        </w:rPr>
      </w:pPr>
      <w:r>
        <w:rPr>
          <w:rFonts w:hint="eastAsia" w:ascii="仿宋_GB2312" w:hAnsi="仿宋_GB2312" w:cs="仿宋_GB2312"/>
          <w:color w:val="auto"/>
          <w:szCs w:val="32"/>
          <w:highlight w:val="none"/>
        </w:rPr>
        <w:t>（四）本合同项下宗地主要用于</w:t>
      </w:r>
      <w:r>
        <w:rPr>
          <w:rFonts w:hint="eastAsia" w:ascii="仿宋_GB2312" w:hAnsi="仿宋_GB2312" w:cs="仿宋_GB2312"/>
          <w:color w:val="auto"/>
          <w:szCs w:val="32"/>
          <w:highlight w:val="none"/>
          <w:u w:val="single"/>
        </w:rPr>
        <w:t xml:space="preserve">            </w:t>
      </w:r>
      <w:r>
        <w:rPr>
          <w:rFonts w:hint="eastAsia" w:ascii="仿宋_GB2312" w:hAnsi="仿宋_GB2312" w:cs="仿宋_GB2312"/>
          <w:color w:val="auto"/>
          <w:szCs w:val="32"/>
          <w:highlight w:val="none"/>
        </w:rPr>
        <w:t>项目建设，土地利用要求为</w:t>
      </w:r>
      <w:r>
        <w:rPr>
          <w:rFonts w:hint="eastAsia" w:ascii="仿宋_GB2312" w:hAnsi="仿宋_GB2312" w:cs="仿宋_GB2312"/>
          <w:color w:val="auto"/>
          <w:szCs w:val="32"/>
          <w:highlight w:val="none"/>
          <w:u w:val="single"/>
        </w:rPr>
        <w:t xml:space="preserve">            </w:t>
      </w:r>
      <w:r>
        <w:rPr>
          <w:rFonts w:hint="eastAsia" w:ascii="仿宋_GB2312" w:hAnsi="仿宋_GB2312" w:cs="仿宋_GB2312"/>
          <w:color w:val="auto"/>
          <w:szCs w:val="32"/>
          <w:highlight w:val="none"/>
        </w:rPr>
        <w:t>。</w:t>
      </w:r>
    </w:p>
    <w:p>
      <w:pPr>
        <w:ind w:firstLine="640"/>
        <w:rPr>
          <w:color w:val="auto"/>
          <w:szCs w:val="32"/>
          <w:highlight w:val="none"/>
        </w:rPr>
      </w:pPr>
      <w:r>
        <w:rPr>
          <w:rFonts w:eastAsia="黑体"/>
          <w:color w:val="auto"/>
          <w:szCs w:val="32"/>
          <w:highlight w:val="none"/>
        </w:rPr>
        <w:t>第十</w:t>
      </w:r>
      <w:r>
        <w:rPr>
          <w:rFonts w:hint="eastAsia" w:eastAsia="黑体"/>
          <w:color w:val="auto"/>
          <w:szCs w:val="32"/>
          <w:highlight w:val="none"/>
        </w:rPr>
        <w:t>八</w:t>
      </w:r>
      <w:r>
        <w:rPr>
          <w:rFonts w:eastAsia="黑体"/>
          <w:color w:val="auto"/>
          <w:szCs w:val="32"/>
          <w:highlight w:val="none"/>
        </w:rPr>
        <w:t>条</w:t>
      </w:r>
      <w:r>
        <w:rPr>
          <w:rFonts w:hint="eastAsia"/>
          <w:color w:val="auto"/>
          <w:szCs w:val="32"/>
          <w:highlight w:val="none"/>
        </w:rPr>
        <w:t xml:space="preserve">  受让人</w:t>
      </w:r>
      <w:r>
        <w:rPr>
          <w:color w:val="auto"/>
          <w:szCs w:val="32"/>
          <w:highlight w:val="none"/>
        </w:rPr>
        <w:t>同意在本合同项下宗地范围内</w:t>
      </w:r>
      <w:r>
        <w:rPr>
          <w:rFonts w:hint="eastAsia"/>
          <w:color w:val="auto"/>
          <w:szCs w:val="32"/>
          <w:highlight w:val="none"/>
        </w:rPr>
        <w:t>同步修建下列公共管理、公共服务、公用设施等配套项目：</w:t>
      </w:r>
    </w:p>
    <w:p>
      <w:pPr>
        <w:ind w:firstLine="640"/>
        <w:rPr>
          <w:color w:val="auto"/>
          <w:szCs w:val="32"/>
          <w:highlight w:val="none"/>
        </w:rPr>
      </w:pPr>
      <w:r>
        <w:rPr>
          <w:rFonts w:hint="eastAsia" w:cs="Times New Roman"/>
          <w:color w:val="auto"/>
          <w:szCs w:val="32"/>
          <w:highlight w:val="none"/>
        </w:rPr>
        <w:t>□</w:t>
      </w:r>
      <w:r>
        <w:rPr>
          <w:rFonts w:hint="eastAsia" w:ascii="仿宋_GB2312" w:hAnsi="宋体"/>
          <w:color w:val="auto"/>
          <w:szCs w:val="32"/>
          <w:highlight w:val="none"/>
        </w:rPr>
        <w:t>养老、教育、医疗等保障性配套服务设施</w:t>
      </w:r>
      <w:r>
        <w:rPr>
          <w:rFonts w:hint="eastAsia"/>
          <w:color w:val="auto"/>
          <w:szCs w:val="32"/>
          <w:highlight w:val="none"/>
        </w:rPr>
        <w:t>；</w:t>
      </w:r>
    </w:p>
    <w:p>
      <w:pPr>
        <w:ind w:firstLine="640"/>
        <w:rPr>
          <w:color w:val="auto"/>
          <w:szCs w:val="32"/>
          <w:highlight w:val="none"/>
        </w:rPr>
      </w:pPr>
      <w:r>
        <w:rPr>
          <w:rFonts w:hint="eastAsia" w:cs="Times New Roman"/>
          <w:color w:val="auto"/>
          <w:szCs w:val="32"/>
          <w:highlight w:val="none"/>
        </w:rPr>
        <w:t>□其他</w:t>
      </w:r>
      <w:r>
        <w:rPr>
          <w:rFonts w:hint="eastAsia"/>
          <w:color w:val="auto"/>
          <w:szCs w:val="32"/>
          <w:highlight w:val="none"/>
          <w:u w:val="single"/>
        </w:rPr>
        <w:t xml:space="preserve"> </w:t>
      </w:r>
      <w:r>
        <w:rPr>
          <w:color w:val="auto"/>
          <w:szCs w:val="32"/>
          <w:highlight w:val="none"/>
          <w:u w:val="single"/>
        </w:rPr>
        <w:t xml:space="preserve">                </w:t>
      </w:r>
      <w:r>
        <w:rPr>
          <w:rFonts w:hint="eastAsia"/>
          <w:color w:val="auto"/>
          <w:szCs w:val="32"/>
          <w:highlight w:val="none"/>
          <w:u w:val="single"/>
        </w:rPr>
        <w:t xml:space="preserve">  </w:t>
      </w:r>
      <w:r>
        <w:rPr>
          <w:color w:val="auto"/>
          <w:szCs w:val="32"/>
          <w:highlight w:val="none"/>
          <w:u w:val="single"/>
        </w:rPr>
        <w:t xml:space="preserve">             </w:t>
      </w:r>
      <w:r>
        <w:rPr>
          <w:rFonts w:hint="eastAsia"/>
          <w:color w:val="auto"/>
          <w:szCs w:val="32"/>
          <w:highlight w:val="none"/>
        </w:rPr>
        <w:t>。</w:t>
      </w:r>
    </w:p>
    <w:p>
      <w:pPr>
        <w:tabs>
          <w:tab w:val="center" w:pos="4153"/>
          <w:tab w:val="right" w:pos="8306"/>
        </w:tabs>
        <w:ind w:firstLine="720"/>
        <w:rPr>
          <w:rFonts w:ascii="仿宋_GB2312" w:hAnsi="宋体"/>
          <w:color w:val="auto"/>
          <w:szCs w:val="32"/>
          <w:highlight w:val="none"/>
        </w:rPr>
      </w:pPr>
      <w:r>
        <w:rPr>
          <w:rFonts w:hint="eastAsia" w:ascii="仿宋_GB2312" w:hAnsi="宋体"/>
          <w:color w:val="auto"/>
          <w:spacing w:val="20"/>
          <w:szCs w:val="32"/>
          <w:highlight w:val="none"/>
        </w:rPr>
        <w:t>受让人并同意上述配套项目建成后，按</w:t>
      </w:r>
      <w:r>
        <w:rPr>
          <w:rFonts w:hint="eastAsia" w:ascii="仿宋_GB2312" w:hAnsi="宋体" w:cs="Times New Roman"/>
          <w:color w:val="auto"/>
          <w:spacing w:val="20"/>
          <w:szCs w:val="32"/>
          <w:highlight w:val="none"/>
        </w:rPr>
        <w:t>本条第二款第</w:t>
      </w:r>
      <w:r>
        <w:rPr>
          <w:rFonts w:hint="eastAsia" w:ascii="仿宋_GB2312" w:hAnsi="宋体" w:cs="Times New Roman"/>
          <w:color w:val="auto"/>
          <w:spacing w:val="20"/>
          <w:szCs w:val="32"/>
          <w:highlight w:val="none"/>
          <w:u w:val="single"/>
        </w:rPr>
        <w:t xml:space="preserve"> </w:t>
      </w:r>
      <w:r>
        <w:rPr>
          <w:rFonts w:hint="eastAsia" w:ascii="仿宋_GB2312" w:hAnsi="宋体" w:cs="Times New Roman"/>
          <w:color w:val="auto"/>
          <w:szCs w:val="32"/>
          <w:highlight w:val="none"/>
          <w:u w:val="single"/>
        </w:rPr>
        <w:t xml:space="preserve">   </w:t>
      </w:r>
      <w:r>
        <w:rPr>
          <w:rFonts w:ascii="仿宋_GB2312" w:hAnsi="宋体" w:cs="Times New Roman"/>
          <w:color w:val="auto"/>
          <w:szCs w:val="32"/>
          <w:highlight w:val="none"/>
        </w:rPr>
        <w:t>项</w:t>
      </w:r>
      <w:r>
        <w:rPr>
          <w:rFonts w:hint="eastAsia" w:ascii="仿宋_GB2312" w:hAnsi="宋体"/>
          <w:color w:val="auto"/>
          <w:szCs w:val="32"/>
          <w:highlight w:val="none"/>
        </w:rPr>
        <w:t>履行：</w:t>
      </w:r>
    </w:p>
    <w:p>
      <w:pPr>
        <w:tabs>
          <w:tab w:val="center" w:pos="4153"/>
          <w:tab w:val="right" w:pos="8306"/>
        </w:tabs>
        <w:ind w:firstLine="640"/>
        <w:rPr>
          <w:color w:val="auto"/>
          <w:szCs w:val="32"/>
          <w:highlight w:val="none"/>
        </w:rPr>
      </w:pPr>
      <w:r>
        <w:rPr>
          <w:rFonts w:hint="eastAsia" w:ascii="仿宋_GB2312" w:hAnsi="宋体"/>
          <w:color w:val="auto"/>
          <w:szCs w:val="32"/>
          <w:highlight w:val="none"/>
        </w:rPr>
        <w:t>（一）</w:t>
      </w:r>
      <w:r>
        <w:rPr>
          <w:rFonts w:hint="eastAsia"/>
          <w:color w:val="auto"/>
          <w:szCs w:val="32"/>
          <w:highlight w:val="none"/>
        </w:rPr>
        <w:t>不动产产权</w:t>
      </w:r>
      <w:r>
        <w:rPr>
          <w:rFonts w:hint="eastAsia" w:ascii="仿宋_GB2312" w:hAnsi="宋体"/>
          <w:color w:val="auto"/>
          <w:szCs w:val="32"/>
          <w:highlight w:val="none"/>
        </w:rPr>
        <w:t>无偿</w:t>
      </w:r>
      <w:r>
        <w:rPr>
          <w:rFonts w:hint="eastAsia"/>
          <w:color w:val="auto"/>
          <w:szCs w:val="32"/>
          <w:highlight w:val="none"/>
        </w:rPr>
        <w:t>移交给出让人或政府；</w:t>
      </w:r>
    </w:p>
    <w:p>
      <w:pPr>
        <w:tabs>
          <w:tab w:val="center" w:pos="4153"/>
          <w:tab w:val="right" w:pos="8306"/>
        </w:tabs>
        <w:ind w:firstLine="640"/>
        <w:rPr>
          <w:rFonts w:ascii="仿宋_GB2312" w:hAnsi="宋体"/>
          <w:color w:val="auto"/>
          <w:szCs w:val="32"/>
          <w:highlight w:val="none"/>
        </w:rPr>
      </w:pPr>
      <w:r>
        <w:rPr>
          <w:rFonts w:hint="eastAsia" w:ascii="仿宋_GB2312" w:hAnsi="宋体"/>
          <w:color w:val="auto"/>
          <w:szCs w:val="32"/>
          <w:highlight w:val="none"/>
        </w:rPr>
        <w:t>（二）</w:t>
      </w:r>
      <w:r>
        <w:rPr>
          <w:rFonts w:hint="eastAsia"/>
          <w:color w:val="auto"/>
          <w:szCs w:val="32"/>
          <w:highlight w:val="none"/>
        </w:rPr>
        <w:t>由出让人或政府回购；</w:t>
      </w:r>
    </w:p>
    <w:p>
      <w:pPr>
        <w:tabs>
          <w:tab w:val="center" w:pos="4153"/>
          <w:tab w:val="right" w:pos="8306"/>
        </w:tabs>
        <w:ind w:firstLine="640"/>
        <w:rPr>
          <w:color w:val="auto"/>
          <w:szCs w:val="32"/>
          <w:highlight w:val="none"/>
        </w:rPr>
      </w:pPr>
      <w:r>
        <w:rPr>
          <w:rFonts w:hint="eastAsia" w:ascii="仿宋_GB2312" w:hAnsi="宋体"/>
          <w:color w:val="auto"/>
          <w:szCs w:val="32"/>
          <w:highlight w:val="none"/>
        </w:rPr>
        <w:t>（三）</w:t>
      </w:r>
      <w:r>
        <w:rPr>
          <w:rFonts w:hint="eastAsia"/>
          <w:color w:val="auto"/>
          <w:szCs w:val="32"/>
          <w:highlight w:val="none"/>
          <w:u w:val="single"/>
        </w:rPr>
        <w:t xml:space="preserve">                          </w:t>
      </w:r>
      <w:r>
        <w:rPr>
          <w:rFonts w:hint="eastAsia"/>
          <w:color w:val="auto"/>
          <w:szCs w:val="32"/>
          <w:highlight w:val="none"/>
        </w:rPr>
        <w:t>；</w:t>
      </w:r>
    </w:p>
    <w:p>
      <w:pPr>
        <w:tabs>
          <w:tab w:val="center" w:pos="4153"/>
          <w:tab w:val="right" w:pos="8306"/>
        </w:tabs>
        <w:ind w:firstLine="640"/>
        <w:rPr>
          <w:color w:val="auto"/>
          <w:szCs w:val="32"/>
          <w:highlight w:val="none"/>
        </w:rPr>
      </w:pPr>
      <w:r>
        <w:rPr>
          <w:rFonts w:hint="eastAsia" w:ascii="仿宋_GB2312" w:hAnsi="宋体"/>
          <w:color w:val="auto"/>
          <w:szCs w:val="32"/>
          <w:highlight w:val="none"/>
        </w:rPr>
        <w:t>（四）</w:t>
      </w:r>
      <w:r>
        <w:rPr>
          <w:rFonts w:hint="eastAsia"/>
          <w:color w:val="auto"/>
          <w:szCs w:val="32"/>
          <w:highlight w:val="none"/>
          <w:u w:val="single"/>
        </w:rPr>
        <w:t xml:space="preserve">                          </w:t>
      </w:r>
      <w:r>
        <w:rPr>
          <w:rFonts w:hint="eastAsia"/>
          <w:color w:val="auto"/>
          <w:szCs w:val="32"/>
          <w:highlight w:val="none"/>
        </w:rPr>
        <w:t>。</w:t>
      </w:r>
    </w:p>
    <w:p>
      <w:pPr>
        <w:ind w:firstLine="640"/>
        <w:rPr>
          <w:rFonts w:hint="eastAsia" w:ascii="仿宋_GB2312" w:hAnsi="仿宋_GB2312" w:cs="仿宋_GB2312"/>
          <w:color w:val="auto"/>
          <w:szCs w:val="32"/>
          <w:highlight w:val="none"/>
        </w:rPr>
      </w:pPr>
      <w:r>
        <w:rPr>
          <w:rFonts w:eastAsia="黑体"/>
          <w:color w:val="auto"/>
          <w:szCs w:val="32"/>
          <w:highlight w:val="none"/>
        </w:rPr>
        <w:t>第十</w:t>
      </w:r>
      <w:r>
        <w:rPr>
          <w:rFonts w:hint="eastAsia" w:eastAsia="黑体"/>
          <w:color w:val="auto"/>
          <w:szCs w:val="32"/>
          <w:highlight w:val="none"/>
        </w:rPr>
        <w:t>九</w:t>
      </w:r>
      <w:r>
        <w:rPr>
          <w:rFonts w:eastAsia="黑体"/>
          <w:color w:val="auto"/>
          <w:szCs w:val="32"/>
          <w:highlight w:val="none"/>
        </w:rPr>
        <w:t>条</w:t>
      </w:r>
      <w:r>
        <w:rPr>
          <w:color w:val="auto"/>
          <w:szCs w:val="32"/>
          <w:highlight w:val="none"/>
        </w:rPr>
        <w:t xml:space="preserve"> </w:t>
      </w:r>
      <w:r>
        <w:rPr>
          <w:rFonts w:hint="eastAsia" w:ascii="仿宋_GB2312" w:hAnsi="仿宋_GB2312" w:cs="仿宋_GB2312"/>
          <w:color w:val="auto"/>
          <w:spacing w:val="11"/>
          <w:szCs w:val="32"/>
          <w:highlight w:val="none"/>
        </w:rPr>
        <w:t>受让人同意本合同项下出让宗地建设项目于</w:t>
      </w:r>
      <w:r>
        <w:rPr>
          <w:rFonts w:hint="eastAsia" w:ascii="仿宋_GB2312" w:hAnsi="仿宋_GB2312" w:cs="仿宋_GB2312"/>
          <w:color w:val="auto"/>
          <w:szCs w:val="32"/>
          <w:highlight w:val="none"/>
          <w:u w:val="single"/>
        </w:rPr>
        <w:t xml:space="preserve">   </w:t>
      </w:r>
      <w:r>
        <w:rPr>
          <w:rFonts w:hint="eastAsia" w:ascii="仿宋_GB2312" w:hAnsi="仿宋_GB2312" w:cs="仿宋_GB2312"/>
          <w:color w:val="auto"/>
          <w:szCs w:val="32"/>
          <w:highlight w:val="none"/>
        </w:rPr>
        <w:t>年</w:t>
      </w:r>
      <w:r>
        <w:rPr>
          <w:rFonts w:hint="eastAsia" w:ascii="仿宋_GB2312" w:hAnsi="仿宋_GB2312" w:cs="仿宋_GB2312"/>
          <w:color w:val="auto"/>
          <w:szCs w:val="32"/>
          <w:highlight w:val="none"/>
          <w:u w:val="single"/>
        </w:rPr>
        <w:t xml:space="preserve">   </w:t>
      </w:r>
      <w:r>
        <w:rPr>
          <w:rFonts w:hint="eastAsia" w:ascii="仿宋_GB2312" w:hAnsi="仿宋_GB2312" w:cs="仿宋_GB2312"/>
          <w:color w:val="auto"/>
          <w:szCs w:val="32"/>
          <w:highlight w:val="none"/>
        </w:rPr>
        <w:t>月</w:t>
      </w:r>
      <w:r>
        <w:rPr>
          <w:rFonts w:hint="eastAsia" w:ascii="仿宋_GB2312" w:hAnsi="仿宋_GB2312" w:cs="仿宋_GB2312"/>
          <w:color w:val="auto"/>
          <w:szCs w:val="32"/>
          <w:highlight w:val="none"/>
          <w:u w:val="single"/>
        </w:rPr>
        <w:t xml:space="preserve">   </w:t>
      </w:r>
      <w:r>
        <w:rPr>
          <w:rFonts w:hint="eastAsia" w:ascii="仿宋_GB2312" w:hAnsi="仿宋_GB2312" w:cs="仿宋_GB2312"/>
          <w:color w:val="auto"/>
          <w:szCs w:val="32"/>
          <w:highlight w:val="none"/>
        </w:rPr>
        <w:t>日之前开工，于</w:t>
      </w:r>
      <w:r>
        <w:rPr>
          <w:rFonts w:hint="eastAsia" w:ascii="仿宋_GB2312" w:hAnsi="仿宋_GB2312" w:cs="仿宋_GB2312"/>
          <w:color w:val="auto"/>
          <w:szCs w:val="32"/>
          <w:highlight w:val="none"/>
          <w:u w:val="single"/>
        </w:rPr>
        <w:t xml:space="preserve">   </w:t>
      </w:r>
      <w:r>
        <w:rPr>
          <w:rFonts w:hint="eastAsia" w:ascii="仿宋_GB2312" w:hAnsi="仿宋_GB2312" w:cs="仿宋_GB2312"/>
          <w:color w:val="auto"/>
          <w:szCs w:val="32"/>
          <w:highlight w:val="none"/>
        </w:rPr>
        <w:t>年</w:t>
      </w:r>
      <w:r>
        <w:rPr>
          <w:rFonts w:hint="eastAsia" w:ascii="仿宋_GB2312" w:hAnsi="仿宋_GB2312" w:cs="仿宋_GB2312"/>
          <w:color w:val="auto"/>
          <w:szCs w:val="32"/>
          <w:highlight w:val="none"/>
          <w:u w:val="single"/>
        </w:rPr>
        <w:t xml:space="preserve">   </w:t>
      </w:r>
      <w:r>
        <w:rPr>
          <w:rFonts w:hint="eastAsia" w:ascii="仿宋_GB2312" w:hAnsi="仿宋_GB2312" w:cs="仿宋_GB2312"/>
          <w:color w:val="auto"/>
          <w:szCs w:val="32"/>
          <w:highlight w:val="none"/>
        </w:rPr>
        <w:t>月</w:t>
      </w:r>
      <w:r>
        <w:rPr>
          <w:rFonts w:hint="eastAsia" w:ascii="仿宋_GB2312" w:hAnsi="仿宋_GB2312" w:cs="仿宋_GB2312"/>
          <w:color w:val="auto"/>
          <w:szCs w:val="32"/>
          <w:highlight w:val="none"/>
          <w:u w:val="single"/>
        </w:rPr>
        <w:t xml:space="preserve">   </w:t>
      </w:r>
      <w:r>
        <w:rPr>
          <w:rFonts w:hint="eastAsia" w:ascii="仿宋_GB2312" w:hAnsi="仿宋_GB2312" w:cs="仿宋_GB2312"/>
          <w:color w:val="auto"/>
          <w:szCs w:val="32"/>
          <w:highlight w:val="none"/>
        </w:rPr>
        <w:t>日之前竣工。</w:t>
      </w:r>
    </w:p>
    <w:p>
      <w:pPr>
        <w:ind w:firstLine="640"/>
        <w:rPr>
          <w:rFonts w:hint="eastAsia" w:ascii="仿宋_GB2312" w:hAnsi="仿宋_GB2312" w:cs="仿宋_GB2312"/>
          <w:color w:val="auto"/>
          <w:szCs w:val="32"/>
          <w:highlight w:val="none"/>
        </w:rPr>
      </w:pPr>
      <w:r>
        <w:rPr>
          <w:rFonts w:hint="eastAsia" w:ascii="仿宋_GB2312" w:hAnsi="仿宋_GB2312" w:cs="仿宋_GB2312"/>
          <w:color w:val="auto"/>
          <w:szCs w:val="32"/>
          <w:highlight w:val="none"/>
        </w:rPr>
        <w:t>受让人不能按期开工，提前30日向出让人提出延建申请，经出让人同意延建的，其项目竣工时间相应顺延，但延建期限不得超过一年。受让人并自行办理延期开工手续。</w:t>
      </w:r>
    </w:p>
    <w:p>
      <w:pPr>
        <w:ind w:firstLine="640"/>
        <w:rPr>
          <w:rFonts w:ascii="仿宋_GB2312" w:hAnsi="宋体"/>
          <w:color w:val="auto"/>
          <w:szCs w:val="32"/>
          <w:highlight w:val="none"/>
        </w:rPr>
      </w:pPr>
      <w:r>
        <w:rPr>
          <w:rFonts w:hint="eastAsia" w:ascii="黑体" w:hAnsi="宋体" w:eastAsia="黑体"/>
          <w:color w:val="auto"/>
          <w:szCs w:val="32"/>
          <w:highlight w:val="none"/>
        </w:rPr>
        <w:t>第二十条</w:t>
      </w:r>
      <w:r>
        <w:rPr>
          <w:rFonts w:hint="eastAsia" w:ascii="仿宋_GB2312" w:hAnsi="宋体"/>
          <w:color w:val="auto"/>
          <w:szCs w:val="32"/>
          <w:highlight w:val="none"/>
        </w:rPr>
        <w:t xml:space="preserve"> 受让人在本合同项下宗地范围内进行建设时，</w:t>
      </w:r>
      <w:r>
        <w:rPr>
          <w:rFonts w:hint="eastAsia" w:ascii="仿宋_GB2312" w:hAnsi="宋体" w:cs="Times New Roman"/>
          <w:color w:val="auto"/>
          <w:szCs w:val="32"/>
          <w:highlight w:val="none"/>
        </w:rPr>
        <w:t>有关用水、用气、污水及其他设施与宗地外主管线、用电变电站接口和引入工程，按有关规定办理</w:t>
      </w:r>
      <w:r>
        <w:rPr>
          <w:rFonts w:hint="eastAsia" w:ascii="仿宋_GB2312" w:hAnsi="宋体"/>
          <w:color w:val="auto"/>
          <w:szCs w:val="32"/>
          <w:highlight w:val="none"/>
        </w:rPr>
        <w:t>。</w:t>
      </w:r>
    </w:p>
    <w:p>
      <w:pPr>
        <w:ind w:firstLine="640"/>
        <w:rPr>
          <w:rFonts w:ascii="仿宋_GB2312" w:hAnsi="宋体"/>
          <w:color w:val="auto"/>
          <w:szCs w:val="32"/>
          <w:highlight w:val="none"/>
        </w:rPr>
      </w:pPr>
      <w:r>
        <w:rPr>
          <w:rFonts w:hint="eastAsia" w:ascii="仿宋_GB2312" w:hAnsi="宋体"/>
          <w:color w:val="auto"/>
          <w:szCs w:val="32"/>
          <w:highlight w:val="none"/>
        </w:rPr>
        <w:t>合同双方当事人同意，政府为公用事业需要而敷设的各种管道与管线进出、通过、穿越受让宗地，由此影响受让宗地使用功能的，政府或公用事业营建主体给予</w:t>
      </w:r>
      <w:r>
        <w:rPr>
          <w:rFonts w:hint="eastAsia" w:cs="Times New Roman"/>
          <w:color w:val="auto"/>
          <w:szCs w:val="32"/>
          <w:highlight w:val="none"/>
        </w:rPr>
        <w:t>□</w:t>
      </w:r>
      <w:r>
        <w:rPr>
          <w:rFonts w:hint="eastAsia"/>
          <w:color w:val="auto"/>
          <w:szCs w:val="32"/>
          <w:highlight w:val="none"/>
        </w:rPr>
        <w:t xml:space="preserve">受让人 </w:t>
      </w:r>
      <w:r>
        <w:rPr>
          <w:rFonts w:hint="eastAsia" w:cs="Times New Roman"/>
          <w:color w:val="auto"/>
          <w:szCs w:val="32"/>
          <w:highlight w:val="none"/>
        </w:rPr>
        <w:t>□</w:t>
      </w:r>
      <w:r>
        <w:rPr>
          <w:rFonts w:hint="eastAsia"/>
          <w:color w:val="auto"/>
          <w:szCs w:val="32"/>
          <w:highlight w:val="none"/>
        </w:rPr>
        <w:t xml:space="preserve">出让人 </w:t>
      </w:r>
      <w:r>
        <w:rPr>
          <w:rFonts w:hint="eastAsia" w:cs="Times New Roman"/>
          <w:color w:val="auto"/>
          <w:szCs w:val="32"/>
          <w:highlight w:val="none"/>
        </w:rPr>
        <w:t>□</w:t>
      </w:r>
      <w:r>
        <w:rPr>
          <w:rFonts w:hint="eastAsia"/>
          <w:color w:val="auto"/>
          <w:szCs w:val="32"/>
          <w:highlight w:val="none"/>
        </w:rPr>
        <w:t>其他</w:t>
      </w:r>
      <w:r>
        <w:rPr>
          <w:rFonts w:hint="eastAsia"/>
          <w:color w:val="auto"/>
          <w:szCs w:val="32"/>
          <w:highlight w:val="none"/>
          <w:u w:val="single"/>
        </w:rPr>
        <w:t xml:space="preserve">       </w:t>
      </w:r>
      <w:r>
        <w:rPr>
          <w:rFonts w:hint="eastAsia" w:ascii="仿宋_GB2312" w:hAnsi="宋体"/>
          <w:color w:val="auto"/>
          <w:szCs w:val="32"/>
          <w:highlight w:val="none"/>
        </w:rPr>
        <w:t>合理补偿。</w:t>
      </w:r>
    </w:p>
    <w:p>
      <w:pPr>
        <w:ind w:firstLine="640"/>
        <w:rPr>
          <w:rFonts w:ascii="仿宋_GB2312" w:hAnsi="宋体"/>
          <w:color w:val="auto"/>
          <w:szCs w:val="32"/>
          <w:highlight w:val="none"/>
        </w:rPr>
      </w:pPr>
      <w:r>
        <w:rPr>
          <w:rFonts w:eastAsia="黑体"/>
          <w:color w:val="auto"/>
          <w:szCs w:val="32"/>
          <w:highlight w:val="none"/>
        </w:rPr>
        <w:t>第</w:t>
      </w:r>
      <w:r>
        <w:rPr>
          <w:rFonts w:hint="eastAsia" w:eastAsia="黑体"/>
          <w:color w:val="auto"/>
          <w:szCs w:val="32"/>
          <w:highlight w:val="none"/>
        </w:rPr>
        <w:t>二十一</w:t>
      </w:r>
      <w:r>
        <w:rPr>
          <w:rFonts w:eastAsia="黑体"/>
          <w:color w:val="auto"/>
          <w:szCs w:val="32"/>
          <w:highlight w:val="none"/>
        </w:rPr>
        <w:t>条</w:t>
      </w:r>
      <w:r>
        <w:rPr>
          <w:rFonts w:hint="eastAsia"/>
          <w:color w:val="auto"/>
          <w:szCs w:val="32"/>
          <w:highlight w:val="none"/>
        </w:rPr>
        <w:t xml:space="preserve">  受</w:t>
      </w:r>
      <w:r>
        <w:rPr>
          <w:rFonts w:hint="eastAsia" w:ascii="仿宋_GB2312" w:hAnsi="宋体"/>
          <w:color w:val="auto"/>
          <w:szCs w:val="32"/>
          <w:highlight w:val="none"/>
        </w:rPr>
        <w:t>让人同意按照本合同约定的土地用途、容积率等规划条件利用土地，不得擅自改变。在出让期限内，需要改变本合同约定的土地用途的，</w:t>
      </w:r>
      <w:r>
        <w:rPr>
          <w:rFonts w:hint="eastAsia" w:ascii="仿宋_GB2312" w:hAnsi="宋体" w:cs="Times New Roman"/>
          <w:color w:val="auto"/>
          <w:szCs w:val="32"/>
          <w:highlight w:val="none"/>
        </w:rPr>
        <w:t>双方同意按本条第</w:t>
      </w:r>
      <w:r>
        <w:rPr>
          <w:rFonts w:hint="eastAsia" w:ascii="仿宋_GB2312" w:hAnsi="宋体" w:cs="Times New Roman"/>
          <w:color w:val="auto"/>
          <w:szCs w:val="32"/>
          <w:highlight w:val="none"/>
          <w:u w:val="single"/>
        </w:rPr>
        <w:t xml:space="preserve">    </w:t>
      </w:r>
      <w:r>
        <w:rPr>
          <w:rFonts w:ascii="仿宋_GB2312" w:hAnsi="宋体" w:cs="Times New Roman"/>
          <w:color w:val="auto"/>
          <w:szCs w:val="32"/>
          <w:highlight w:val="none"/>
        </w:rPr>
        <w:t>项</w:t>
      </w:r>
      <w:r>
        <w:rPr>
          <w:rFonts w:hint="eastAsia" w:ascii="仿宋_GB2312" w:hAnsi="宋体" w:cs="Times New Roman"/>
          <w:color w:val="auto"/>
          <w:szCs w:val="32"/>
          <w:highlight w:val="none"/>
        </w:rPr>
        <w:t>约定办理：</w:t>
      </w:r>
    </w:p>
    <w:p>
      <w:pPr>
        <w:ind w:firstLine="640"/>
        <w:rPr>
          <w:rFonts w:ascii="仿宋_GB2312" w:hAnsi="宋体"/>
          <w:color w:val="auto"/>
          <w:szCs w:val="32"/>
          <w:highlight w:val="none"/>
        </w:rPr>
      </w:pPr>
      <w:r>
        <w:rPr>
          <w:rFonts w:hint="eastAsia" w:ascii="仿宋_GB2312" w:hAnsi="宋体" w:cs="Times New Roman"/>
          <w:color w:val="auto"/>
          <w:szCs w:val="32"/>
          <w:highlight w:val="none"/>
        </w:rPr>
        <w:t>（一）由出让人收回集体经营性建设用地使用权；</w:t>
      </w:r>
    </w:p>
    <w:p>
      <w:pPr>
        <w:ind w:firstLine="640"/>
        <w:rPr>
          <w:rFonts w:ascii="仿宋_GB2312" w:hAnsi="宋体" w:cs="Times New Roman"/>
          <w:color w:val="auto"/>
          <w:szCs w:val="32"/>
          <w:highlight w:val="none"/>
        </w:rPr>
      </w:pPr>
      <w:r>
        <w:rPr>
          <w:rFonts w:hint="eastAsia" w:ascii="仿宋_GB2312" w:hAnsi="宋体"/>
          <w:color w:val="auto"/>
          <w:szCs w:val="32"/>
          <w:highlight w:val="none"/>
        </w:rPr>
        <w:t>（二）依法办理改变土地用途手续，签订</w:t>
      </w:r>
      <w:r>
        <w:rPr>
          <w:rFonts w:ascii="仿宋_GB2312" w:hAnsi="宋体"/>
          <w:color w:val="auto"/>
          <w:szCs w:val="32"/>
          <w:highlight w:val="none"/>
          <w:lang w:val="en"/>
        </w:rPr>
        <w:t>集体经营性建设用地</w:t>
      </w:r>
      <w:r>
        <w:rPr>
          <w:rFonts w:hint="eastAsia" w:ascii="仿宋_GB2312" w:hAnsi="宋体"/>
          <w:color w:val="auto"/>
          <w:szCs w:val="32"/>
          <w:highlight w:val="none"/>
        </w:rPr>
        <w:t>使用权出让合同变更协议或重新签订</w:t>
      </w:r>
      <w:r>
        <w:rPr>
          <w:rFonts w:ascii="仿宋_GB2312" w:hAnsi="宋体"/>
          <w:color w:val="auto"/>
          <w:szCs w:val="32"/>
          <w:highlight w:val="none"/>
          <w:lang w:val="en"/>
        </w:rPr>
        <w:t>集体经营性建设用地</w:t>
      </w:r>
      <w:r>
        <w:rPr>
          <w:rFonts w:hint="eastAsia" w:ascii="仿宋_GB2312" w:hAnsi="宋体"/>
          <w:color w:val="auto"/>
          <w:szCs w:val="32"/>
          <w:highlight w:val="none"/>
        </w:rPr>
        <w:t>使用权出让合同，由受让人按照批准改变时新土地用途下建设用地使用权评估市场价格与原土地用途下建设用地使用权评估市场价格的差额，补缴</w:t>
      </w:r>
      <w:r>
        <w:rPr>
          <w:rFonts w:ascii="仿宋_GB2312" w:hAnsi="宋体"/>
          <w:color w:val="auto"/>
          <w:szCs w:val="32"/>
          <w:highlight w:val="none"/>
          <w:lang w:val="en"/>
        </w:rPr>
        <w:t>集体经营性建设用地</w:t>
      </w:r>
      <w:r>
        <w:rPr>
          <w:rFonts w:hint="eastAsia" w:ascii="仿宋_GB2312" w:hAnsi="宋体"/>
          <w:color w:val="auto"/>
          <w:szCs w:val="32"/>
          <w:highlight w:val="none"/>
        </w:rPr>
        <w:t>使用权出让价款，缴纳</w:t>
      </w:r>
      <w:r>
        <w:rPr>
          <w:rFonts w:hint="eastAsia" w:ascii="仿宋_GB2312" w:hAnsi="宋体" w:cs="Times New Roman"/>
          <w:color w:val="auto"/>
          <w:szCs w:val="32"/>
          <w:highlight w:val="none"/>
        </w:rPr>
        <w:t>相应税费，</w:t>
      </w:r>
      <w:r>
        <w:rPr>
          <w:rFonts w:hint="eastAsia" w:ascii="仿宋_GB2312" w:hAnsi="宋体"/>
          <w:color w:val="auto"/>
          <w:szCs w:val="32"/>
          <w:highlight w:val="none"/>
        </w:rPr>
        <w:t>办理不动产变更登记。</w:t>
      </w:r>
      <w:r>
        <w:rPr>
          <w:rFonts w:hint="eastAsia" w:ascii="仿宋_GB2312" w:hAnsi="宋体" w:cs="Times New Roman"/>
          <w:color w:val="auto"/>
          <w:szCs w:val="32"/>
          <w:highlight w:val="none"/>
          <w:lang w:bidi="ar"/>
        </w:rPr>
        <w:t>新土地用途的市场价格低于原土地用途的市场价格的，不需补缴出让价款，已缴的出让价款不予退还。</w:t>
      </w:r>
      <w:r>
        <w:rPr>
          <w:rFonts w:hint="eastAsia" w:ascii="仿宋_GB2312" w:hAnsi="宋体" w:cs="Times New Roman"/>
          <w:color w:val="auto"/>
          <w:szCs w:val="32"/>
          <w:highlight w:val="none"/>
        </w:rPr>
        <w:t>评估估价期日以自然资源主管部门依法受理改变用途申请的时点为准；</w:t>
      </w:r>
    </w:p>
    <w:p>
      <w:pPr>
        <w:ind w:firstLine="640"/>
        <w:rPr>
          <w:rFonts w:ascii="仿宋_GB2312" w:hAnsi="宋体"/>
          <w:color w:val="auto"/>
          <w:szCs w:val="32"/>
          <w:highlight w:val="none"/>
        </w:rPr>
      </w:pPr>
      <w:r>
        <w:rPr>
          <w:rFonts w:hint="eastAsia" w:ascii="仿宋_GB2312" w:hAnsi="宋体" w:cs="Times New Roman"/>
          <w:color w:val="auto"/>
          <w:szCs w:val="32"/>
          <w:highlight w:val="none"/>
        </w:rPr>
        <w:t>（三）</w:t>
      </w:r>
      <w:r>
        <w:rPr>
          <w:rFonts w:hint="eastAsia"/>
          <w:color w:val="auto"/>
          <w:szCs w:val="32"/>
          <w:highlight w:val="none"/>
          <w:u w:val="single"/>
        </w:rPr>
        <w:t xml:space="preserve">                                          </w:t>
      </w:r>
      <w:r>
        <w:rPr>
          <w:rFonts w:hint="eastAsia" w:ascii="仿宋_GB2312" w:hAnsi="宋体" w:cs="Times New Roman"/>
          <w:color w:val="auto"/>
          <w:szCs w:val="32"/>
          <w:highlight w:val="none"/>
        </w:rPr>
        <w:t>。</w:t>
      </w:r>
    </w:p>
    <w:p>
      <w:pPr>
        <w:ind w:firstLine="640"/>
        <w:rPr>
          <w:rFonts w:ascii="仿宋_GB2312" w:hAnsi="宋体"/>
          <w:color w:val="auto"/>
          <w:szCs w:val="32"/>
          <w:highlight w:val="none"/>
        </w:rPr>
      </w:pPr>
      <w:r>
        <w:rPr>
          <w:rFonts w:eastAsia="黑体"/>
          <w:color w:val="auto"/>
          <w:szCs w:val="32"/>
          <w:highlight w:val="none"/>
        </w:rPr>
        <w:t>第</w:t>
      </w:r>
      <w:r>
        <w:rPr>
          <w:rFonts w:hint="eastAsia" w:eastAsia="黑体"/>
          <w:color w:val="auto"/>
          <w:szCs w:val="32"/>
          <w:highlight w:val="none"/>
        </w:rPr>
        <w:t>二十二</w:t>
      </w:r>
      <w:r>
        <w:rPr>
          <w:rFonts w:eastAsia="黑体"/>
          <w:color w:val="auto"/>
          <w:szCs w:val="32"/>
          <w:highlight w:val="none"/>
        </w:rPr>
        <w:t>条</w:t>
      </w:r>
      <w:r>
        <w:rPr>
          <w:rFonts w:hint="eastAsia" w:eastAsia="黑体"/>
          <w:color w:val="auto"/>
          <w:szCs w:val="32"/>
          <w:highlight w:val="none"/>
        </w:rPr>
        <w:t xml:space="preserve">  </w:t>
      </w:r>
      <w:r>
        <w:rPr>
          <w:rFonts w:hint="eastAsia" w:ascii="仿宋_GB2312" w:hAnsi="宋体"/>
          <w:color w:val="auto"/>
          <w:szCs w:val="32"/>
          <w:highlight w:val="none"/>
        </w:rPr>
        <w:t>本合同项下出让宗地在使用期限内，原规划如依法修改，该宗地已有的建筑物不受影响，但在使用期限内该宗地建筑物、构筑物及其附属设施改建、翻建、重建，或者期限届满申请续期时，必须按届时有效的规划执行。</w:t>
      </w:r>
    </w:p>
    <w:p>
      <w:pPr>
        <w:spacing w:before="156" w:beforeLines="50" w:after="156" w:afterLines="50"/>
        <w:ind w:firstLine="0" w:firstLineChars="0"/>
        <w:jc w:val="center"/>
        <w:rPr>
          <w:color w:val="auto"/>
          <w:szCs w:val="32"/>
          <w:highlight w:val="none"/>
        </w:rPr>
      </w:pPr>
      <w:r>
        <w:rPr>
          <w:rFonts w:eastAsia="黑体"/>
          <w:color w:val="auto"/>
          <w:sz w:val="32"/>
          <w:szCs w:val="32"/>
          <w:highlight w:val="none"/>
        </w:rPr>
        <w:t>第四章</w:t>
      </w:r>
      <w:r>
        <w:rPr>
          <w:rFonts w:hint="eastAsia" w:eastAsia="黑体"/>
          <w:color w:val="auto"/>
          <w:sz w:val="32"/>
          <w:szCs w:val="32"/>
          <w:highlight w:val="none"/>
        </w:rPr>
        <w:t xml:space="preserve">  </w:t>
      </w:r>
      <w:r>
        <w:rPr>
          <w:rFonts w:eastAsia="黑体"/>
          <w:color w:val="auto"/>
          <w:sz w:val="32"/>
          <w:szCs w:val="32"/>
          <w:highlight w:val="none"/>
          <w:lang w:val="en"/>
        </w:rPr>
        <w:t>集体经营性建设用地</w:t>
      </w:r>
      <w:r>
        <w:rPr>
          <w:rFonts w:eastAsia="黑体"/>
          <w:color w:val="auto"/>
          <w:sz w:val="32"/>
          <w:szCs w:val="32"/>
          <w:highlight w:val="none"/>
        </w:rPr>
        <w:t>使用权转让、出租、抵押</w:t>
      </w:r>
    </w:p>
    <w:p>
      <w:pPr>
        <w:ind w:firstLine="640"/>
        <w:rPr>
          <w:rFonts w:ascii="仿宋_GB2312" w:hAnsi="宋体"/>
          <w:color w:val="auto"/>
          <w:szCs w:val="32"/>
          <w:highlight w:val="none"/>
        </w:rPr>
      </w:pPr>
      <w:r>
        <w:rPr>
          <w:rFonts w:hint="eastAsia" w:ascii="黑体" w:hAnsi="宋体" w:eastAsia="黑体"/>
          <w:color w:val="auto"/>
          <w:szCs w:val="32"/>
          <w:highlight w:val="none"/>
        </w:rPr>
        <w:t xml:space="preserve">第二十三条 </w:t>
      </w:r>
      <w:r>
        <w:rPr>
          <w:rFonts w:hint="eastAsia" w:ascii="仿宋_GB2312" w:hAnsi="宋体"/>
          <w:color w:val="auto"/>
          <w:szCs w:val="32"/>
          <w:highlight w:val="none"/>
        </w:rPr>
        <w:t xml:space="preserve"> 受让人按照本合同约定支付全部</w:t>
      </w:r>
      <w:r>
        <w:rPr>
          <w:rFonts w:ascii="仿宋_GB2312" w:hAnsi="宋体"/>
          <w:color w:val="auto"/>
          <w:szCs w:val="32"/>
          <w:highlight w:val="none"/>
          <w:lang w:val="en"/>
        </w:rPr>
        <w:t>集体经营性建设用地</w:t>
      </w:r>
      <w:r>
        <w:rPr>
          <w:rFonts w:hint="eastAsia" w:ascii="仿宋_GB2312" w:hAnsi="宋体"/>
          <w:color w:val="auto"/>
          <w:szCs w:val="32"/>
          <w:highlight w:val="none"/>
        </w:rPr>
        <w:t>使用权出让价款，领取不动产权证</w:t>
      </w:r>
      <w:r>
        <w:rPr>
          <w:rFonts w:hint="eastAsia" w:ascii="仿宋_GB2312" w:hAnsi="宋体"/>
          <w:color w:val="auto"/>
          <w:szCs w:val="32"/>
          <w:highlight w:val="none"/>
          <w:lang w:val="en-US" w:eastAsia="zh-CN"/>
        </w:rPr>
        <w:t>书</w:t>
      </w:r>
      <w:r>
        <w:rPr>
          <w:rFonts w:hint="eastAsia" w:ascii="仿宋_GB2312" w:hAnsi="宋体"/>
          <w:color w:val="auto"/>
          <w:szCs w:val="32"/>
          <w:highlight w:val="none"/>
        </w:rPr>
        <w:t>后，有权将本合同项下的全部</w:t>
      </w:r>
      <w:r>
        <w:rPr>
          <w:rFonts w:hint="eastAsia"/>
          <w:color w:val="auto"/>
          <w:szCs w:val="32"/>
          <w:highlight w:val="none"/>
        </w:rPr>
        <w:t>或</w:t>
      </w:r>
      <w:r>
        <w:rPr>
          <w:rFonts w:hint="eastAsia" w:ascii="仿宋_GB2312" w:hAnsi="宋体"/>
          <w:color w:val="auto"/>
          <w:szCs w:val="32"/>
          <w:highlight w:val="none"/>
        </w:rPr>
        <w:t>部分</w:t>
      </w:r>
      <w:r>
        <w:rPr>
          <w:rFonts w:ascii="仿宋_GB2312" w:hAnsi="宋体"/>
          <w:color w:val="auto"/>
          <w:szCs w:val="32"/>
          <w:highlight w:val="none"/>
          <w:lang w:val="en"/>
        </w:rPr>
        <w:t>集体经营性建设用地</w:t>
      </w:r>
      <w:r>
        <w:rPr>
          <w:rFonts w:hint="eastAsia" w:ascii="仿宋_GB2312" w:hAnsi="宋体"/>
          <w:color w:val="auto"/>
          <w:szCs w:val="32"/>
          <w:highlight w:val="none"/>
        </w:rPr>
        <w:t>使用权转让、出租、抵押。首次转让的，受让人同意分别符合以下</w:t>
      </w:r>
      <w:r>
        <w:rPr>
          <w:rFonts w:hint="eastAsia"/>
          <w:color w:val="auto"/>
          <w:szCs w:val="32"/>
          <w:highlight w:val="none"/>
        </w:rPr>
        <w:t>约定的条件：</w:t>
      </w:r>
    </w:p>
    <w:p>
      <w:pPr>
        <w:numPr>
          <w:ilvl w:val="0"/>
          <w:numId w:val="3"/>
        </w:numPr>
        <w:ind w:firstLine="640"/>
        <w:rPr>
          <w:rFonts w:ascii="仿宋_GB2312" w:hAnsi="宋体"/>
          <w:color w:val="auto"/>
          <w:szCs w:val="32"/>
          <w:highlight w:val="none"/>
        </w:rPr>
      </w:pPr>
      <w:r>
        <w:rPr>
          <w:rFonts w:hint="eastAsia" w:ascii="仿宋_GB2312" w:hAnsi="宋体"/>
          <w:color w:val="auto"/>
          <w:szCs w:val="32"/>
          <w:highlight w:val="none"/>
        </w:rPr>
        <w:t>按照本合同约定进行投资开发，属于房屋建设工程的，完成开发投资总额的百分之二十五以上；</w:t>
      </w:r>
    </w:p>
    <w:p>
      <w:pPr>
        <w:numPr>
          <w:ilvl w:val="0"/>
          <w:numId w:val="3"/>
        </w:numPr>
        <w:ind w:firstLine="640"/>
        <w:rPr>
          <w:rFonts w:ascii="仿宋_GB2312" w:hAnsi="宋体"/>
          <w:color w:val="auto"/>
          <w:szCs w:val="32"/>
          <w:highlight w:val="none"/>
        </w:rPr>
      </w:pPr>
      <w:r>
        <w:rPr>
          <w:rFonts w:hint="eastAsia" w:ascii="仿宋_GB2312" w:hAnsi="宋体"/>
          <w:color w:val="auto"/>
          <w:szCs w:val="32"/>
          <w:highlight w:val="none"/>
        </w:rPr>
        <w:t>按照本合同约定进行投资开发，属于成片开发土地的，已形成工业用地或其他建设用地条件；</w:t>
      </w:r>
    </w:p>
    <w:p>
      <w:pPr>
        <w:ind w:firstLine="640"/>
        <w:rPr>
          <w:rFonts w:ascii="仿宋_GB2312" w:hAnsi="宋体"/>
          <w:color w:val="auto"/>
          <w:szCs w:val="32"/>
          <w:highlight w:val="none"/>
        </w:rPr>
      </w:pPr>
      <w:r>
        <w:rPr>
          <w:rFonts w:hint="eastAsia" w:ascii="仿宋_GB2312" w:hAnsi="宋体"/>
          <w:color w:val="auto"/>
          <w:szCs w:val="32"/>
          <w:highlight w:val="none"/>
        </w:rPr>
        <w:t>（三）</w:t>
      </w:r>
      <w:r>
        <w:rPr>
          <w:rFonts w:hint="eastAsia"/>
          <w:color w:val="auto"/>
          <w:szCs w:val="32"/>
          <w:highlight w:val="none"/>
          <w:u w:val="single"/>
        </w:rPr>
        <w:t xml:space="preserve">                                          </w:t>
      </w:r>
      <w:r>
        <w:rPr>
          <w:rFonts w:hint="eastAsia" w:ascii="仿宋_GB2312" w:hAnsi="宋体"/>
          <w:color w:val="auto"/>
          <w:szCs w:val="32"/>
          <w:highlight w:val="none"/>
        </w:rPr>
        <w:t>。</w:t>
      </w:r>
    </w:p>
    <w:p>
      <w:pPr>
        <w:ind w:firstLine="640"/>
        <w:rPr>
          <w:rFonts w:ascii="仿宋_GB2312" w:hAnsi="宋体"/>
          <w:color w:val="auto"/>
          <w:szCs w:val="32"/>
          <w:highlight w:val="none"/>
        </w:rPr>
      </w:pPr>
      <w:r>
        <w:rPr>
          <w:rFonts w:hint="eastAsia"/>
          <w:color w:val="auto"/>
          <w:szCs w:val="32"/>
          <w:highlight w:val="none"/>
        </w:rPr>
        <w:t>有下列情形之一的，受让人不得</w:t>
      </w:r>
      <w:r>
        <w:rPr>
          <w:rFonts w:hint="eastAsia" w:ascii="仿宋_GB2312" w:hAnsi="宋体"/>
          <w:color w:val="auto"/>
          <w:szCs w:val="32"/>
          <w:highlight w:val="none"/>
        </w:rPr>
        <w:t>将本合同项下的全部</w:t>
      </w:r>
      <w:r>
        <w:rPr>
          <w:rFonts w:hint="eastAsia"/>
          <w:color w:val="auto"/>
          <w:szCs w:val="32"/>
          <w:highlight w:val="none"/>
        </w:rPr>
        <w:t>或</w:t>
      </w:r>
      <w:r>
        <w:rPr>
          <w:rFonts w:hint="eastAsia" w:ascii="仿宋_GB2312" w:hAnsi="宋体"/>
          <w:color w:val="auto"/>
          <w:szCs w:val="32"/>
          <w:highlight w:val="none"/>
        </w:rPr>
        <w:t>部分</w:t>
      </w:r>
      <w:r>
        <w:rPr>
          <w:rFonts w:ascii="仿宋_GB2312" w:hAnsi="宋体"/>
          <w:color w:val="auto"/>
          <w:szCs w:val="32"/>
          <w:highlight w:val="none"/>
          <w:lang w:val="en"/>
        </w:rPr>
        <w:t>集体经营性建设用地</w:t>
      </w:r>
      <w:r>
        <w:rPr>
          <w:rFonts w:hint="eastAsia" w:ascii="仿宋_GB2312" w:hAnsi="宋体"/>
          <w:color w:val="auto"/>
          <w:szCs w:val="32"/>
          <w:highlight w:val="none"/>
        </w:rPr>
        <w:t>使用权转让、出租、抵押：</w:t>
      </w:r>
    </w:p>
    <w:p>
      <w:pPr>
        <w:tabs>
          <w:tab w:val="center" w:pos="4153"/>
          <w:tab w:val="right" w:pos="8306"/>
        </w:tabs>
        <w:ind w:firstLine="640"/>
        <w:rPr>
          <w:color w:val="auto"/>
          <w:szCs w:val="32"/>
          <w:highlight w:val="none"/>
        </w:rPr>
      </w:pPr>
      <w:r>
        <w:rPr>
          <w:rFonts w:hint="eastAsia" w:ascii="仿宋_GB2312" w:hAnsi="宋体"/>
          <w:color w:val="auto"/>
          <w:szCs w:val="32"/>
          <w:highlight w:val="none"/>
        </w:rPr>
        <w:t>（一）</w:t>
      </w:r>
      <w:r>
        <w:rPr>
          <w:rFonts w:hint="eastAsia"/>
          <w:color w:val="auto"/>
          <w:szCs w:val="32"/>
          <w:highlight w:val="none"/>
          <w:u w:val="single"/>
        </w:rPr>
        <w:t xml:space="preserve">                          </w:t>
      </w:r>
      <w:r>
        <w:rPr>
          <w:rFonts w:hint="eastAsia"/>
          <w:color w:val="auto"/>
          <w:szCs w:val="32"/>
          <w:highlight w:val="none"/>
        </w:rPr>
        <w:t>；</w:t>
      </w:r>
    </w:p>
    <w:p>
      <w:pPr>
        <w:tabs>
          <w:tab w:val="center" w:pos="4153"/>
          <w:tab w:val="right" w:pos="8306"/>
        </w:tabs>
        <w:ind w:firstLine="640"/>
        <w:rPr>
          <w:color w:val="auto"/>
          <w:szCs w:val="32"/>
          <w:highlight w:val="none"/>
        </w:rPr>
      </w:pPr>
      <w:r>
        <w:rPr>
          <w:rFonts w:hint="eastAsia" w:ascii="仿宋_GB2312" w:hAnsi="宋体"/>
          <w:color w:val="auto"/>
          <w:szCs w:val="32"/>
          <w:highlight w:val="none"/>
        </w:rPr>
        <w:t>（二）</w:t>
      </w:r>
      <w:r>
        <w:rPr>
          <w:rFonts w:hint="eastAsia"/>
          <w:color w:val="auto"/>
          <w:szCs w:val="32"/>
          <w:highlight w:val="none"/>
          <w:u w:val="single"/>
        </w:rPr>
        <w:t xml:space="preserve">                          </w:t>
      </w:r>
      <w:r>
        <w:rPr>
          <w:rFonts w:hint="eastAsia"/>
          <w:color w:val="auto"/>
          <w:szCs w:val="32"/>
          <w:highlight w:val="none"/>
        </w:rPr>
        <w:t>；</w:t>
      </w:r>
    </w:p>
    <w:p>
      <w:pPr>
        <w:tabs>
          <w:tab w:val="center" w:pos="4153"/>
          <w:tab w:val="right" w:pos="8306"/>
        </w:tabs>
        <w:ind w:firstLine="640"/>
        <w:rPr>
          <w:color w:val="auto"/>
          <w:szCs w:val="32"/>
          <w:highlight w:val="none"/>
        </w:rPr>
      </w:pPr>
      <w:r>
        <w:rPr>
          <w:rFonts w:hint="eastAsia" w:ascii="仿宋_GB2312" w:hAnsi="宋体"/>
          <w:color w:val="auto"/>
          <w:szCs w:val="32"/>
          <w:highlight w:val="none"/>
        </w:rPr>
        <w:t>（三）</w:t>
      </w:r>
      <w:r>
        <w:rPr>
          <w:rFonts w:hint="eastAsia"/>
          <w:color w:val="auto"/>
          <w:szCs w:val="32"/>
          <w:highlight w:val="none"/>
          <w:u w:val="single"/>
        </w:rPr>
        <w:t xml:space="preserve">                          </w:t>
      </w:r>
      <w:r>
        <w:rPr>
          <w:rFonts w:hint="eastAsia"/>
          <w:color w:val="auto"/>
          <w:szCs w:val="32"/>
          <w:highlight w:val="none"/>
        </w:rPr>
        <w:t>。</w:t>
      </w:r>
    </w:p>
    <w:p>
      <w:pPr>
        <w:ind w:firstLine="640"/>
        <w:rPr>
          <w:rFonts w:ascii="黑体" w:hAnsi="宋体" w:eastAsia="黑体"/>
          <w:color w:val="auto"/>
          <w:szCs w:val="32"/>
          <w:highlight w:val="none"/>
        </w:rPr>
      </w:pPr>
      <w:r>
        <w:rPr>
          <w:rFonts w:ascii="仿宋_GB2312" w:hAnsi="宋体" w:cs="仿宋_GB2312"/>
          <w:color w:val="auto"/>
          <w:szCs w:val="32"/>
          <w:highlight w:val="none"/>
          <w:lang w:val="en"/>
        </w:rPr>
        <w:t>集体经营性建设用地</w:t>
      </w:r>
      <w:r>
        <w:rPr>
          <w:rFonts w:hint="eastAsia" w:ascii="仿宋_GB2312" w:hAnsi="宋体" w:cs="仿宋_GB2312"/>
          <w:color w:val="auto"/>
          <w:szCs w:val="32"/>
          <w:highlight w:val="none"/>
        </w:rPr>
        <w:t>使用权的转让、出租及抵押，不得违背国家法律、法规规定和本合同约定。</w:t>
      </w:r>
    </w:p>
    <w:p>
      <w:pPr>
        <w:ind w:firstLine="640"/>
        <w:rPr>
          <w:rFonts w:ascii="仿宋_GB2312" w:hAnsi="宋体"/>
          <w:color w:val="auto"/>
          <w:szCs w:val="32"/>
          <w:highlight w:val="none"/>
        </w:rPr>
      </w:pPr>
      <w:r>
        <w:rPr>
          <w:rFonts w:hint="eastAsia" w:ascii="黑体" w:hAnsi="宋体" w:eastAsia="黑体"/>
          <w:color w:val="auto"/>
          <w:szCs w:val="32"/>
          <w:highlight w:val="none"/>
        </w:rPr>
        <w:t xml:space="preserve">第二十四条 </w:t>
      </w:r>
      <w:r>
        <w:rPr>
          <w:rFonts w:hint="eastAsia" w:ascii="仿宋_GB2312" w:hAnsi="宋体"/>
          <w:color w:val="auto"/>
          <w:szCs w:val="32"/>
          <w:highlight w:val="none"/>
        </w:rPr>
        <w:t xml:space="preserve"> </w:t>
      </w:r>
      <w:r>
        <w:rPr>
          <w:rFonts w:ascii="仿宋_GB2312" w:hAnsi="宋体"/>
          <w:color w:val="auto"/>
          <w:szCs w:val="32"/>
          <w:highlight w:val="none"/>
          <w:lang w:val="en"/>
        </w:rPr>
        <w:t>集体经营性建设用地</w:t>
      </w:r>
      <w:r>
        <w:rPr>
          <w:rFonts w:hint="eastAsia" w:ascii="仿宋_GB2312" w:hAnsi="宋体"/>
          <w:color w:val="auto"/>
          <w:szCs w:val="32"/>
          <w:highlight w:val="none"/>
        </w:rPr>
        <w:t>使用权全部或部分转让后，受让人应当确保本合同和</w:t>
      </w:r>
      <w:r>
        <w:rPr>
          <w:rFonts w:ascii="仿宋_GB2312" w:hAnsi="宋体"/>
          <w:color w:val="auto"/>
          <w:szCs w:val="32"/>
          <w:highlight w:val="none"/>
          <w:lang w:val="en"/>
        </w:rPr>
        <w:t>不动产登记</w:t>
      </w:r>
      <w:r>
        <w:rPr>
          <w:rFonts w:hint="eastAsia" w:ascii="仿宋_GB2312" w:hAnsi="宋体"/>
          <w:color w:val="auto"/>
          <w:szCs w:val="32"/>
          <w:highlight w:val="none"/>
        </w:rPr>
        <w:t>文件中载明的权利、义务随之转移，</w:t>
      </w:r>
      <w:r>
        <w:rPr>
          <w:rFonts w:ascii="仿宋_GB2312" w:hAnsi="宋体"/>
          <w:color w:val="auto"/>
          <w:szCs w:val="32"/>
          <w:highlight w:val="none"/>
          <w:lang w:val="en"/>
        </w:rPr>
        <w:t>集体经营性建设用地</w:t>
      </w:r>
      <w:r>
        <w:rPr>
          <w:rFonts w:hint="eastAsia" w:ascii="仿宋_GB2312" w:hAnsi="宋体"/>
          <w:color w:val="auto"/>
          <w:szCs w:val="32"/>
          <w:highlight w:val="none"/>
        </w:rPr>
        <w:t>使用权的使用年限为本合同约定的使用年限减去已经使用年限后的剩余年限。</w:t>
      </w:r>
    </w:p>
    <w:p>
      <w:pPr>
        <w:ind w:firstLine="640"/>
        <w:rPr>
          <w:rFonts w:ascii="仿宋_GB2312" w:hAnsi="宋体"/>
          <w:color w:val="auto"/>
          <w:szCs w:val="32"/>
          <w:highlight w:val="none"/>
        </w:rPr>
      </w:pPr>
      <w:r>
        <w:rPr>
          <w:rFonts w:hint="eastAsia" w:ascii="仿宋_GB2312" w:hAnsi="宋体"/>
          <w:color w:val="auto"/>
          <w:szCs w:val="32"/>
          <w:highlight w:val="none"/>
        </w:rPr>
        <w:t>本合同项下的全部或部分</w:t>
      </w:r>
      <w:r>
        <w:rPr>
          <w:rFonts w:ascii="仿宋_GB2312" w:hAnsi="宋体"/>
          <w:color w:val="auto"/>
          <w:szCs w:val="32"/>
          <w:highlight w:val="none"/>
          <w:lang w:val="en"/>
        </w:rPr>
        <w:t>集体经营性建设用地</w:t>
      </w:r>
      <w:r>
        <w:rPr>
          <w:rFonts w:hint="eastAsia" w:ascii="仿宋_GB2312" w:hAnsi="宋体"/>
          <w:color w:val="auto"/>
          <w:szCs w:val="32"/>
          <w:highlight w:val="none"/>
        </w:rPr>
        <w:t>使用权出租后，本合同和</w:t>
      </w:r>
      <w:r>
        <w:rPr>
          <w:rFonts w:ascii="仿宋_GB2312" w:hAnsi="宋体"/>
          <w:color w:val="auto"/>
          <w:szCs w:val="32"/>
          <w:highlight w:val="none"/>
          <w:lang w:val="en"/>
        </w:rPr>
        <w:t>不动产登记</w:t>
      </w:r>
      <w:r>
        <w:rPr>
          <w:rFonts w:hint="eastAsia" w:ascii="仿宋_GB2312" w:hAnsi="宋体"/>
          <w:color w:val="auto"/>
          <w:szCs w:val="32"/>
          <w:highlight w:val="none"/>
        </w:rPr>
        <w:t>文件中载明的权利、义务仍由受让人承担。</w:t>
      </w:r>
    </w:p>
    <w:p>
      <w:pPr>
        <w:ind w:firstLine="640"/>
        <w:rPr>
          <w:rFonts w:ascii="仿宋_GB2312" w:hAnsi="宋体"/>
          <w:color w:val="auto"/>
          <w:szCs w:val="32"/>
          <w:highlight w:val="none"/>
        </w:rPr>
      </w:pPr>
      <w:r>
        <w:rPr>
          <w:rFonts w:hint="eastAsia" w:ascii="黑体" w:hAnsi="宋体" w:eastAsia="黑体" w:cs="黑体"/>
          <w:color w:val="auto"/>
          <w:szCs w:val="32"/>
          <w:highlight w:val="none"/>
        </w:rPr>
        <w:t>第二十五条</w:t>
      </w:r>
      <w:r>
        <w:rPr>
          <w:rFonts w:hint="eastAsia" w:ascii="仿宋_GB2312" w:hAnsi="宋体" w:cs="宋体"/>
          <w:color w:val="auto"/>
          <w:szCs w:val="32"/>
          <w:highlight w:val="none"/>
        </w:rPr>
        <w:t xml:space="preserve">  </w:t>
      </w:r>
      <w:r>
        <w:rPr>
          <w:rFonts w:ascii="仿宋_GB2312" w:hAnsi="宋体" w:cs="仿宋_GB2312"/>
          <w:color w:val="auto"/>
          <w:szCs w:val="32"/>
          <w:highlight w:val="none"/>
          <w:lang w:val="en"/>
        </w:rPr>
        <w:t>集体经营性建设用地</w:t>
      </w:r>
      <w:r>
        <w:rPr>
          <w:rFonts w:hint="eastAsia" w:ascii="仿宋_GB2312" w:hAnsi="宋体" w:cs="仿宋_GB2312"/>
          <w:color w:val="auto"/>
          <w:szCs w:val="32"/>
          <w:highlight w:val="none"/>
        </w:rPr>
        <w:t>使用权转让、抵押的，转让、抵押双方</w:t>
      </w:r>
      <w:r>
        <w:rPr>
          <w:rFonts w:ascii="仿宋_GB2312" w:hAnsi="宋体" w:cs="仿宋_GB2312"/>
          <w:color w:val="auto"/>
          <w:szCs w:val="32"/>
          <w:highlight w:val="none"/>
        </w:rPr>
        <w:t>持</w:t>
      </w:r>
      <w:r>
        <w:rPr>
          <w:rFonts w:hint="eastAsia" w:ascii="仿宋_GB2312" w:hAnsi="宋体" w:cs="仿宋_GB2312"/>
          <w:color w:val="auto"/>
          <w:szCs w:val="32"/>
          <w:highlight w:val="none"/>
        </w:rPr>
        <w:t>本合同和相应的转让、抵押合同、出让价款缴纳凭证、不动产权证</w:t>
      </w:r>
      <w:r>
        <w:rPr>
          <w:rFonts w:hint="eastAsia" w:ascii="仿宋_GB2312" w:hAnsi="宋体" w:cs="仿宋_GB2312"/>
          <w:color w:val="auto"/>
          <w:szCs w:val="32"/>
          <w:highlight w:val="none"/>
          <w:lang w:val="en-US" w:eastAsia="zh-CN"/>
        </w:rPr>
        <w:t>书</w:t>
      </w:r>
      <w:r>
        <w:rPr>
          <w:rFonts w:hint="eastAsia" w:ascii="仿宋_GB2312" w:hAnsi="宋体" w:cs="仿宋_GB2312"/>
          <w:color w:val="auto"/>
          <w:szCs w:val="32"/>
          <w:highlight w:val="none"/>
        </w:rPr>
        <w:t>等向不动产登记机构申请办理不动产转移、抵押登记。</w:t>
      </w:r>
    </w:p>
    <w:p>
      <w:pPr>
        <w:ind w:firstLine="640"/>
        <w:rPr>
          <w:color w:val="auto"/>
          <w:szCs w:val="32"/>
          <w:highlight w:val="none"/>
        </w:rPr>
      </w:pPr>
      <w:r>
        <w:rPr>
          <w:rFonts w:eastAsia="黑体"/>
          <w:color w:val="auto"/>
          <w:szCs w:val="32"/>
          <w:highlight w:val="none"/>
        </w:rPr>
        <w:t>第</w:t>
      </w:r>
      <w:r>
        <w:rPr>
          <w:rFonts w:hint="eastAsia" w:eastAsia="黑体"/>
          <w:color w:val="auto"/>
          <w:szCs w:val="32"/>
          <w:highlight w:val="none"/>
        </w:rPr>
        <w:t>二十六</w:t>
      </w:r>
      <w:r>
        <w:rPr>
          <w:rFonts w:eastAsia="黑体"/>
          <w:color w:val="auto"/>
          <w:szCs w:val="32"/>
          <w:highlight w:val="none"/>
        </w:rPr>
        <w:t>条</w:t>
      </w:r>
      <w:r>
        <w:rPr>
          <w:rFonts w:hint="eastAsia"/>
          <w:color w:val="auto"/>
          <w:szCs w:val="32"/>
          <w:highlight w:val="none"/>
        </w:rPr>
        <w:t xml:space="preserve">  </w:t>
      </w:r>
      <w:r>
        <w:rPr>
          <w:rFonts w:hint="eastAsia" w:ascii="仿宋_GB2312"/>
          <w:color w:val="auto"/>
          <w:szCs w:val="32"/>
          <w:highlight w:val="none"/>
        </w:rPr>
        <w:t>受让人</w:t>
      </w:r>
      <w:r>
        <w:rPr>
          <w:rFonts w:ascii="仿宋_GB2312"/>
          <w:color w:val="auto"/>
          <w:szCs w:val="32"/>
          <w:highlight w:val="none"/>
        </w:rPr>
        <w:t>转让或者抵押本合同项下的</w:t>
      </w:r>
      <w:r>
        <w:rPr>
          <w:rFonts w:ascii="仿宋_GB2312"/>
          <w:color w:val="auto"/>
          <w:szCs w:val="32"/>
          <w:highlight w:val="none"/>
          <w:lang w:val="en"/>
        </w:rPr>
        <w:t>集体经营性建设用地</w:t>
      </w:r>
      <w:r>
        <w:rPr>
          <w:rFonts w:ascii="仿宋_GB2312"/>
          <w:color w:val="auto"/>
          <w:szCs w:val="32"/>
          <w:highlight w:val="none"/>
        </w:rPr>
        <w:t>使用权的</w:t>
      </w:r>
      <w:r>
        <w:rPr>
          <w:rFonts w:hint="eastAsia" w:ascii="仿宋_GB2312"/>
          <w:color w:val="auto"/>
          <w:szCs w:val="32"/>
          <w:highlight w:val="none"/>
        </w:rPr>
        <w:t>，应当</w:t>
      </w:r>
      <w:r>
        <w:rPr>
          <w:rFonts w:ascii="仿宋_GB2312"/>
          <w:color w:val="auto"/>
          <w:szCs w:val="32"/>
          <w:highlight w:val="none"/>
        </w:rPr>
        <w:t>于转让或者抵押书面合同签订后</w:t>
      </w:r>
      <w:r>
        <w:rPr>
          <w:rFonts w:hint="eastAsia" w:ascii="仿宋_GB2312"/>
          <w:color w:val="auto"/>
          <w:szCs w:val="32"/>
          <w:highlight w:val="none"/>
        </w:rPr>
        <w:t>5个工作日内，书面告知出让人和</w:t>
      </w:r>
      <w:r>
        <w:rPr>
          <w:rFonts w:hint="eastAsia"/>
          <w:color w:val="auto"/>
          <w:szCs w:val="32"/>
          <w:highlight w:val="none"/>
        </w:rPr>
        <w:t>县自然资源</w:t>
      </w:r>
      <w:r>
        <w:rPr>
          <w:rFonts w:hint="eastAsia"/>
          <w:color w:val="auto"/>
          <w:szCs w:val="32"/>
          <w:highlight w:val="none"/>
          <w:lang w:val="en-US" w:eastAsia="zh-CN"/>
        </w:rPr>
        <w:t>局</w:t>
      </w:r>
      <w:r>
        <w:rPr>
          <w:rFonts w:hint="eastAsia" w:ascii="仿宋_GB2312"/>
          <w:color w:val="auto"/>
          <w:szCs w:val="32"/>
          <w:highlight w:val="none"/>
        </w:rPr>
        <w:t>，并提交以下材料</w:t>
      </w:r>
      <w:r>
        <w:rPr>
          <w:rFonts w:ascii="仿宋_GB2312"/>
          <w:color w:val="auto"/>
          <w:szCs w:val="32"/>
          <w:highlight w:val="none"/>
        </w:rPr>
        <w:t>：</w:t>
      </w:r>
    </w:p>
    <w:p>
      <w:pPr>
        <w:ind w:firstLine="640"/>
        <w:rPr>
          <w:color w:val="auto"/>
          <w:szCs w:val="32"/>
          <w:highlight w:val="none"/>
        </w:rPr>
      </w:pPr>
      <w:r>
        <w:rPr>
          <w:rFonts w:ascii="仿宋_GB2312"/>
          <w:color w:val="auto"/>
          <w:szCs w:val="32"/>
          <w:highlight w:val="none"/>
        </w:rPr>
        <w:t>（一）转让</w:t>
      </w:r>
      <w:r>
        <w:rPr>
          <w:rFonts w:hint="eastAsia" w:ascii="仿宋_GB2312"/>
          <w:color w:val="auto"/>
          <w:szCs w:val="32"/>
          <w:highlight w:val="none"/>
        </w:rPr>
        <w:t>或</w:t>
      </w:r>
      <w:r>
        <w:rPr>
          <w:rFonts w:ascii="仿宋_GB2312"/>
          <w:color w:val="auto"/>
          <w:szCs w:val="32"/>
          <w:highlight w:val="none"/>
        </w:rPr>
        <w:t>抵押</w:t>
      </w:r>
      <w:r>
        <w:rPr>
          <w:rFonts w:hint="eastAsia" w:ascii="仿宋_GB2312"/>
          <w:color w:val="auto"/>
          <w:szCs w:val="32"/>
          <w:highlight w:val="none"/>
        </w:rPr>
        <w:t>的</w:t>
      </w:r>
      <w:r>
        <w:rPr>
          <w:rFonts w:ascii="仿宋_GB2312"/>
          <w:color w:val="auto"/>
          <w:szCs w:val="32"/>
          <w:highlight w:val="none"/>
        </w:rPr>
        <w:t>书面合同</w:t>
      </w:r>
      <w:r>
        <w:rPr>
          <w:rFonts w:hint="eastAsia" w:ascii="仿宋_GB2312"/>
          <w:color w:val="auto"/>
          <w:szCs w:val="32"/>
          <w:highlight w:val="none"/>
        </w:rPr>
        <w:t>原件</w:t>
      </w:r>
      <w:r>
        <w:rPr>
          <w:rFonts w:ascii="仿宋_GB2312"/>
          <w:color w:val="auto"/>
          <w:szCs w:val="32"/>
          <w:highlight w:val="none"/>
        </w:rPr>
        <w:t>；</w:t>
      </w:r>
    </w:p>
    <w:p>
      <w:pPr>
        <w:ind w:firstLine="640"/>
        <w:rPr>
          <w:color w:val="auto"/>
          <w:szCs w:val="32"/>
          <w:highlight w:val="none"/>
        </w:rPr>
      </w:pPr>
      <w:r>
        <w:rPr>
          <w:rFonts w:ascii="仿宋_GB2312"/>
          <w:color w:val="auto"/>
          <w:szCs w:val="32"/>
          <w:highlight w:val="none"/>
        </w:rPr>
        <w:t>（二）</w:t>
      </w:r>
      <w:r>
        <w:rPr>
          <w:rFonts w:hint="eastAsia" w:ascii="仿宋_GB2312"/>
          <w:color w:val="auto"/>
          <w:szCs w:val="32"/>
          <w:highlight w:val="none"/>
          <w:u w:val="single"/>
        </w:rPr>
        <w:t xml:space="preserve">             </w:t>
      </w:r>
      <w:r>
        <w:rPr>
          <w:rFonts w:hint="eastAsia" w:ascii="仿宋_GB2312"/>
          <w:color w:val="auto"/>
          <w:szCs w:val="32"/>
          <w:highlight w:val="none"/>
        </w:rPr>
        <w:t>等资料。</w:t>
      </w:r>
    </w:p>
    <w:p>
      <w:pPr>
        <w:spacing w:before="156" w:beforeLines="50" w:after="156" w:afterLines="50"/>
        <w:ind w:firstLine="0" w:firstLineChars="0"/>
        <w:jc w:val="center"/>
        <w:rPr>
          <w:rFonts w:eastAsia="黑体"/>
          <w:color w:val="auto"/>
          <w:sz w:val="32"/>
          <w:szCs w:val="32"/>
          <w:highlight w:val="none"/>
        </w:rPr>
      </w:pPr>
      <w:r>
        <w:rPr>
          <w:rFonts w:eastAsia="黑体"/>
          <w:color w:val="auto"/>
          <w:sz w:val="32"/>
          <w:szCs w:val="32"/>
          <w:highlight w:val="none"/>
        </w:rPr>
        <w:t>第五章  期限届满与使用权终止</w:t>
      </w:r>
    </w:p>
    <w:p>
      <w:pPr>
        <w:tabs>
          <w:tab w:val="left" w:pos="4620"/>
        </w:tabs>
        <w:ind w:firstLine="640"/>
        <w:rPr>
          <w:color w:val="auto"/>
          <w:szCs w:val="32"/>
          <w:highlight w:val="none"/>
        </w:rPr>
      </w:pPr>
      <w:r>
        <w:rPr>
          <w:rFonts w:eastAsia="黑体"/>
          <w:color w:val="auto"/>
          <w:szCs w:val="32"/>
          <w:highlight w:val="none"/>
        </w:rPr>
        <w:t>第</w:t>
      </w:r>
      <w:r>
        <w:rPr>
          <w:rFonts w:hint="eastAsia" w:eastAsia="黑体"/>
          <w:color w:val="auto"/>
          <w:szCs w:val="32"/>
          <w:highlight w:val="none"/>
        </w:rPr>
        <w:t>二十七</w:t>
      </w:r>
      <w:r>
        <w:rPr>
          <w:rFonts w:eastAsia="黑体"/>
          <w:color w:val="auto"/>
          <w:szCs w:val="32"/>
          <w:highlight w:val="none"/>
        </w:rPr>
        <w:t>条</w:t>
      </w:r>
      <w:r>
        <w:rPr>
          <w:rFonts w:hint="eastAsia"/>
          <w:color w:val="auto"/>
          <w:szCs w:val="32"/>
          <w:highlight w:val="none"/>
        </w:rPr>
        <w:t xml:space="preserve">  因公共利益需要，国家征收集体土地，涉及</w:t>
      </w:r>
      <w:r>
        <w:rPr>
          <w:color w:val="auto"/>
          <w:szCs w:val="32"/>
          <w:highlight w:val="none"/>
        </w:rPr>
        <w:t>本合同项下</w:t>
      </w:r>
      <w:r>
        <w:rPr>
          <w:rFonts w:hint="eastAsia"/>
          <w:color w:val="auto"/>
          <w:szCs w:val="32"/>
          <w:highlight w:val="none"/>
          <w:lang w:val="en"/>
        </w:rPr>
        <w:t>出让宗地</w:t>
      </w:r>
      <w:r>
        <w:rPr>
          <w:color w:val="auto"/>
          <w:szCs w:val="32"/>
          <w:highlight w:val="none"/>
        </w:rPr>
        <w:t>的，</w:t>
      </w:r>
      <w:r>
        <w:rPr>
          <w:rFonts w:hint="eastAsia"/>
          <w:color w:val="auto"/>
          <w:szCs w:val="32"/>
          <w:highlight w:val="none"/>
        </w:rPr>
        <w:t>土地补偿费归出让人所有。出让人同意与受让人协商，并</w:t>
      </w:r>
      <w:r>
        <w:rPr>
          <w:color w:val="auto"/>
          <w:szCs w:val="32"/>
          <w:highlight w:val="none"/>
        </w:rPr>
        <w:t>给予</w:t>
      </w:r>
      <w:r>
        <w:rPr>
          <w:rFonts w:hint="eastAsia"/>
          <w:color w:val="auto"/>
          <w:szCs w:val="32"/>
          <w:highlight w:val="none"/>
        </w:rPr>
        <w:t>其</w:t>
      </w:r>
      <w:r>
        <w:rPr>
          <w:color w:val="auto"/>
          <w:szCs w:val="32"/>
          <w:highlight w:val="none"/>
        </w:rPr>
        <w:t>公平补偿。</w:t>
      </w:r>
    </w:p>
    <w:p>
      <w:pPr>
        <w:tabs>
          <w:tab w:val="left" w:pos="4620"/>
        </w:tabs>
        <w:ind w:firstLine="640"/>
        <w:rPr>
          <w:color w:val="auto"/>
          <w:szCs w:val="32"/>
          <w:highlight w:val="none"/>
        </w:rPr>
      </w:pPr>
      <w:r>
        <w:rPr>
          <w:rFonts w:hint="eastAsia"/>
          <w:color w:val="auto"/>
          <w:szCs w:val="32"/>
          <w:highlight w:val="none"/>
        </w:rPr>
        <w:t>征收时，</w:t>
      </w:r>
      <w:r>
        <w:rPr>
          <w:color w:val="auto"/>
          <w:szCs w:val="32"/>
          <w:highlight w:val="none"/>
        </w:rPr>
        <w:t>本合同项下</w:t>
      </w:r>
      <w:r>
        <w:rPr>
          <w:rFonts w:hint="eastAsia"/>
          <w:color w:val="auto"/>
          <w:szCs w:val="32"/>
          <w:highlight w:val="none"/>
        </w:rPr>
        <w:t>宗地范围内由受让人建设的附着物的补偿费归受让人所有。</w:t>
      </w:r>
    </w:p>
    <w:p>
      <w:pPr>
        <w:ind w:firstLine="640"/>
        <w:rPr>
          <w:color w:val="auto"/>
          <w:szCs w:val="32"/>
          <w:highlight w:val="none"/>
        </w:rPr>
      </w:pPr>
      <w:r>
        <w:rPr>
          <w:rFonts w:eastAsia="黑体"/>
          <w:color w:val="auto"/>
          <w:szCs w:val="32"/>
          <w:highlight w:val="none"/>
        </w:rPr>
        <w:t>第</w:t>
      </w:r>
      <w:r>
        <w:rPr>
          <w:rFonts w:hint="eastAsia" w:eastAsia="黑体"/>
          <w:color w:val="auto"/>
          <w:szCs w:val="32"/>
          <w:highlight w:val="none"/>
        </w:rPr>
        <w:t>二十八</w:t>
      </w:r>
      <w:r>
        <w:rPr>
          <w:rFonts w:eastAsia="黑体"/>
          <w:color w:val="auto"/>
          <w:szCs w:val="32"/>
          <w:highlight w:val="none"/>
        </w:rPr>
        <w:t>条</w:t>
      </w:r>
      <w:r>
        <w:rPr>
          <w:rFonts w:hint="eastAsia"/>
          <w:color w:val="auto"/>
          <w:szCs w:val="32"/>
          <w:highlight w:val="none"/>
        </w:rPr>
        <w:t xml:space="preserve">  </w:t>
      </w:r>
      <w:r>
        <w:rPr>
          <w:rFonts w:hint="eastAsia" w:ascii="仿宋_GB2312" w:hAnsi="宋体"/>
          <w:color w:val="auto"/>
          <w:szCs w:val="32"/>
          <w:highlight w:val="none"/>
        </w:rPr>
        <w:t>对</w:t>
      </w:r>
      <w:r>
        <w:rPr>
          <w:color w:val="auto"/>
          <w:szCs w:val="32"/>
          <w:highlight w:val="none"/>
          <w:lang w:val="en"/>
        </w:rPr>
        <w:t>受让人</w:t>
      </w:r>
      <w:r>
        <w:rPr>
          <w:rFonts w:hint="eastAsia" w:ascii="仿宋_GB2312" w:hAnsi="宋体"/>
          <w:color w:val="auto"/>
          <w:szCs w:val="32"/>
          <w:highlight w:val="none"/>
        </w:rPr>
        <w:t>依法使用的</w:t>
      </w:r>
      <w:r>
        <w:rPr>
          <w:rFonts w:ascii="仿宋_GB2312" w:hAnsi="宋体"/>
          <w:color w:val="auto"/>
          <w:szCs w:val="32"/>
          <w:highlight w:val="none"/>
          <w:lang w:val="en"/>
        </w:rPr>
        <w:t>集体经营性建设用地</w:t>
      </w:r>
      <w:r>
        <w:rPr>
          <w:rFonts w:hint="eastAsia" w:ascii="仿宋_GB2312" w:hAnsi="宋体"/>
          <w:color w:val="auto"/>
          <w:szCs w:val="32"/>
          <w:highlight w:val="none"/>
        </w:rPr>
        <w:t>使用权，在本合同约定的使用年限届满前，除非有下列情况</w:t>
      </w:r>
      <w:r>
        <w:rPr>
          <w:rFonts w:hint="eastAsia"/>
          <w:color w:val="auto"/>
          <w:szCs w:val="32"/>
          <w:highlight w:val="none"/>
        </w:rPr>
        <w:t>，出让人不得收回集体经营性建设用地使用权：</w:t>
      </w:r>
    </w:p>
    <w:p>
      <w:pPr>
        <w:ind w:firstLine="640"/>
        <w:rPr>
          <w:rFonts w:ascii="仿宋_GB2312" w:hAnsi="宋体"/>
          <w:color w:val="auto"/>
          <w:szCs w:val="32"/>
          <w:highlight w:val="none"/>
        </w:rPr>
      </w:pPr>
      <w:r>
        <w:rPr>
          <w:rFonts w:hint="eastAsia"/>
          <w:color w:val="auto"/>
          <w:szCs w:val="32"/>
          <w:highlight w:val="none"/>
        </w:rPr>
        <w:t>（一）为</w:t>
      </w:r>
      <w:r>
        <w:rPr>
          <w:rFonts w:cs="Times New Roman"/>
          <w:color w:val="auto"/>
          <w:szCs w:val="32"/>
          <w:highlight w:val="none"/>
        </w:rPr>
        <w:t>乡</w:t>
      </w:r>
      <w:r>
        <w:rPr>
          <w:rFonts w:hint="eastAsia"/>
          <w:color w:val="auto"/>
          <w:szCs w:val="32"/>
          <w:highlight w:val="none"/>
        </w:rPr>
        <w:t>（镇）村</w:t>
      </w:r>
      <w:r>
        <w:rPr>
          <w:rFonts w:hint="eastAsia" w:ascii="仿宋_GB2312" w:hAnsi="宋体"/>
          <w:color w:val="auto"/>
          <w:szCs w:val="32"/>
          <w:highlight w:val="none"/>
        </w:rPr>
        <w:t>公共设施和公益事业建设，需要使用土地的；</w:t>
      </w:r>
    </w:p>
    <w:p>
      <w:pPr>
        <w:ind w:firstLine="640"/>
        <w:rPr>
          <w:rFonts w:ascii="仿宋_GB2312" w:hAnsi="宋体"/>
          <w:color w:val="auto"/>
          <w:szCs w:val="32"/>
          <w:highlight w:val="none"/>
        </w:rPr>
      </w:pPr>
      <w:r>
        <w:rPr>
          <w:rFonts w:hint="eastAsia" w:ascii="仿宋_GB2312" w:hAnsi="宋体"/>
          <w:color w:val="auto"/>
          <w:szCs w:val="32"/>
          <w:highlight w:val="none"/>
        </w:rPr>
        <w:t>（二）</w:t>
      </w:r>
      <w:r>
        <w:rPr>
          <w:color w:val="auto"/>
          <w:szCs w:val="32"/>
          <w:highlight w:val="none"/>
          <w:lang w:val="en"/>
        </w:rPr>
        <w:t>受让人</w:t>
      </w:r>
      <w:r>
        <w:rPr>
          <w:rFonts w:hint="eastAsia" w:ascii="仿宋_GB2312" w:hAnsi="宋体"/>
          <w:color w:val="auto"/>
          <w:szCs w:val="32"/>
          <w:highlight w:val="none"/>
        </w:rPr>
        <w:t>不按照约定用途使用土地的，且未依法办理改变土地用途手续的；</w:t>
      </w:r>
    </w:p>
    <w:p>
      <w:pPr>
        <w:ind w:firstLine="640"/>
        <w:rPr>
          <w:rFonts w:ascii="仿宋_GB2312" w:hAnsi="宋体"/>
          <w:color w:val="auto"/>
          <w:szCs w:val="32"/>
          <w:highlight w:val="none"/>
        </w:rPr>
      </w:pPr>
      <w:r>
        <w:rPr>
          <w:rFonts w:hint="eastAsia" w:ascii="仿宋_GB2312" w:hAnsi="宋体"/>
          <w:color w:val="auto"/>
          <w:szCs w:val="32"/>
          <w:highlight w:val="none"/>
        </w:rPr>
        <w:t>（三）</w:t>
      </w:r>
      <w:r>
        <w:rPr>
          <w:color w:val="auto"/>
          <w:szCs w:val="32"/>
          <w:highlight w:val="none"/>
          <w:lang w:val="en"/>
        </w:rPr>
        <w:t>受让人</w:t>
      </w:r>
      <w:r>
        <w:rPr>
          <w:rFonts w:hint="eastAsia" w:ascii="仿宋_GB2312" w:hAnsi="宋体"/>
          <w:color w:val="auto"/>
          <w:szCs w:val="32"/>
          <w:highlight w:val="none"/>
        </w:rPr>
        <w:t>因撤销、迁移等原因而停止使用土地的；</w:t>
      </w:r>
    </w:p>
    <w:p>
      <w:pPr>
        <w:ind w:firstLine="640"/>
        <w:rPr>
          <w:color w:val="auto"/>
          <w:szCs w:val="32"/>
          <w:highlight w:val="none"/>
        </w:rPr>
      </w:pPr>
      <w:r>
        <w:rPr>
          <w:rFonts w:hint="eastAsia" w:ascii="仿宋_GB2312" w:hAnsi="宋体"/>
          <w:color w:val="auto"/>
          <w:szCs w:val="32"/>
          <w:highlight w:val="none"/>
        </w:rPr>
        <w:t>（四）</w:t>
      </w:r>
      <w:r>
        <w:rPr>
          <w:color w:val="auto"/>
          <w:szCs w:val="32"/>
          <w:highlight w:val="none"/>
          <w:lang w:val="en"/>
        </w:rPr>
        <w:t>受让人</w:t>
      </w:r>
      <w:r>
        <w:rPr>
          <w:rFonts w:hint="eastAsia" w:ascii="仿宋_GB2312" w:hAnsi="宋体"/>
          <w:color w:val="auto"/>
          <w:szCs w:val="32"/>
          <w:highlight w:val="none"/>
        </w:rPr>
        <w:t>违反</w:t>
      </w:r>
      <w:r>
        <w:rPr>
          <w:rFonts w:hint="eastAsia" w:ascii="仿宋_GB2312" w:hAnsi="仿宋"/>
          <w:color w:val="auto"/>
          <w:szCs w:val="32"/>
          <w:highlight w:val="none"/>
        </w:rPr>
        <w:t>产业准入要求、生态环境保护要求等使用土地且拒不改正的；</w:t>
      </w:r>
    </w:p>
    <w:p>
      <w:pPr>
        <w:ind w:firstLine="640"/>
        <w:rPr>
          <w:rFonts w:ascii="仿宋_GB2312" w:hAnsi="宋体"/>
          <w:color w:val="auto"/>
          <w:szCs w:val="32"/>
          <w:highlight w:val="none"/>
        </w:rPr>
      </w:pPr>
      <w:r>
        <w:rPr>
          <w:rFonts w:hint="eastAsia" w:ascii="仿宋_GB2312" w:hAnsi="宋体"/>
          <w:color w:val="auto"/>
          <w:szCs w:val="32"/>
          <w:highlight w:val="none"/>
        </w:rPr>
        <w:t>（五）</w:t>
      </w:r>
      <w:r>
        <w:rPr>
          <w:rFonts w:hint="eastAsia" w:ascii="仿宋_GB2312"/>
          <w:color w:val="auto"/>
          <w:szCs w:val="32"/>
          <w:highlight w:val="none"/>
          <w:u w:val="single"/>
        </w:rPr>
        <w:t xml:space="preserve">                                          </w:t>
      </w:r>
      <w:r>
        <w:rPr>
          <w:rFonts w:hint="eastAsia" w:ascii="仿宋_GB2312" w:hAnsi="宋体"/>
          <w:color w:val="auto"/>
          <w:szCs w:val="32"/>
          <w:highlight w:val="none"/>
        </w:rPr>
        <w:t>。</w:t>
      </w:r>
    </w:p>
    <w:p>
      <w:pPr>
        <w:ind w:firstLine="640"/>
        <w:rPr>
          <w:rFonts w:ascii="仿宋_GB2312" w:hAnsi="宋体"/>
          <w:color w:val="auto"/>
          <w:szCs w:val="32"/>
          <w:highlight w:val="none"/>
        </w:rPr>
      </w:pPr>
      <w:r>
        <w:rPr>
          <w:rFonts w:hint="eastAsia" w:ascii="仿宋_GB2312" w:hAnsi="宋体"/>
          <w:color w:val="auto"/>
          <w:szCs w:val="32"/>
          <w:highlight w:val="none"/>
        </w:rPr>
        <w:t>为</w:t>
      </w:r>
      <w:r>
        <w:rPr>
          <w:rFonts w:ascii="仿宋_GB2312" w:hAnsi="宋体" w:cs="Times New Roman"/>
          <w:color w:val="auto"/>
          <w:szCs w:val="32"/>
          <w:highlight w:val="none"/>
        </w:rPr>
        <w:t>乡</w:t>
      </w:r>
      <w:r>
        <w:rPr>
          <w:rFonts w:hint="eastAsia" w:ascii="仿宋_GB2312" w:hAnsi="宋体"/>
          <w:color w:val="auto"/>
          <w:szCs w:val="32"/>
          <w:highlight w:val="none"/>
        </w:rPr>
        <w:t>（镇）村公共设施和公益事业建设等公共利益收回集体经营性建设用地使用权的，出让人根据收回时由</w:t>
      </w:r>
      <w:r>
        <w:rPr>
          <w:rFonts w:ascii="仿宋_GB2312" w:hAnsi="宋体"/>
          <w:color w:val="auto"/>
          <w:szCs w:val="32"/>
          <w:highlight w:val="none"/>
          <w:lang w:val="en"/>
        </w:rPr>
        <w:t>受让人</w:t>
      </w:r>
      <w:r>
        <w:rPr>
          <w:rFonts w:hint="eastAsia" w:ascii="仿宋_GB2312" w:hAnsi="宋体"/>
          <w:color w:val="auto"/>
          <w:szCs w:val="32"/>
          <w:highlight w:val="none"/>
        </w:rPr>
        <w:t>建设的建筑物、构筑物及其附属设施的价值和剩余年期</w:t>
      </w:r>
      <w:r>
        <w:rPr>
          <w:rFonts w:ascii="仿宋_GB2312" w:hAnsi="宋体"/>
          <w:color w:val="auto"/>
          <w:szCs w:val="32"/>
          <w:highlight w:val="none"/>
          <w:lang w:val="en"/>
        </w:rPr>
        <w:t>集体经营性建设用地</w:t>
      </w:r>
      <w:r>
        <w:rPr>
          <w:rFonts w:hint="eastAsia" w:ascii="仿宋_GB2312" w:hAnsi="宋体"/>
          <w:color w:val="auto"/>
          <w:szCs w:val="32"/>
          <w:highlight w:val="none"/>
        </w:rPr>
        <w:t>使用权的评估市场价格及经评估认定的直接损失给予</w:t>
      </w:r>
      <w:r>
        <w:rPr>
          <w:color w:val="auto"/>
          <w:szCs w:val="32"/>
          <w:highlight w:val="none"/>
          <w:lang w:val="en"/>
        </w:rPr>
        <w:t>受让人</w:t>
      </w:r>
      <w:r>
        <w:rPr>
          <w:rFonts w:hint="eastAsia" w:ascii="仿宋_GB2312" w:hAnsi="宋体"/>
          <w:color w:val="auto"/>
          <w:szCs w:val="32"/>
          <w:highlight w:val="none"/>
        </w:rPr>
        <w:t>补偿。</w:t>
      </w:r>
    </w:p>
    <w:p>
      <w:pPr>
        <w:ind w:firstLine="640"/>
        <w:rPr>
          <w:color w:val="auto"/>
          <w:szCs w:val="32"/>
          <w:highlight w:val="none"/>
        </w:rPr>
      </w:pPr>
      <w:r>
        <w:rPr>
          <w:rFonts w:hint="eastAsia" w:ascii="仿宋_GB2312" w:hAnsi="宋体" w:cs="Times New Roman"/>
          <w:color w:val="auto"/>
          <w:szCs w:val="32"/>
          <w:highlight w:val="none"/>
        </w:rPr>
        <w:t>出让人按本条第一款约定以及本合同第二十一条、三十条、三十四条、三十五条有关约定收回集体经营性建设用地使用权的，</w:t>
      </w:r>
      <w:r>
        <w:rPr>
          <w:rFonts w:ascii="仿宋_GB2312" w:hAnsi="宋体" w:cs="Times New Roman"/>
          <w:color w:val="auto"/>
          <w:szCs w:val="32"/>
          <w:highlight w:val="none"/>
          <w:lang w:val="en"/>
        </w:rPr>
        <w:t>受让人</w:t>
      </w:r>
      <w:r>
        <w:rPr>
          <w:rFonts w:hint="eastAsia" w:ascii="仿宋_GB2312" w:hAnsi="宋体" w:cs="Times New Roman"/>
          <w:color w:val="auto"/>
          <w:szCs w:val="32"/>
          <w:highlight w:val="none"/>
        </w:rPr>
        <w:t>同意及时办理不动产注销登记。</w:t>
      </w:r>
    </w:p>
    <w:p>
      <w:pPr>
        <w:tabs>
          <w:tab w:val="left" w:pos="4620"/>
        </w:tabs>
        <w:ind w:firstLine="640"/>
        <w:rPr>
          <w:rFonts w:ascii="仿宋_GB2312" w:hAnsi="宋体" w:cs="仿宋_GB2312"/>
          <w:color w:val="auto"/>
          <w:szCs w:val="32"/>
          <w:highlight w:val="none"/>
        </w:rPr>
      </w:pPr>
      <w:r>
        <w:rPr>
          <w:rFonts w:hint="eastAsia" w:ascii="黑体" w:hAnsi="宋体" w:eastAsia="黑体" w:cs="黑体"/>
          <w:color w:val="auto"/>
          <w:szCs w:val="32"/>
          <w:highlight w:val="none"/>
        </w:rPr>
        <w:t>第二十九条</w:t>
      </w:r>
      <w:r>
        <w:rPr>
          <w:rFonts w:hint="eastAsia" w:ascii="仿宋_GB2312" w:hAnsi="宋体" w:cs="宋体"/>
          <w:color w:val="auto"/>
          <w:szCs w:val="32"/>
          <w:highlight w:val="none"/>
        </w:rPr>
        <w:t xml:space="preserve">  </w:t>
      </w:r>
      <w:r>
        <w:rPr>
          <w:rFonts w:hint="eastAsia" w:ascii="仿宋_GB2312" w:hAnsi="宋体" w:cs="仿宋_GB2312"/>
          <w:color w:val="auto"/>
          <w:szCs w:val="32"/>
          <w:highlight w:val="none"/>
        </w:rPr>
        <w:t>本合同约定的使用年限届满，</w:t>
      </w:r>
      <w:r>
        <w:rPr>
          <w:rFonts w:ascii="仿宋_GB2312" w:hAnsi="宋体" w:cs="仿宋_GB2312"/>
          <w:color w:val="auto"/>
          <w:szCs w:val="32"/>
          <w:highlight w:val="none"/>
          <w:lang w:val="en"/>
        </w:rPr>
        <w:t>受让人</w:t>
      </w:r>
      <w:r>
        <w:rPr>
          <w:rFonts w:hint="eastAsia" w:ascii="仿宋_GB2312" w:hAnsi="宋体" w:cs="仿宋_GB2312"/>
          <w:color w:val="auto"/>
          <w:szCs w:val="32"/>
          <w:highlight w:val="none"/>
        </w:rPr>
        <w:t>需要继续使用本合同项下宗地的，至迟于届满前一年向出让人提交续期申请书，</w:t>
      </w:r>
      <w:r>
        <w:rPr>
          <w:rFonts w:hint="eastAsia" w:ascii="仿宋_GB2312" w:hAnsi="宋体"/>
          <w:color w:val="auto"/>
          <w:szCs w:val="32"/>
          <w:highlight w:val="none"/>
        </w:rPr>
        <w:t>除非有下列情况</w:t>
      </w:r>
      <w:r>
        <w:rPr>
          <w:rFonts w:hint="eastAsia"/>
          <w:color w:val="auto"/>
          <w:szCs w:val="32"/>
          <w:highlight w:val="none"/>
        </w:rPr>
        <w:t>，</w:t>
      </w:r>
      <w:r>
        <w:rPr>
          <w:rFonts w:hint="eastAsia" w:ascii="仿宋_GB2312" w:hAnsi="宋体" w:cs="仿宋_GB2312"/>
          <w:color w:val="auto"/>
          <w:szCs w:val="32"/>
          <w:highlight w:val="none"/>
        </w:rPr>
        <w:t>出让人应当同意予以续期：</w:t>
      </w:r>
    </w:p>
    <w:p>
      <w:pPr>
        <w:tabs>
          <w:tab w:val="left" w:pos="4620"/>
        </w:tabs>
        <w:ind w:firstLine="640"/>
        <w:rPr>
          <w:rFonts w:ascii="仿宋_GB2312" w:hAnsi="宋体" w:cs="仿宋_GB2312"/>
          <w:color w:val="auto"/>
          <w:szCs w:val="32"/>
          <w:highlight w:val="none"/>
        </w:rPr>
      </w:pPr>
      <w:r>
        <w:rPr>
          <w:rFonts w:hint="eastAsia"/>
          <w:color w:val="auto"/>
          <w:szCs w:val="32"/>
          <w:highlight w:val="none"/>
        </w:rPr>
        <w:t>（一）</w:t>
      </w:r>
      <w:r>
        <w:rPr>
          <w:rFonts w:ascii="仿宋_GB2312" w:hAnsi="宋体" w:cs="仿宋_GB2312"/>
          <w:color w:val="auto"/>
          <w:szCs w:val="32"/>
          <w:highlight w:val="none"/>
        </w:rPr>
        <w:t>依据本合同第二十</w:t>
      </w:r>
      <w:r>
        <w:rPr>
          <w:rFonts w:hint="eastAsia" w:ascii="仿宋_GB2312" w:hAnsi="宋体" w:cs="仿宋_GB2312"/>
          <w:color w:val="auto"/>
          <w:szCs w:val="32"/>
          <w:highlight w:val="none"/>
        </w:rPr>
        <w:t>七</w:t>
      </w:r>
      <w:r>
        <w:rPr>
          <w:rFonts w:ascii="仿宋_GB2312" w:hAnsi="宋体" w:cs="仿宋_GB2312"/>
          <w:color w:val="auto"/>
          <w:szCs w:val="32"/>
          <w:highlight w:val="none"/>
        </w:rPr>
        <w:t>条需要征收集体土地</w:t>
      </w:r>
      <w:r>
        <w:rPr>
          <w:rFonts w:hint="eastAsia" w:ascii="仿宋_GB2312" w:hAnsi="宋体" w:cs="仿宋_GB2312"/>
          <w:color w:val="auto"/>
          <w:szCs w:val="32"/>
          <w:highlight w:val="none"/>
        </w:rPr>
        <w:t>；</w:t>
      </w:r>
    </w:p>
    <w:p>
      <w:pPr>
        <w:tabs>
          <w:tab w:val="left" w:pos="4620"/>
        </w:tabs>
        <w:ind w:firstLine="640"/>
        <w:rPr>
          <w:rFonts w:ascii="仿宋_GB2312" w:hAnsi="宋体" w:cs="仿宋_GB2312"/>
          <w:color w:val="auto"/>
          <w:szCs w:val="32"/>
          <w:highlight w:val="none"/>
        </w:rPr>
      </w:pPr>
      <w:r>
        <w:rPr>
          <w:rFonts w:hint="eastAsia" w:ascii="仿宋_GB2312" w:hAnsi="宋体"/>
          <w:color w:val="auto"/>
          <w:szCs w:val="32"/>
          <w:highlight w:val="none"/>
        </w:rPr>
        <w:t>（二）</w:t>
      </w:r>
      <w:r>
        <w:rPr>
          <w:rFonts w:ascii="仿宋_GB2312" w:hAnsi="宋体" w:cs="仿宋_GB2312"/>
          <w:color w:val="auto"/>
          <w:szCs w:val="32"/>
          <w:highlight w:val="none"/>
        </w:rPr>
        <w:t>依据本合同第二十</w:t>
      </w:r>
      <w:r>
        <w:rPr>
          <w:rFonts w:hint="eastAsia" w:ascii="仿宋_GB2312" w:hAnsi="宋体" w:cs="仿宋_GB2312"/>
          <w:color w:val="auto"/>
          <w:szCs w:val="32"/>
          <w:highlight w:val="none"/>
        </w:rPr>
        <w:t>八</w:t>
      </w:r>
      <w:r>
        <w:rPr>
          <w:rFonts w:ascii="仿宋_GB2312" w:hAnsi="宋体" w:cs="仿宋_GB2312"/>
          <w:color w:val="auto"/>
          <w:szCs w:val="32"/>
          <w:highlight w:val="none"/>
        </w:rPr>
        <w:t>条或合同其他约定等需要收回本</w:t>
      </w:r>
      <w:r>
        <w:rPr>
          <w:rFonts w:hint="eastAsia" w:ascii="仿宋_GB2312" w:hAnsi="宋体" w:cs="仿宋_GB2312"/>
          <w:color w:val="auto"/>
          <w:szCs w:val="32"/>
          <w:highlight w:val="none"/>
        </w:rPr>
        <w:t>合同项下出让宗地的；</w:t>
      </w:r>
    </w:p>
    <w:p>
      <w:pPr>
        <w:ind w:firstLine="640"/>
        <w:rPr>
          <w:rFonts w:ascii="仿宋_GB2312" w:hAnsi="宋体"/>
          <w:color w:val="auto"/>
          <w:szCs w:val="32"/>
          <w:highlight w:val="none"/>
        </w:rPr>
      </w:pPr>
      <w:r>
        <w:rPr>
          <w:rFonts w:hint="eastAsia" w:ascii="仿宋_GB2312" w:hAnsi="宋体"/>
          <w:color w:val="auto"/>
          <w:szCs w:val="32"/>
          <w:highlight w:val="none"/>
        </w:rPr>
        <w:t>（三）</w:t>
      </w:r>
      <w:r>
        <w:rPr>
          <w:rFonts w:hint="eastAsia" w:ascii="仿宋_GB2312"/>
          <w:color w:val="auto"/>
          <w:szCs w:val="32"/>
          <w:highlight w:val="none"/>
          <w:u w:val="single"/>
        </w:rPr>
        <w:t xml:space="preserve">                                          </w:t>
      </w:r>
      <w:r>
        <w:rPr>
          <w:rFonts w:hint="eastAsia" w:ascii="仿宋_GB2312" w:hAnsi="宋体"/>
          <w:color w:val="auto"/>
          <w:szCs w:val="32"/>
          <w:highlight w:val="none"/>
        </w:rPr>
        <w:t>。</w:t>
      </w:r>
    </w:p>
    <w:p>
      <w:pPr>
        <w:tabs>
          <w:tab w:val="left" w:pos="4620"/>
        </w:tabs>
        <w:ind w:firstLine="640"/>
        <w:rPr>
          <w:rFonts w:eastAsia="方正仿宋_GBK"/>
          <w:color w:val="auto"/>
          <w:szCs w:val="32"/>
          <w:highlight w:val="none"/>
        </w:rPr>
      </w:pPr>
      <w:r>
        <w:rPr>
          <w:rFonts w:hint="eastAsia" w:ascii="仿宋_GB2312" w:hAnsi="宋体" w:cs="仿宋_GB2312"/>
          <w:color w:val="auto"/>
          <w:szCs w:val="32"/>
          <w:highlight w:val="none"/>
        </w:rPr>
        <w:t>出让人同意续期的，</w:t>
      </w:r>
      <w:r>
        <w:rPr>
          <w:rFonts w:ascii="仿宋_GB2312" w:hAnsi="宋体" w:cs="仿宋_GB2312"/>
          <w:color w:val="auto"/>
          <w:szCs w:val="32"/>
          <w:highlight w:val="none"/>
          <w:lang w:val="en"/>
        </w:rPr>
        <w:t>受让人</w:t>
      </w:r>
      <w:r>
        <w:rPr>
          <w:rFonts w:hint="eastAsia" w:ascii="仿宋_GB2312" w:hAnsi="宋体" w:cs="仿宋_GB2312"/>
          <w:color w:val="auto"/>
          <w:szCs w:val="32"/>
          <w:highlight w:val="none"/>
        </w:rPr>
        <w:t>依法办理出让、出租等有偿用地手续，重新签订出让、出租等土地有偿使用合同，支付出让价款、租金等土地有偿使用费，并办理合同备案、不动产登记等手续。</w:t>
      </w:r>
    </w:p>
    <w:p>
      <w:pPr>
        <w:tabs>
          <w:tab w:val="left" w:pos="4620"/>
        </w:tabs>
        <w:ind w:firstLine="640"/>
        <w:rPr>
          <w:rFonts w:ascii="仿宋_GB2312" w:hAnsi="宋体" w:cs="仿宋_GB2312"/>
          <w:color w:val="auto"/>
          <w:szCs w:val="32"/>
          <w:highlight w:val="none"/>
        </w:rPr>
      </w:pPr>
      <w:r>
        <w:rPr>
          <w:rFonts w:hint="eastAsia" w:ascii="黑体" w:hAnsi="宋体" w:eastAsia="黑体" w:cs="黑体"/>
          <w:color w:val="auto"/>
          <w:szCs w:val="32"/>
          <w:highlight w:val="none"/>
        </w:rPr>
        <w:t>第三十条</w:t>
      </w:r>
      <w:r>
        <w:rPr>
          <w:rFonts w:hint="eastAsia" w:ascii="仿宋_GB2312" w:hAnsi="宋体" w:cs="宋体"/>
          <w:color w:val="auto"/>
          <w:szCs w:val="32"/>
          <w:highlight w:val="none"/>
        </w:rPr>
        <w:t xml:space="preserve">  </w:t>
      </w:r>
      <w:r>
        <w:rPr>
          <w:rFonts w:hint="eastAsia" w:ascii="仿宋_GB2312" w:hAnsi="宋体" w:cs="仿宋_GB2312"/>
          <w:color w:val="auto"/>
          <w:szCs w:val="32"/>
          <w:highlight w:val="none"/>
        </w:rPr>
        <w:t>土地出让期限届满，</w:t>
      </w:r>
      <w:r>
        <w:rPr>
          <w:rFonts w:ascii="仿宋_GB2312" w:hAnsi="宋体" w:cs="仿宋_GB2312"/>
          <w:color w:val="auto"/>
          <w:szCs w:val="32"/>
          <w:highlight w:val="none"/>
          <w:lang w:val="en"/>
        </w:rPr>
        <w:t>受让人</w:t>
      </w:r>
      <w:r>
        <w:rPr>
          <w:rFonts w:hint="eastAsia" w:ascii="仿宋_GB2312" w:hAnsi="宋体" w:cs="仿宋_GB2312"/>
          <w:color w:val="auto"/>
          <w:szCs w:val="32"/>
          <w:highlight w:val="none"/>
        </w:rPr>
        <w:t>申请续期未获同意或没有申请续期的，</w:t>
      </w:r>
      <w:r>
        <w:rPr>
          <w:rFonts w:ascii="仿宋_GB2312" w:hAnsi="宋体" w:cs="仿宋_GB2312"/>
          <w:color w:val="auto"/>
          <w:szCs w:val="32"/>
          <w:highlight w:val="none"/>
          <w:lang w:val="en"/>
        </w:rPr>
        <w:t>受让人</w:t>
      </w:r>
      <w:r>
        <w:rPr>
          <w:rFonts w:hint="eastAsia" w:ascii="仿宋_GB2312" w:hAnsi="宋体" w:cs="仿宋_GB2312"/>
          <w:color w:val="auto"/>
          <w:szCs w:val="32"/>
          <w:highlight w:val="none"/>
        </w:rPr>
        <w:t>同意交回不动产权证</w:t>
      </w:r>
      <w:r>
        <w:rPr>
          <w:rFonts w:hint="eastAsia" w:ascii="仿宋_GB2312" w:hAnsi="宋体" w:cs="仿宋_GB2312"/>
          <w:color w:val="auto"/>
          <w:szCs w:val="32"/>
          <w:highlight w:val="none"/>
          <w:lang w:val="en-US" w:eastAsia="zh-CN"/>
        </w:rPr>
        <w:t>书</w:t>
      </w:r>
      <w:r>
        <w:rPr>
          <w:rFonts w:hint="eastAsia" w:ascii="仿宋_GB2312" w:hAnsi="宋体" w:cs="仿宋_GB2312"/>
          <w:color w:val="auto"/>
          <w:szCs w:val="32"/>
          <w:highlight w:val="none"/>
        </w:rPr>
        <w:t>，并依照规定办理不动产注销登记，集体经营性建设用地使用权由出让人无偿收回。出让人和</w:t>
      </w:r>
      <w:r>
        <w:rPr>
          <w:rFonts w:ascii="仿宋_GB2312" w:hAnsi="宋体" w:cs="仿宋_GB2312"/>
          <w:color w:val="auto"/>
          <w:szCs w:val="32"/>
          <w:highlight w:val="none"/>
          <w:lang w:val="en"/>
        </w:rPr>
        <w:t>受让人</w:t>
      </w:r>
      <w:r>
        <w:rPr>
          <w:rFonts w:hint="eastAsia" w:ascii="仿宋_GB2312" w:hAnsi="宋体" w:cs="仿宋_GB2312"/>
          <w:color w:val="auto"/>
          <w:szCs w:val="32"/>
          <w:highlight w:val="none"/>
        </w:rPr>
        <w:t>同意本合同项下宗地范围内</w:t>
      </w:r>
      <w:r>
        <w:rPr>
          <w:rFonts w:hint="eastAsia" w:ascii="仿宋_GB2312" w:hAnsi="宋体"/>
          <w:color w:val="auto"/>
          <w:szCs w:val="32"/>
          <w:highlight w:val="none"/>
        </w:rPr>
        <w:t>由</w:t>
      </w:r>
      <w:r>
        <w:rPr>
          <w:rFonts w:ascii="仿宋_GB2312" w:hAnsi="宋体"/>
          <w:color w:val="auto"/>
          <w:szCs w:val="32"/>
          <w:highlight w:val="none"/>
          <w:lang w:val="en"/>
        </w:rPr>
        <w:t>受让人</w:t>
      </w:r>
      <w:r>
        <w:rPr>
          <w:rFonts w:hint="eastAsia" w:ascii="仿宋_GB2312" w:hAnsi="宋体"/>
          <w:color w:val="auto"/>
          <w:szCs w:val="32"/>
          <w:highlight w:val="none"/>
        </w:rPr>
        <w:t>建设的</w:t>
      </w:r>
      <w:r>
        <w:rPr>
          <w:rFonts w:hint="eastAsia" w:ascii="仿宋_GB2312" w:hAnsi="宋体" w:cs="仿宋_GB2312"/>
          <w:color w:val="auto"/>
          <w:szCs w:val="32"/>
          <w:highlight w:val="none"/>
        </w:rPr>
        <w:t>建筑物、构筑物及其附属设施，按本条第</w:t>
      </w:r>
      <w:r>
        <w:rPr>
          <w:rFonts w:hint="eastAsia" w:ascii="仿宋_GB2312" w:hAnsi="宋体" w:cs="仿宋_GB2312"/>
          <w:color w:val="auto"/>
          <w:szCs w:val="32"/>
          <w:highlight w:val="none"/>
          <w:u w:val="single"/>
        </w:rPr>
        <w:t xml:space="preserve">     </w:t>
      </w:r>
      <w:r>
        <w:rPr>
          <w:rFonts w:ascii="仿宋_GB2312" w:hAnsi="宋体" w:cs="仿宋_GB2312"/>
          <w:color w:val="auto"/>
          <w:szCs w:val="32"/>
          <w:highlight w:val="none"/>
        </w:rPr>
        <w:t>项</w:t>
      </w:r>
      <w:r>
        <w:rPr>
          <w:rFonts w:hint="eastAsia" w:ascii="仿宋_GB2312" w:hAnsi="宋体" w:cs="仿宋_GB2312"/>
          <w:color w:val="auto"/>
          <w:szCs w:val="32"/>
          <w:highlight w:val="none"/>
        </w:rPr>
        <w:t>约定履行：</w:t>
      </w:r>
    </w:p>
    <w:p>
      <w:pPr>
        <w:tabs>
          <w:tab w:val="left" w:pos="4620"/>
        </w:tabs>
        <w:ind w:firstLine="640"/>
        <w:rPr>
          <w:rFonts w:ascii="仿宋_GB2312" w:hAnsi="宋体" w:cs="仿宋_GB2312"/>
          <w:color w:val="auto"/>
          <w:szCs w:val="32"/>
          <w:highlight w:val="none"/>
        </w:rPr>
      </w:pPr>
      <w:r>
        <w:rPr>
          <w:rFonts w:hint="eastAsia" w:ascii="仿宋_GB2312" w:hAnsi="宋体" w:cs="仿宋_GB2312"/>
          <w:color w:val="auto"/>
          <w:szCs w:val="32"/>
          <w:highlight w:val="none"/>
        </w:rPr>
        <w:t>（一）由出让人收回</w:t>
      </w:r>
      <w:r>
        <w:rPr>
          <w:rFonts w:hint="eastAsia" w:ascii="仿宋_GB2312" w:hAnsi="宋体"/>
          <w:color w:val="auto"/>
          <w:szCs w:val="32"/>
          <w:highlight w:val="none"/>
        </w:rPr>
        <w:t>由</w:t>
      </w:r>
      <w:r>
        <w:rPr>
          <w:rFonts w:ascii="仿宋_GB2312" w:hAnsi="宋体"/>
          <w:color w:val="auto"/>
          <w:szCs w:val="32"/>
          <w:highlight w:val="none"/>
          <w:lang w:val="en"/>
        </w:rPr>
        <w:t>受让人</w:t>
      </w:r>
      <w:r>
        <w:rPr>
          <w:rFonts w:hint="eastAsia" w:ascii="仿宋_GB2312" w:hAnsi="宋体"/>
          <w:color w:val="auto"/>
          <w:szCs w:val="32"/>
          <w:highlight w:val="none"/>
        </w:rPr>
        <w:t>建设的</w:t>
      </w:r>
      <w:r>
        <w:rPr>
          <w:rFonts w:hint="eastAsia" w:ascii="仿宋_GB2312" w:hAnsi="宋体" w:cs="仿宋_GB2312"/>
          <w:color w:val="auto"/>
          <w:szCs w:val="32"/>
          <w:highlight w:val="none"/>
        </w:rPr>
        <w:t>建筑物、构筑物及其附属设施，并根据收回时建筑物、构筑物及其附属设施的价值，给予</w:t>
      </w:r>
      <w:r>
        <w:rPr>
          <w:rFonts w:ascii="仿宋_GB2312" w:hAnsi="宋体" w:cs="仿宋_GB2312"/>
          <w:color w:val="auto"/>
          <w:szCs w:val="32"/>
          <w:highlight w:val="none"/>
          <w:lang w:val="en"/>
        </w:rPr>
        <w:t>受让人</w:t>
      </w:r>
      <w:r>
        <w:rPr>
          <w:rFonts w:hint="eastAsia" w:ascii="仿宋_GB2312" w:hAnsi="宋体" w:cs="仿宋_GB2312"/>
          <w:color w:val="auto"/>
          <w:szCs w:val="32"/>
          <w:highlight w:val="none"/>
        </w:rPr>
        <w:t>相应补偿；</w:t>
      </w:r>
    </w:p>
    <w:p>
      <w:pPr>
        <w:tabs>
          <w:tab w:val="left" w:pos="4620"/>
        </w:tabs>
        <w:ind w:firstLine="640"/>
        <w:rPr>
          <w:rFonts w:ascii="仿宋_GB2312" w:hAnsi="宋体" w:cs="仿宋_GB2312"/>
          <w:color w:val="auto"/>
          <w:szCs w:val="32"/>
          <w:highlight w:val="none"/>
        </w:rPr>
      </w:pPr>
      <w:r>
        <w:rPr>
          <w:rFonts w:hint="eastAsia" w:ascii="仿宋_GB2312" w:hAnsi="宋体" w:cs="仿宋_GB2312"/>
          <w:color w:val="auto"/>
          <w:szCs w:val="32"/>
          <w:highlight w:val="none"/>
        </w:rPr>
        <w:t>（二）由出让人无偿收回</w:t>
      </w:r>
      <w:r>
        <w:rPr>
          <w:rFonts w:hint="eastAsia" w:ascii="仿宋_GB2312" w:hAnsi="宋体"/>
          <w:color w:val="auto"/>
          <w:szCs w:val="32"/>
          <w:highlight w:val="none"/>
        </w:rPr>
        <w:t>由</w:t>
      </w:r>
      <w:r>
        <w:rPr>
          <w:rFonts w:ascii="仿宋_GB2312" w:hAnsi="宋体"/>
          <w:color w:val="auto"/>
          <w:szCs w:val="32"/>
          <w:highlight w:val="none"/>
          <w:lang w:val="en"/>
        </w:rPr>
        <w:t>受让人</w:t>
      </w:r>
      <w:r>
        <w:rPr>
          <w:rFonts w:hint="eastAsia" w:ascii="仿宋_GB2312" w:hAnsi="宋体"/>
          <w:color w:val="auto"/>
          <w:szCs w:val="32"/>
          <w:highlight w:val="none"/>
        </w:rPr>
        <w:t>建设的</w:t>
      </w:r>
      <w:r>
        <w:rPr>
          <w:rFonts w:hint="eastAsia" w:ascii="仿宋_GB2312" w:hAnsi="宋体" w:cs="仿宋_GB2312"/>
          <w:color w:val="auto"/>
          <w:szCs w:val="32"/>
          <w:highlight w:val="none"/>
        </w:rPr>
        <w:t>建筑物、构筑物及其附属设施；</w:t>
      </w:r>
    </w:p>
    <w:p>
      <w:pPr>
        <w:tabs>
          <w:tab w:val="left" w:pos="4620"/>
        </w:tabs>
        <w:ind w:firstLine="640"/>
        <w:rPr>
          <w:rFonts w:ascii="仿宋_GB2312" w:hAnsi="宋体" w:cs="仿宋_GB2312"/>
          <w:color w:val="auto"/>
          <w:szCs w:val="32"/>
          <w:highlight w:val="none"/>
        </w:rPr>
      </w:pPr>
      <w:r>
        <w:rPr>
          <w:rFonts w:hint="eastAsia" w:ascii="仿宋_GB2312" w:hAnsi="宋体" w:cs="仿宋_GB2312"/>
          <w:color w:val="auto"/>
          <w:szCs w:val="32"/>
          <w:highlight w:val="none"/>
        </w:rPr>
        <w:t>（三）</w:t>
      </w:r>
      <w:r>
        <w:rPr>
          <w:rFonts w:hint="eastAsia" w:ascii="仿宋_GB2312" w:hAnsi="宋体" w:cs="仿宋_GB2312"/>
          <w:color w:val="auto"/>
          <w:szCs w:val="32"/>
          <w:highlight w:val="none"/>
          <w:u w:val="single"/>
        </w:rPr>
        <w:t xml:space="preserve">                                           </w:t>
      </w:r>
      <w:r>
        <w:rPr>
          <w:rFonts w:hint="eastAsia" w:ascii="仿宋_GB2312" w:hAnsi="宋体" w:cs="仿宋_GB2312"/>
          <w:color w:val="auto"/>
          <w:szCs w:val="32"/>
          <w:highlight w:val="none"/>
        </w:rPr>
        <w:t>。</w:t>
      </w:r>
    </w:p>
    <w:p>
      <w:pPr>
        <w:tabs>
          <w:tab w:val="left" w:pos="4620"/>
        </w:tabs>
        <w:ind w:firstLine="640"/>
        <w:rPr>
          <w:color w:val="auto"/>
          <w:szCs w:val="32"/>
          <w:highlight w:val="none"/>
        </w:rPr>
      </w:pPr>
      <w:r>
        <w:rPr>
          <w:rFonts w:ascii="仿宋_GB2312" w:hAnsi="宋体" w:cs="仿宋_GB2312"/>
          <w:color w:val="auto"/>
          <w:szCs w:val="32"/>
          <w:highlight w:val="none"/>
          <w:lang w:val="en"/>
        </w:rPr>
        <w:t>受让人</w:t>
      </w:r>
      <w:r>
        <w:rPr>
          <w:rFonts w:hint="eastAsia" w:ascii="仿宋_GB2312" w:hAnsi="宋体" w:cs="仿宋_GB2312"/>
          <w:color w:val="auto"/>
          <w:szCs w:val="32"/>
          <w:highlight w:val="none"/>
        </w:rPr>
        <w:t>同意保持建筑物、构筑物及其附属设施的正常使用功能，不得人为破坏。建筑物、构筑物及其附属设施失去正常使用功能的，出让人可要求</w:t>
      </w:r>
      <w:r>
        <w:rPr>
          <w:rFonts w:ascii="仿宋_GB2312" w:hAnsi="宋体" w:cs="仿宋_GB2312"/>
          <w:color w:val="auto"/>
          <w:szCs w:val="32"/>
          <w:highlight w:val="none"/>
          <w:lang w:val="en"/>
        </w:rPr>
        <w:t>受让人</w:t>
      </w:r>
      <w:r>
        <w:rPr>
          <w:rFonts w:hint="eastAsia" w:ascii="仿宋_GB2312" w:hAnsi="宋体" w:cs="仿宋_GB2312"/>
          <w:color w:val="auto"/>
          <w:szCs w:val="32"/>
          <w:highlight w:val="none"/>
        </w:rPr>
        <w:t>移动或拆除其建设的建筑物、构筑物及其附属设施，恢复场地平整。</w:t>
      </w:r>
      <w:r>
        <w:rPr>
          <w:rFonts w:hint="eastAsia"/>
          <w:color w:val="auto"/>
          <w:szCs w:val="32"/>
          <w:highlight w:val="none"/>
        </w:rPr>
        <w:t>土地使用期限届满未续期的，</w:t>
      </w:r>
      <w:r>
        <w:rPr>
          <w:rFonts w:ascii="仿宋_GB2312" w:hAnsi="宋体" w:cs="仿宋_GB2312"/>
          <w:color w:val="auto"/>
          <w:szCs w:val="32"/>
          <w:highlight w:val="none"/>
          <w:lang w:val="en"/>
        </w:rPr>
        <w:t>受让人</w:t>
      </w:r>
      <w:r>
        <w:rPr>
          <w:rFonts w:hint="eastAsia"/>
          <w:color w:val="auto"/>
          <w:szCs w:val="32"/>
          <w:highlight w:val="none"/>
        </w:rPr>
        <w:t>不按约定交回不动产权证</w:t>
      </w:r>
      <w:r>
        <w:rPr>
          <w:rFonts w:hint="eastAsia"/>
          <w:color w:val="auto"/>
          <w:szCs w:val="32"/>
          <w:highlight w:val="none"/>
          <w:lang w:val="en-US" w:eastAsia="zh-CN"/>
        </w:rPr>
        <w:t>书</w:t>
      </w:r>
      <w:r>
        <w:rPr>
          <w:rFonts w:hint="eastAsia"/>
          <w:color w:val="auto"/>
          <w:szCs w:val="32"/>
          <w:highlight w:val="none"/>
        </w:rPr>
        <w:t>，未办理不动产注销登记的，出让人经公告或通知</w:t>
      </w:r>
      <w:r>
        <w:rPr>
          <w:rFonts w:ascii="仿宋_GB2312" w:hAnsi="宋体" w:cs="仿宋_GB2312"/>
          <w:color w:val="auto"/>
          <w:szCs w:val="32"/>
          <w:highlight w:val="none"/>
          <w:lang w:val="en"/>
        </w:rPr>
        <w:t>受让人</w:t>
      </w:r>
      <w:r>
        <w:rPr>
          <w:rFonts w:hint="eastAsia"/>
          <w:color w:val="auto"/>
          <w:szCs w:val="32"/>
          <w:highlight w:val="none"/>
        </w:rPr>
        <w:t>后，可以持本出让合同及有关</w:t>
      </w:r>
      <w:r>
        <w:rPr>
          <w:color w:val="auto"/>
          <w:szCs w:val="32"/>
          <w:highlight w:val="none"/>
        </w:rPr>
        <w:t>补充协议</w:t>
      </w:r>
      <w:r>
        <w:rPr>
          <w:rFonts w:hint="eastAsia"/>
          <w:color w:val="auto"/>
          <w:szCs w:val="32"/>
          <w:highlight w:val="none"/>
        </w:rPr>
        <w:t>等办理不动产注销登记。</w:t>
      </w:r>
    </w:p>
    <w:p>
      <w:pPr>
        <w:spacing w:before="156" w:beforeLines="50" w:after="156" w:afterLines="50"/>
        <w:ind w:firstLine="0" w:firstLineChars="0"/>
        <w:jc w:val="center"/>
        <w:rPr>
          <w:rFonts w:eastAsia="黑体"/>
          <w:color w:val="auto"/>
          <w:sz w:val="32"/>
          <w:szCs w:val="32"/>
          <w:highlight w:val="none"/>
        </w:rPr>
      </w:pPr>
      <w:r>
        <w:rPr>
          <w:rFonts w:eastAsia="黑体"/>
          <w:color w:val="auto"/>
          <w:sz w:val="32"/>
          <w:szCs w:val="32"/>
          <w:highlight w:val="none"/>
        </w:rPr>
        <w:t>第六章  不可抗力</w:t>
      </w:r>
    </w:p>
    <w:p>
      <w:pPr>
        <w:ind w:firstLine="640"/>
        <w:rPr>
          <w:rFonts w:ascii="仿宋_GB2312" w:hAnsi="宋体"/>
          <w:color w:val="auto"/>
          <w:szCs w:val="32"/>
          <w:highlight w:val="none"/>
        </w:rPr>
      </w:pPr>
      <w:r>
        <w:rPr>
          <w:rFonts w:eastAsia="黑体"/>
          <w:color w:val="auto"/>
          <w:szCs w:val="32"/>
          <w:highlight w:val="none"/>
        </w:rPr>
        <w:t>第</w:t>
      </w:r>
      <w:r>
        <w:rPr>
          <w:rFonts w:hint="eastAsia" w:eastAsia="黑体"/>
          <w:color w:val="auto"/>
          <w:szCs w:val="32"/>
          <w:highlight w:val="none"/>
        </w:rPr>
        <w:t>三十一</w:t>
      </w:r>
      <w:r>
        <w:rPr>
          <w:rFonts w:eastAsia="黑体"/>
          <w:color w:val="auto"/>
          <w:szCs w:val="32"/>
          <w:highlight w:val="none"/>
        </w:rPr>
        <w:t>条</w:t>
      </w:r>
      <w:r>
        <w:rPr>
          <w:rFonts w:hint="eastAsia"/>
          <w:color w:val="auto"/>
          <w:szCs w:val="32"/>
          <w:highlight w:val="none"/>
        </w:rPr>
        <w:t xml:space="preserve">  </w:t>
      </w:r>
      <w:r>
        <w:rPr>
          <w:rFonts w:hint="eastAsia" w:ascii="仿宋_GB2312" w:hAnsi="宋体"/>
          <w:color w:val="auto"/>
          <w:szCs w:val="32"/>
          <w:highlight w:val="none"/>
        </w:rPr>
        <w:t>合同双方当事人任何一方由于不可抗力原因造成的本合同部分或全部不能履行，可以免除违约责任，但在条件允许下采取一切必要的补救措施以减少因不可抗力造成的损失。当事人迟延履行期间发生的不可抗力，不具有免责效力。</w:t>
      </w:r>
    </w:p>
    <w:p>
      <w:pPr>
        <w:ind w:firstLine="640"/>
        <w:rPr>
          <w:color w:val="auto"/>
          <w:szCs w:val="32"/>
          <w:highlight w:val="none"/>
        </w:rPr>
      </w:pPr>
      <w:r>
        <w:rPr>
          <w:rFonts w:eastAsia="黑体"/>
          <w:color w:val="auto"/>
          <w:szCs w:val="32"/>
          <w:highlight w:val="none"/>
        </w:rPr>
        <w:t>第</w:t>
      </w:r>
      <w:r>
        <w:rPr>
          <w:rFonts w:hint="eastAsia" w:eastAsia="黑体"/>
          <w:color w:val="auto"/>
          <w:szCs w:val="32"/>
          <w:highlight w:val="none"/>
        </w:rPr>
        <w:t>三十二</w:t>
      </w:r>
      <w:r>
        <w:rPr>
          <w:rFonts w:eastAsia="黑体"/>
          <w:color w:val="auto"/>
          <w:szCs w:val="32"/>
          <w:highlight w:val="none"/>
        </w:rPr>
        <w:t>条</w:t>
      </w:r>
      <w:r>
        <w:rPr>
          <w:color w:val="auto"/>
          <w:szCs w:val="32"/>
          <w:highlight w:val="none"/>
        </w:rPr>
        <w:t xml:space="preserve">  </w:t>
      </w:r>
      <w:r>
        <w:rPr>
          <w:rFonts w:cs="Times New Roman"/>
          <w:color w:val="auto"/>
          <w:szCs w:val="32"/>
          <w:highlight w:val="none"/>
        </w:rPr>
        <w:t>不可抗力事件发生后，</w:t>
      </w:r>
      <w:r>
        <w:rPr>
          <w:color w:val="auto"/>
          <w:szCs w:val="32"/>
          <w:highlight w:val="none"/>
        </w:rPr>
        <w:t>遇有不可抗力的一方</w:t>
      </w:r>
      <w:r>
        <w:rPr>
          <w:rFonts w:hint="eastAsia"/>
          <w:color w:val="auto"/>
          <w:szCs w:val="32"/>
          <w:highlight w:val="none"/>
        </w:rPr>
        <w:t>应当在力所能及的条件下迅速采取措施，尽力减少损失，尽快（最迟不得晚于不可抗力事件结束后</w:t>
      </w:r>
      <w:r>
        <w:rPr>
          <w:rFonts w:hint="eastAsia" w:ascii="仿宋_GB2312" w:hAnsi="宋体" w:cs="仿宋_GB2312"/>
          <w:color w:val="auto"/>
          <w:szCs w:val="32"/>
          <w:highlight w:val="none"/>
          <w:u w:val="single"/>
        </w:rPr>
        <w:t xml:space="preserve">   </w:t>
      </w:r>
      <w:r>
        <w:rPr>
          <w:rFonts w:hint="eastAsia"/>
          <w:color w:val="auto"/>
          <w:szCs w:val="32"/>
          <w:highlight w:val="none"/>
        </w:rPr>
        <w:t>天内）向另一方书面告知有关情况。</w:t>
      </w:r>
      <w:r>
        <w:rPr>
          <w:color w:val="auto"/>
          <w:szCs w:val="32"/>
          <w:highlight w:val="none"/>
        </w:rPr>
        <w:t>不可抗力</w:t>
      </w:r>
      <w:r>
        <w:rPr>
          <w:rFonts w:hint="eastAsia"/>
          <w:color w:val="auto"/>
          <w:szCs w:val="32"/>
          <w:highlight w:val="none"/>
        </w:rPr>
        <w:t>结束后</w:t>
      </w:r>
      <w:r>
        <w:rPr>
          <w:rFonts w:hint="eastAsia" w:ascii="仿宋_GB2312" w:hAnsi="宋体" w:cs="仿宋_GB2312"/>
          <w:color w:val="auto"/>
          <w:szCs w:val="32"/>
          <w:highlight w:val="none"/>
          <w:u w:val="single"/>
        </w:rPr>
        <w:t xml:space="preserve">   </w:t>
      </w:r>
      <w:r>
        <w:rPr>
          <w:rFonts w:hint="eastAsia"/>
          <w:color w:val="auto"/>
          <w:szCs w:val="32"/>
          <w:highlight w:val="none"/>
        </w:rPr>
        <w:t>天内，</w:t>
      </w:r>
      <w:r>
        <w:rPr>
          <w:color w:val="auto"/>
          <w:szCs w:val="32"/>
          <w:highlight w:val="none"/>
        </w:rPr>
        <w:t>向另一方提交本合同部分或全部不能履行或需要延期履行的报告及证明，并协商具体处理办法。</w:t>
      </w:r>
    </w:p>
    <w:p>
      <w:pPr>
        <w:numPr>
          <w:ilvl w:val="0"/>
          <w:numId w:val="4"/>
        </w:numPr>
        <w:spacing w:before="156" w:beforeLines="50" w:after="156" w:afterLines="50"/>
        <w:ind w:firstLine="0" w:firstLineChars="0"/>
        <w:jc w:val="center"/>
        <w:rPr>
          <w:rFonts w:eastAsia="黑体"/>
          <w:color w:val="auto"/>
          <w:sz w:val="32"/>
          <w:szCs w:val="32"/>
          <w:highlight w:val="none"/>
        </w:rPr>
      </w:pPr>
      <w:r>
        <w:rPr>
          <w:rFonts w:hint="eastAsia" w:eastAsia="黑体"/>
          <w:color w:val="auto"/>
          <w:sz w:val="32"/>
          <w:szCs w:val="32"/>
          <w:highlight w:val="none"/>
        </w:rPr>
        <w:t xml:space="preserve"> </w:t>
      </w:r>
      <w:r>
        <w:rPr>
          <w:rFonts w:eastAsia="黑体"/>
          <w:color w:val="auto"/>
          <w:sz w:val="32"/>
          <w:szCs w:val="32"/>
          <w:highlight w:val="none"/>
        </w:rPr>
        <w:t>违约责任</w:t>
      </w:r>
    </w:p>
    <w:p>
      <w:pPr>
        <w:ind w:firstLine="640"/>
        <w:rPr>
          <w:rFonts w:cs="Times New Roman"/>
          <w:color w:val="auto"/>
          <w:szCs w:val="32"/>
          <w:highlight w:val="none"/>
        </w:rPr>
      </w:pPr>
      <w:r>
        <w:rPr>
          <w:rFonts w:eastAsia="黑体"/>
          <w:color w:val="auto"/>
          <w:szCs w:val="32"/>
          <w:highlight w:val="none"/>
        </w:rPr>
        <w:t>第</w:t>
      </w:r>
      <w:r>
        <w:rPr>
          <w:rFonts w:hint="eastAsia" w:eastAsia="黑体"/>
          <w:color w:val="auto"/>
          <w:szCs w:val="32"/>
          <w:highlight w:val="none"/>
        </w:rPr>
        <w:t>三十三</w:t>
      </w:r>
      <w:r>
        <w:rPr>
          <w:rFonts w:eastAsia="黑体"/>
          <w:color w:val="auto"/>
          <w:szCs w:val="32"/>
          <w:highlight w:val="none"/>
        </w:rPr>
        <w:t>条</w:t>
      </w:r>
      <w:r>
        <w:rPr>
          <w:rFonts w:hint="eastAsia"/>
          <w:color w:val="auto"/>
          <w:szCs w:val="32"/>
          <w:highlight w:val="none"/>
        </w:rPr>
        <w:t xml:space="preserve">  </w:t>
      </w:r>
      <w:r>
        <w:rPr>
          <w:rFonts w:hint="eastAsia" w:ascii="仿宋_GB2312" w:hAnsi="仿宋_GB2312" w:cs="仿宋_GB2312"/>
          <w:color w:val="auto"/>
          <w:szCs w:val="32"/>
          <w:highlight w:val="none"/>
        </w:rPr>
        <w:t>受让人同意按照本合同约定，按时支付</w:t>
      </w:r>
      <w:r>
        <w:rPr>
          <w:rFonts w:hint="eastAsia" w:ascii="仿宋_GB2312" w:hAnsi="仿宋_GB2312" w:cs="仿宋_GB2312"/>
          <w:color w:val="auto"/>
          <w:szCs w:val="32"/>
          <w:highlight w:val="none"/>
          <w:lang w:val="en"/>
        </w:rPr>
        <w:t>集体经营性建设用地</w:t>
      </w:r>
      <w:r>
        <w:rPr>
          <w:rFonts w:hint="eastAsia" w:ascii="仿宋_GB2312" w:hAnsi="仿宋_GB2312" w:cs="仿宋_GB2312"/>
          <w:color w:val="auto"/>
          <w:szCs w:val="32"/>
          <w:highlight w:val="none"/>
        </w:rPr>
        <w:t>使用权出让价款。受让人不能按时支付出让价款的，自滞纳之日起，每日按迟延支付款项的万分之</w:t>
      </w:r>
      <w:r>
        <w:rPr>
          <w:rFonts w:hint="eastAsia" w:ascii="仿宋_GB2312" w:hAnsi="仿宋_GB2312" w:cs="仿宋_GB2312"/>
          <w:color w:val="auto"/>
          <w:szCs w:val="32"/>
          <w:highlight w:val="none"/>
          <w:u w:val="single"/>
        </w:rPr>
        <w:t xml:space="preserve">   </w:t>
      </w:r>
      <w:r>
        <w:rPr>
          <w:rFonts w:hint="eastAsia" w:ascii="仿宋_GB2312" w:hAnsi="仿宋_GB2312" w:cs="仿宋_GB2312"/>
          <w:color w:val="auto"/>
          <w:szCs w:val="32"/>
          <w:highlight w:val="none"/>
        </w:rPr>
        <w:t>向出让人缴纳违约金，延期付款超过60日，经出让人催交后仍不能支付使用权出让价款的，出让人有权解除合同，并报县自然资源</w:t>
      </w:r>
      <w:r>
        <w:rPr>
          <w:rFonts w:hint="eastAsia" w:ascii="仿宋_GB2312" w:hAnsi="仿宋_GB2312" w:cs="仿宋_GB2312"/>
          <w:color w:val="auto"/>
          <w:szCs w:val="32"/>
          <w:highlight w:val="none"/>
          <w:lang w:val="en-US" w:eastAsia="zh-CN"/>
        </w:rPr>
        <w:t>局</w:t>
      </w:r>
      <w:r>
        <w:rPr>
          <w:rFonts w:hint="eastAsia" w:ascii="仿宋_GB2312" w:hAnsi="仿宋_GB2312" w:cs="仿宋_GB2312"/>
          <w:color w:val="auto"/>
          <w:szCs w:val="32"/>
          <w:highlight w:val="none"/>
        </w:rPr>
        <w:t>。受让人无权要求返还定金，出让人并可请求受让人赔偿损失。</w:t>
      </w:r>
    </w:p>
    <w:p>
      <w:pPr>
        <w:ind w:firstLine="640"/>
        <w:rPr>
          <w:rFonts w:hint="eastAsia" w:ascii="仿宋_GB2312" w:hAnsi="仿宋_GB2312" w:cs="仿宋_GB2312"/>
          <w:color w:val="auto"/>
          <w:szCs w:val="32"/>
          <w:highlight w:val="none"/>
        </w:rPr>
      </w:pPr>
      <w:r>
        <w:rPr>
          <w:rFonts w:eastAsia="黑体"/>
          <w:color w:val="auto"/>
          <w:szCs w:val="32"/>
          <w:highlight w:val="none"/>
        </w:rPr>
        <w:t>第</w:t>
      </w:r>
      <w:r>
        <w:rPr>
          <w:rFonts w:hint="eastAsia" w:eastAsia="黑体"/>
          <w:color w:val="auto"/>
          <w:szCs w:val="32"/>
          <w:highlight w:val="none"/>
        </w:rPr>
        <w:t>三十四</w:t>
      </w:r>
      <w:r>
        <w:rPr>
          <w:rFonts w:eastAsia="黑体"/>
          <w:color w:val="auto"/>
          <w:szCs w:val="32"/>
          <w:highlight w:val="none"/>
        </w:rPr>
        <w:t>条</w:t>
      </w:r>
      <w:r>
        <w:rPr>
          <w:color w:val="auto"/>
          <w:szCs w:val="32"/>
          <w:highlight w:val="none"/>
        </w:rPr>
        <w:t xml:space="preserve">  </w:t>
      </w:r>
      <w:r>
        <w:rPr>
          <w:rFonts w:hint="eastAsia" w:ascii="仿宋_GB2312" w:hAnsi="仿宋_GB2312" w:cs="仿宋_GB2312"/>
          <w:color w:val="auto"/>
          <w:szCs w:val="32"/>
          <w:highlight w:val="none"/>
        </w:rPr>
        <w:t>受让人因自身原因终止该项目投资建设，提出终止履行本合同并请求退还土地的，出让人分别按以下约定，收回</w:t>
      </w:r>
      <w:r>
        <w:rPr>
          <w:rFonts w:hint="eastAsia" w:ascii="仿宋_GB2312" w:hAnsi="仿宋_GB2312" w:cs="仿宋_GB2312"/>
          <w:color w:val="auto"/>
          <w:szCs w:val="32"/>
          <w:highlight w:val="none"/>
          <w:lang w:val="en"/>
        </w:rPr>
        <w:t>集体经营性建设用地</w:t>
      </w:r>
      <w:r>
        <w:rPr>
          <w:rFonts w:hint="eastAsia" w:ascii="仿宋_GB2312" w:hAnsi="仿宋_GB2312" w:cs="仿宋_GB2312"/>
          <w:color w:val="auto"/>
          <w:szCs w:val="32"/>
          <w:highlight w:val="none"/>
        </w:rPr>
        <w:t>使用权：</w:t>
      </w:r>
    </w:p>
    <w:p>
      <w:pPr>
        <w:numPr>
          <w:ilvl w:val="0"/>
          <w:numId w:val="5"/>
        </w:numPr>
        <w:ind w:firstLine="640"/>
        <w:rPr>
          <w:rFonts w:hint="eastAsia" w:ascii="仿宋_GB2312" w:hAnsi="仿宋_GB2312" w:cs="仿宋_GB2312"/>
          <w:color w:val="auto"/>
          <w:szCs w:val="32"/>
          <w:highlight w:val="none"/>
        </w:rPr>
      </w:pPr>
      <w:r>
        <w:rPr>
          <w:rFonts w:hint="eastAsia" w:ascii="仿宋_GB2312" w:hAnsi="仿宋_GB2312" w:cs="仿宋_GB2312"/>
          <w:color w:val="auto"/>
          <w:szCs w:val="32"/>
          <w:highlight w:val="none"/>
        </w:rPr>
        <w:t>受让人在本合同约定的开工建设日期届满一年前不少于60日向出让人提出申请的，出让人在□扣除本合同约定的定金 □其他</w:t>
      </w:r>
      <w:r>
        <w:rPr>
          <w:rFonts w:hint="eastAsia" w:ascii="仿宋_GB2312" w:hAnsi="仿宋_GB2312" w:cs="仿宋_GB2312"/>
          <w:color w:val="auto"/>
          <w:szCs w:val="32"/>
          <w:highlight w:val="none"/>
          <w:u w:val="single"/>
        </w:rPr>
        <w:t xml:space="preserve">          </w:t>
      </w:r>
      <w:r>
        <w:rPr>
          <w:rFonts w:hint="eastAsia" w:ascii="仿宋_GB2312" w:hAnsi="仿宋_GB2312" w:cs="仿宋_GB2312"/>
          <w:color w:val="auto"/>
          <w:szCs w:val="32"/>
          <w:highlight w:val="none"/>
        </w:rPr>
        <w:t>后退还受让人已支付的</w:t>
      </w:r>
      <w:r>
        <w:rPr>
          <w:rFonts w:hint="eastAsia" w:ascii="仿宋_GB2312" w:hAnsi="仿宋_GB2312" w:cs="仿宋_GB2312"/>
          <w:color w:val="auto"/>
          <w:szCs w:val="32"/>
          <w:highlight w:val="none"/>
          <w:lang w:val="en"/>
        </w:rPr>
        <w:t>集体经营性建设用地</w:t>
      </w:r>
      <w:r>
        <w:rPr>
          <w:rFonts w:hint="eastAsia" w:ascii="仿宋_GB2312" w:hAnsi="仿宋_GB2312" w:cs="仿宋_GB2312"/>
          <w:color w:val="auto"/>
          <w:szCs w:val="32"/>
          <w:highlight w:val="none"/>
        </w:rPr>
        <w:t>使用权出让价款（不计利息）；</w:t>
      </w:r>
    </w:p>
    <w:p>
      <w:pPr>
        <w:ind w:firstLine="640"/>
        <w:rPr>
          <w:rFonts w:hint="eastAsia" w:ascii="仿宋_GB2312" w:hAnsi="仿宋_GB2312" w:cs="仿宋_GB2312"/>
          <w:color w:val="auto"/>
          <w:szCs w:val="32"/>
          <w:highlight w:val="none"/>
        </w:rPr>
      </w:pPr>
      <w:r>
        <w:rPr>
          <w:rFonts w:hint="eastAsia" w:ascii="仿宋_GB2312" w:hAnsi="仿宋_GB2312" w:cs="仿宋_GB2312"/>
          <w:color w:val="auto"/>
          <w:szCs w:val="32"/>
          <w:highlight w:val="none"/>
        </w:rPr>
        <w:t>（二）受让人在本合同约定的开工建设日期超过一年但未满二年，并在届满二年前不少于60日向出让人提出申请的，出让人在□扣除本合同约定的定金 □其他</w:t>
      </w:r>
      <w:r>
        <w:rPr>
          <w:rFonts w:hint="eastAsia" w:ascii="仿宋_GB2312" w:hAnsi="仿宋_GB2312" w:cs="仿宋_GB2312"/>
          <w:color w:val="auto"/>
          <w:szCs w:val="32"/>
          <w:highlight w:val="none"/>
          <w:u w:val="single"/>
        </w:rPr>
        <w:t xml:space="preserve">          </w:t>
      </w:r>
      <w:r>
        <w:rPr>
          <w:rFonts w:hint="eastAsia" w:ascii="仿宋_GB2312" w:hAnsi="仿宋_GB2312" w:cs="仿宋_GB2312"/>
          <w:color w:val="auto"/>
          <w:szCs w:val="32"/>
          <w:highlight w:val="none"/>
        </w:rPr>
        <w:t>，并由政府有关部门按照规定征收土地闲置费后，退还受让人已支付的</w:t>
      </w:r>
      <w:r>
        <w:rPr>
          <w:rFonts w:hint="eastAsia" w:ascii="仿宋_GB2312" w:hAnsi="仿宋_GB2312" w:cs="仿宋_GB2312"/>
          <w:color w:val="auto"/>
          <w:szCs w:val="32"/>
          <w:highlight w:val="none"/>
          <w:lang w:val="en"/>
        </w:rPr>
        <w:t>集体经营性建设用地</w:t>
      </w:r>
      <w:r>
        <w:rPr>
          <w:rFonts w:hint="eastAsia" w:ascii="仿宋_GB2312" w:hAnsi="仿宋_GB2312" w:cs="仿宋_GB2312"/>
          <w:color w:val="auto"/>
          <w:szCs w:val="32"/>
          <w:highlight w:val="none"/>
        </w:rPr>
        <w:t>使用权出让价款（不计利息）；</w:t>
      </w:r>
    </w:p>
    <w:p>
      <w:pPr>
        <w:ind w:firstLine="640"/>
        <w:rPr>
          <w:rFonts w:hint="eastAsia" w:ascii="仿宋_GB2312" w:hAnsi="仿宋_GB2312" w:cs="仿宋_GB2312"/>
          <w:color w:val="auto"/>
          <w:szCs w:val="32"/>
          <w:highlight w:val="none"/>
        </w:rPr>
      </w:pPr>
      <w:r>
        <w:rPr>
          <w:rFonts w:hint="eastAsia" w:ascii="仿宋_GB2312" w:hAnsi="仿宋_GB2312" w:cs="仿宋_GB2312"/>
          <w:color w:val="auto"/>
          <w:szCs w:val="32"/>
          <w:highlight w:val="none"/>
        </w:rPr>
        <w:t>（三）</w:t>
      </w:r>
      <w:r>
        <w:rPr>
          <w:rFonts w:hint="eastAsia" w:ascii="仿宋_GB2312" w:hAnsi="仿宋_GB2312" w:cs="仿宋_GB2312"/>
          <w:color w:val="auto"/>
          <w:szCs w:val="32"/>
          <w:highlight w:val="none"/>
          <w:u w:val="single"/>
        </w:rPr>
        <w:t xml:space="preserve">                                          </w:t>
      </w:r>
      <w:r>
        <w:rPr>
          <w:rFonts w:hint="eastAsia" w:ascii="仿宋_GB2312" w:hAnsi="仿宋_GB2312" w:cs="仿宋_GB2312"/>
          <w:color w:val="auto"/>
          <w:szCs w:val="32"/>
          <w:highlight w:val="none"/>
        </w:rPr>
        <w:t>。</w:t>
      </w:r>
    </w:p>
    <w:p>
      <w:pPr>
        <w:ind w:firstLine="640"/>
        <w:rPr>
          <w:rFonts w:hint="eastAsia" w:ascii="仿宋_GB2312" w:hAnsi="仿宋_GB2312" w:cs="仿宋_GB2312"/>
          <w:color w:val="auto"/>
          <w:szCs w:val="32"/>
          <w:highlight w:val="none"/>
        </w:rPr>
      </w:pPr>
      <w:r>
        <w:rPr>
          <w:rFonts w:hint="eastAsia" w:ascii="仿宋_GB2312" w:hAnsi="仿宋_GB2312" w:cs="仿宋_GB2312"/>
          <w:color w:val="auto"/>
          <w:szCs w:val="32"/>
          <w:highlight w:val="none"/>
        </w:rPr>
        <w:t>该宗地出让范围内已建的建筑物、构筑物及其附属设施，双方同意按本条第二款第</w:t>
      </w:r>
      <w:r>
        <w:rPr>
          <w:rFonts w:hint="eastAsia" w:ascii="仿宋_GB2312" w:hAnsi="仿宋_GB2312" w:cs="仿宋_GB2312"/>
          <w:color w:val="auto"/>
          <w:szCs w:val="32"/>
          <w:highlight w:val="none"/>
          <w:u w:val="single"/>
        </w:rPr>
        <w:t xml:space="preserve">      </w:t>
      </w:r>
      <w:r>
        <w:rPr>
          <w:rFonts w:hint="eastAsia" w:ascii="仿宋_GB2312" w:hAnsi="仿宋_GB2312" w:cs="仿宋_GB2312"/>
          <w:color w:val="auto"/>
          <w:szCs w:val="32"/>
          <w:highlight w:val="none"/>
        </w:rPr>
        <w:t>项约定办理：</w:t>
      </w:r>
    </w:p>
    <w:p>
      <w:pPr>
        <w:ind w:firstLine="640"/>
        <w:rPr>
          <w:rFonts w:hint="eastAsia" w:ascii="仿宋_GB2312" w:hAnsi="仿宋_GB2312" w:cs="仿宋_GB2312"/>
          <w:color w:val="auto"/>
          <w:szCs w:val="32"/>
          <w:highlight w:val="none"/>
        </w:rPr>
      </w:pPr>
      <w:r>
        <w:rPr>
          <w:rFonts w:hint="eastAsia" w:ascii="仿宋_GB2312" w:hAnsi="仿宋_GB2312" w:cs="仿宋_GB2312"/>
          <w:color w:val="auto"/>
          <w:szCs w:val="32"/>
          <w:highlight w:val="none"/>
        </w:rPr>
        <w:t>（一）不予补偿；</w:t>
      </w:r>
    </w:p>
    <w:p>
      <w:pPr>
        <w:ind w:firstLine="640"/>
        <w:rPr>
          <w:rFonts w:hint="eastAsia" w:ascii="仿宋_GB2312" w:hAnsi="仿宋_GB2312" w:cs="仿宋_GB2312"/>
          <w:color w:val="auto"/>
          <w:szCs w:val="32"/>
          <w:highlight w:val="none"/>
        </w:rPr>
      </w:pPr>
      <w:r>
        <w:rPr>
          <w:rFonts w:hint="eastAsia" w:ascii="仿宋_GB2312" w:hAnsi="仿宋_GB2312" w:cs="仿宋_GB2312"/>
          <w:color w:val="auto"/>
          <w:szCs w:val="32"/>
          <w:highlight w:val="none"/>
        </w:rPr>
        <w:t>（二）受让人清除已建的建筑物、构筑物及其附属设施，恢复场地平整；</w:t>
      </w:r>
    </w:p>
    <w:p>
      <w:pPr>
        <w:ind w:firstLine="640"/>
        <w:rPr>
          <w:rFonts w:hint="eastAsia" w:ascii="仿宋_GB2312" w:hAnsi="仿宋_GB2312" w:cs="仿宋_GB2312"/>
          <w:color w:val="auto"/>
          <w:szCs w:val="32"/>
          <w:highlight w:val="none"/>
        </w:rPr>
      </w:pPr>
      <w:r>
        <w:rPr>
          <w:rFonts w:hint="eastAsia" w:ascii="仿宋_GB2312" w:hAnsi="仿宋_GB2312" w:cs="仿宋_GB2312"/>
          <w:color w:val="auto"/>
          <w:szCs w:val="32"/>
          <w:highlight w:val="none"/>
        </w:rPr>
        <w:t>（三）出让人继续利用已建的建筑物、构筑物及其附属设施，并给予受让人一定补偿；</w:t>
      </w:r>
    </w:p>
    <w:p>
      <w:pPr>
        <w:ind w:firstLine="640"/>
        <w:rPr>
          <w:rFonts w:hint="eastAsia" w:ascii="仿宋_GB2312" w:hAnsi="仿宋_GB2312" w:cs="仿宋_GB2312"/>
          <w:color w:val="auto"/>
          <w:szCs w:val="32"/>
          <w:highlight w:val="none"/>
        </w:rPr>
      </w:pPr>
      <w:r>
        <w:rPr>
          <w:rFonts w:hint="eastAsia" w:ascii="仿宋_GB2312" w:hAnsi="仿宋_GB2312" w:cs="仿宋_GB2312"/>
          <w:color w:val="auto"/>
          <w:szCs w:val="32"/>
          <w:highlight w:val="none"/>
        </w:rPr>
        <w:t>（四）</w:t>
      </w:r>
      <w:r>
        <w:rPr>
          <w:rFonts w:hint="eastAsia" w:ascii="仿宋_GB2312" w:hAnsi="仿宋_GB2312" w:cs="仿宋_GB2312"/>
          <w:color w:val="auto"/>
          <w:szCs w:val="32"/>
          <w:highlight w:val="none"/>
          <w:u w:val="single"/>
        </w:rPr>
        <w:t xml:space="preserve">                                          </w:t>
      </w:r>
      <w:r>
        <w:rPr>
          <w:rFonts w:hint="eastAsia" w:ascii="仿宋_GB2312" w:hAnsi="仿宋_GB2312" w:cs="仿宋_GB2312"/>
          <w:color w:val="auto"/>
          <w:szCs w:val="32"/>
          <w:highlight w:val="none"/>
        </w:rPr>
        <w:t>。</w:t>
      </w:r>
    </w:p>
    <w:p>
      <w:pPr>
        <w:ind w:firstLine="640"/>
        <w:rPr>
          <w:rFonts w:ascii="仿宋_GB2312" w:hAnsi="宋体"/>
          <w:color w:val="auto"/>
          <w:szCs w:val="32"/>
          <w:highlight w:val="none"/>
        </w:rPr>
      </w:pPr>
      <w:r>
        <w:rPr>
          <w:rFonts w:eastAsia="黑体"/>
          <w:color w:val="auto"/>
          <w:szCs w:val="32"/>
          <w:highlight w:val="none"/>
        </w:rPr>
        <w:t>第</w:t>
      </w:r>
      <w:r>
        <w:rPr>
          <w:rFonts w:hint="eastAsia" w:eastAsia="黑体"/>
          <w:color w:val="auto"/>
          <w:szCs w:val="32"/>
          <w:highlight w:val="none"/>
        </w:rPr>
        <w:t>三十五</w:t>
      </w:r>
      <w:r>
        <w:rPr>
          <w:rFonts w:eastAsia="黑体"/>
          <w:color w:val="auto"/>
          <w:szCs w:val="32"/>
          <w:highlight w:val="none"/>
        </w:rPr>
        <w:t>条</w:t>
      </w:r>
      <w:r>
        <w:rPr>
          <w:rFonts w:hint="eastAsia" w:eastAsia="黑体"/>
          <w:color w:val="auto"/>
          <w:szCs w:val="32"/>
          <w:highlight w:val="none"/>
        </w:rPr>
        <w:t xml:space="preserve">  </w:t>
      </w:r>
      <w:r>
        <w:rPr>
          <w:rFonts w:hint="eastAsia"/>
          <w:color w:val="auto"/>
          <w:szCs w:val="32"/>
          <w:highlight w:val="none"/>
        </w:rPr>
        <w:t>合同双方当事人同意按照节约集约用地原则，互相监督，严禁造成土地闲置。除不可抗力或者政府原因外，因出让人或受让人原因造成土地闲置，满一年未动工开发的，当事人同意按照省、自治区、直辖市的规定缴纳土地闲置费；</w:t>
      </w:r>
      <w:r>
        <w:rPr>
          <w:rFonts w:ascii="仿宋_GB2312" w:hAnsi="宋体" w:cs="Times New Roman"/>
          <w:color w:val="auto"/>
          <w:szCs w:val="32"/>
          <w:highlight w:val="none"/>
        </w:rPr>
        <w:t>满二</w:t>
      </w:r>
      <w:r>
        <w:rPr>
          <w:rFonts w:hint="eastAsia" w:ascii="仿宋_GB2312" w:hAnsi="宋体" w:cs="Times New Roman"/>
          <w:color w:val="auto"/>
          <w:szCs w:val="32"/>
          <w:highlight w:val="none"/>
        </w:rPr>
        <w:t>年未</w:t>
      </w:r>
      <w:r>
        <w:rPr>
          <w:rFonts w:hint="eastAsia"/>
          <w:color w:val="auto"/>
          <w:szCs w:val="32"/>
          <w:highlight w:val="none"/>
        </w:rPr>
        <w:t>动工开发的</w:t>
      </w:r>
      <w:r>
        <w:rPr>
          <w:rFonts w:hint="eastAsia" w:ascii="仿宋_GB2312" w:hAnsi="宋体" w:cs="Times New Roman"/>
          <w:color w:val="auto"/>
          <w:szCs w:val="32"/>
          <w:highlight w:val="none"/>
        </w:rPr>
        <w:t>，</w:t>
      </w:r>
      <w:r>
        <w:rPr>
          <w:rFonts w:hint="eastAsia" w:ascii="仿宋_GB2312" w:hAnsi="宋体"/>
          <w:color w:val="auto"/>
          <w:szCs w:val="32"/>
          <w:highlight w:val="none"/>
        </w:rPr>
        <w:t>合同双方当事人任何一方有权向另一方</w:t>
      </w:r>
      <w:r>
        <w:rPr>
          <w:rFonts w:hint="eastAsia"/>
          <w:color w:val="auto"/>
          <w:szCs w:val="32"/>
          <w:highlight w:val="none"/>
        </w:rPr>
        <w:t>提</w:t>
      </w:r>
      <w:r>
        <w:rPr>
          <w:rFonts w:hint="eastAsia" w:ascii="仿宋_GB2312" w:hAnsi="宋体"/>
          <w:color w:val="auto"/>
          <w:szCs w:val="32"/>
          <w:highlight w:val="none"/>
        </w:rPr>
        <w:t>出终止履行本合同，并</w:t>
      </w:r>
      <w:r>
        <w:rPr>
          <w:rFonts w:hint="eastAsia" w:ascii="仿宋_GB2312" w:hAnsi="宋体" w:cs="Times New Roman"/>
          <w:color w:val="auto"/>
          <w:szCs w:val="32"/>
          <w:highlight w:val="none"/>
        </w:rPr>
        <w:t>分别按以下约定，</w:t>
      </w:r>
      <w:r>
        <w:rPr>
          <w:rFonts w:hint="eastAsia" w:ascii="仿宋_GB2312" w:hAnsi="宋体"/>
          <w:color w:val="auto"/>
          <w:szCs w:val="32"/>
          <w:highlight w:val="none"/>
        </w:rPr>
        <w:t>协商解决有关补偿事宜：</w:t>
      </w:r>
    </w:p>
    <w:p>
      <w:pPr>
        <w:numPr>
          <w:ilvl w:val="0"/>
          <w:numId w:val="6"/>
        </w:numPr>
        <w:ind w:firstLine="640"/>
        <w:rPr>
          <w:rFonts w:ascii="仿宋_GB2312" w:hAnsi="宋体"/>
          <w:color w:val="auto"/>
          <w:szCs w:val="32"/>
          <w:highlight w:val="none"/>
        </w:rPr>
      </w:pPr>
      <w:r>
        <w:rPr>
          <w:rFonts w:hint="eastAsia" w:ascii="仿宋_GB2312" w:hAnsi="宋体" w:cs="Times New Roman"/>
          <w:color w:val="auto"/>
          <w:szCs w:val="32"/>
          <w:highlight w:val="none"/>
        </w:rPr>
        <w:t>因出让人原因造成土地闲</w:t>
      </w:r>
      <w:r>
        <w:rPr>
          <w:rFonts w:hint="eastAsia" w:ascii="仿宋_GB2312" w:hAnsi="宋体"/>
          <w:color w:val="auto"/>
          <w:szCs w:val="32"/>
          <w:highlight w:val="none"/>
        </w:rPr>
        <w:t>置，</w:t>
      </w:r>
      <w:r>
        <w:rPr>
          <w:rFonts w:hint="eastAsia" w:ascii="仿宋_GB2312" w:hAnsi="宋体" w:cs="Times New Roman"/>
          <w:color w:val="auto"/>
          <w:szCs w:val="32"/>
          <w:highlight w:val="none"/>
        </w:rPr>
        <w:t>经受让人同意，出让人</w:t>
      </w:r>
      <w:r>
        <w:rPr>
          <w:rFonts w:hint="eastAsia"/>
          <w:color w:val="auto"/>
          <w:szCs w:val="32"/>
          <w:highlight w:val="none"/>
        </w:rPr>
        <w:t>可有偿收回集体经营性建设用地使用权</w:t>
      </w:r>
      <w:r>
        <w:rPr>
          <w:rFonts w:hint="eastAsia" w:cs="仿宋_GB2312"/>
          <w:color w:val="auto"/>
          <w:szCs w:val="32"/>
          <w:highlight w:val="none"/>
        </w:rPr>
        <w:t>；</w:t>
      </w:r>
    </w:p>
    <w:p>
      <w:pPr>
        <w:numPr>
          <w:ilvl w:val="0"/>
          <w:numId w:val="6"/>
        </w:numPr>
        <w:ind w:firstLine="640"/>
        <w:rPr>
          <w:rFonts w:ascii="仿宋_GB2312" w:hAnsi="宋体"/>
          <w:color w:val="auto"/>
          <w:szCs w:val="32"/>
          <w:highlight w:val="none"/>
        </w:rPr>
      </w:pPr>
      <w:r>
        <w:rPr>
          <w:rFonts w:hint="eastAsia" w:ascii="仿宋_GB2312" w:hAnsi="宋体" w:cs="Times New Roman"/>
          <w:color w:val="auto"/>
          <w:szCs w:val="32"/>
          <w:highlight w:val="none"/>
        </w:rPr>
        <w:t>因受让人原因造成土地闲</w:t>
      </w:r>
      <w:r>
        <w:rPr>
          <w:rFonts w:hint="eastAsia" w:ascii="仿宋_GB2312" w:hAnsi="宋体"/>
          <w:color w:val="auto"/>
          <w:szCs w:val="32"/>
          <w:highlight w:val="none"/>
        </w:rPr>
        <w:t>置，</w:t>
      </w:r>
      <w:r>
        <w:rPr>
          <w:rFonts w:hint="eastAsia" w:ascii="仿宋_GB2312" w:hAnsi="宋体" w:cs="Times New Roman"/>
          <w:color w:val="auto"/>
          <w:szCs w:val="32"/>
          <w:highlight w:val="none"/>
        </w:rPr>
        <w:t>出让人可无偿收回集</w:t>
      </w:r>
      <w:r>
        <w:rPr>
          <w:rFonts w:hint="eastAsia" w:ascii="仿宋_GB2312" w:hAnsi="宋体"/>
          <w:color w:val="auto"/>
          <w:szCs w:val="32"/>
          <w:highlight w:val="none"/>
        </w:rPr>
        <w:t>体经营性建设用地使用权</w:t>
      </w:r>
      <w:r>
        <w:rPr>
          <w:rFonts w:hint="eastAsia"/>
          <w:color w:val="auto"/>
          <w:szCs w:val="32"/>
          <w:highlight w:val="none"/>
        </w:rPr>
        <w:t>；</w:t>
      </w:r>
    </w:p>
    <w:p>
      <w:pPr>
        <w:numPr>
          <w:ilvl w:val="0"/>
          <w:numId w:val="6"/>
        </w:numPr>
        <w:ind w:firstLine="640"/>
        <w:rPr>
          <w:rFonts w:ascii="仿宋_GB2312" w:hAnsi="宋体"/>
          <w:color w:val="auto"/>
          <w:szCs w:val="32"/>
          <w:highlight w:val="none"/>
        </w:rPr>
      </w:pPr>
      <w:r>
        <w:rPr>
          <w:rFonts w:hint="eastAsia" w:ascii="仿宋_GB2312" w:hAnsi="宋体"/>
          <w:color w:val="auto"/>
          <w:szCs w:val="32"/>
          <w:highlight w:val="none"/>
          <w:u w:val="single"/>
        </w:rPr>
        <w:t xml:space="preserve">                                          </w:t>
      </w:r>
      <w:r>
        <w:rPr>
          <w:rFonts w:hint="eastAsia"/>
          <w:color w:val="auto"/>
          <w:szCs w:val="32"/>
          <w:highlight w:val="none"/>
        </w:rPr>
        <w:t>。</w:t>
      </w:r>
    </w:p>
    <w:p>
      <w:pPr>
        <w:ind w:firstLine="640"/>
        <w:rPr>
          <w:rFonts w:ascii="仿宋_GB2312" w:hAnsi="宋体"/>
          <w:color w:val="auto"/>
          <w:szCs w:val="32"/>
          <w:highlight w:val="none"/>
        </w:rPr>
      </w:pPr>
      <w:r>
        <w:rPr>
          <w:rFonts w:eastAsia="黑体"/>
          <w:color w:val="auto"/>
          <w:szCs w:val="32"/>
          <w:highlight w:val="none"/>
        </w:rPr>
        <w:t>第</w:t>
      </w:r>
      <w:r>
        <w:rPr>
          <w:rFonts w:hint="eastAsia" w:eastAsia="黑体"/>
          <w:color w:val="auto"/>
          <w:szCs w:val="32"/>
          <w:highlight w:val="none"/>
        </w:rPr>
        <w:t>三十六</w:t>
      </w:r>
      <w:r>
        <w:rPr>
          <w:rFonts w:eastAsia="黑体"/>
          <w:color w:val="auto"/>
          <w:szCs w:val="32"/>
          <w:highlight w:val="none"/>
        </w:rPr>
        <w:t>条</w:t>
      </w:r>
      <w:r>
        <w:rPr>
          <w:rFonts w:hint="eastAsia" w:eastAsia="黑体"/>
          <w:color w:val="auto"/>
          <w:szCs w:val="32"/>
          <w:highlight w:val="none"/>
        </w:rPr>
        <w:t xml:space="preserve">  </w:t>
      </w:r>
      <w:r>
        <w:rPr>
          <w:rFonts w:hint="eastAsia" w:ascii="仿宋_GB2312" w:hAnsi="仿宋"/>
          <w:color w:val="auto"/>
          <w:szCs w:val="32"/>
          <w:highlight w:val="none"/>
        </w:rPr>
        <w:t>受让人未能按照本合同约定日期或同意延期开工所另行约定日期开工建设的，不超过一年的，每延期一日，按照出让价款的万分之</w:t>
      </w:r>
      <w:r>
        <w:rPr>
          <w:rFonts w:hint="eastAsia" w:ascii="仿宋_GB2312" w:hAnsi="宋体"/>
          <w:color w:val="auto"/>
          <w:szCs w:val="32"/>
          <w:highlight w:val="none"/>
          <w:u w:val="single"/>
        </w:rPr>
        <w:t xml:space="preserve">    </w:t>
      </w:r>
      <w:r>
        <w:rPr>
          <w:rFonts w:hint="eastAsia" w:ascii="仿宋_GB2312" w:hAnsi="宋体"/>
          <w:color w:val="auto"/>
          <w:szCs w:val="32"/>
          <w:highlight w:val="none"/>
        </w:rPr>
        <w:t>向出让人支付违约金，出让人有权要求受让人继续履约。</w:t>
      </w:r>
      <w:r>
        <w:rPr>
          <w:rFonts w:hint="eastAsia"/>
          <w:color w:val="auto"/>
          <w:szCs w:val="32"/>
          <w:highlight w:val="none"/>
        </w:rPr>
        <w:t>超过一年未动工开发的，按本合同第三十五条有关约定办理。</w:t>
      </w:r>
    </w:p>
    <w:p>
      <w:pPr>
        <w:ind w:firstLine="640"/>
        <w:rPr>
          <w:rFonts w:ascii="仿宋_GB2312" w:hAnsi="宋体"/>
          <w:color w:val="auto"/>
          <w:szCs w:val="32"/>
          <w:highlight w:val="none"/>
        </w:rPr>
      </w:pPr>
      <w:r>
        <w:rPr>
          <w:rFonts w:hint="eastAsia" w:ascii="仿宋_GB2312" w:hAnsi="仿宋"/>
          <w:color w:val="auto"/>
          <w:szCs w:val="32"/>
          <w:highlight w:val="none"/>
        </w:rPr>
        <w:t>受让人未能按照本合同约定日期或同意延建所另行约定日期竣工的，每延期一日，按照出让价款的万分之</w:t>
      </w:r>
      <w:r>
        <w:rPr>
          <w:rFonts w:hint="eastAsia" w:ascii="仿宋_GB2312" w:hAnsi="宋体"/>
          <w:color w:val="auto"/>
          <w:szCs w:val="32"/>
          <w:highlight w:val="none"/>
          <w:u w:val="single"/>
        </w:rPr>
        <w:t xml:space="preserve">    </w:t>
      </w:r>
      <w:r>
        <w:rPr>
          <w:rFonts w:hint="eastAsia" w:ascii="仿宋_GB2312" w:hAnsi="宋体"/>
          <w:color w:val="auto"/>
          <w:szCs w:val="32"/>
          <w:highlight w:val="none"/>
        </w:rPr>
        <w:t>向出让人支付违约金。</w:t>
      </w:r>
    </w:p>
    <w:p>
      <w:pPr>
        <w:ind w:firstLine="640"/>
        <w:rPr>
          <w:rFonts w:cs="Times New Roman"/>
          <w:color w:val="auto"/>
          <w:szCs w:val="32"/>
          <w:highlight w:val="none"/>
        </w:rPr>
      </w:pPr>
      <w:r>
        <w:rPr>
          <w:rFonts w:eastAsia="黑体"/>
          <w:color w:val="auto"/>
          <w:szCs w:val="32"/>
          <w:highlight w:val="none"/>
        </w:rPr>
        <w:t>第</w:t>
      </w:r>
      <w:r>
        <w:rPr>
          <w:rFonts w:hint="eastAsia" w:eastAsia="黑体"/>
          <w:color w:val="auto"/>
          <w:szCs w:val="32"/>
          <w:highlight w:val="none"/>
        </w:rPr>
        <w:t>三十七</w:t>
      </w:r>
      <w:r>
        <w:rPr>
          <w:rFonts w:eastAsia="黑体"/>
          <w:color w:val="auto"/>
          <w:szCs w:val="32"/>
          <w:highlight w:val="none"/>
        </w:rPr>
        <w:t>条</w:t>
      </w:r>
      <w:r>
        <w:rPr>
          <w:rFonts w:hint="eastAsia" w:eastAsia="黑体"/>
          <w:color w:val="auto"/>
          <w:szCs w:val="32"/>
          <w:highlight w:val="none"/>
        </w:rPr>
        <w:t xml:space="preserve">  </w:t>
      </w:r>
      <w:r>
        <w:rPr>
          <w:rFonts w:hint="eastAsia" w:ascii="仿宋_GB2312" w:hAnsi="宋体"/>
          <w:color w:val="auto"/>
          <w:szCs w:val="32"/>
          <w:highlight w:val="none"/>
        </w:rPr>
        <w:t>项目固定资产总投资、投资强度和开发投资总额未达到本合同约定标准的，出让人</w:t>
      </w:r>
      <w:r>
        <w:rPr>
          <w:rFonts w:hint="eastAsia" w:ascii="仿宋_GB2312" w:hAnsi="仿宋"/>
          <w:color w:val="auto"/>
          <w:szCs w:val="32"/>
          <w:highlight w:val="none"/>
        </w:rPr>
        <w:t>有权要求受让人继续履行本合同，</w:t>
      </w:r>
      <w:r>
        <w:rPr>
          <w:rFonts w:cs="Times New Roman"/>
          <w:color w:val="auto"/>
          <w:szCs w:val="32"/>
          <w:highlight w:val="none"/>
        </w:rPr>
        <w:t>并可请求受让人</w:t>
      </w:r>
      <w:r>
        <w:rPr>
          <w:rFonts w:hint="eastAsia"/>
          <w:color w:val="auto"/>
          <w:szCs w:val="32"/>
          <w:highlight w:val="none"/>
        </w:rPr>
        <w:t>按本条第</w:t>
      </w:r>
      <w:r>
        <w:rPr>
          <w:color w:val="auto"/>
          <w:szCs w:val="32"/>
          <w:highlight w:val="none"/>
          <w:u w:val="single"/>
        </w:rPr>
        <w:t xml:space="preserve">    </w:t>
      </w:r>
      <w:r>
        <w:rPr>
          <w:rFonts w:cs="Times New Roman"/>
          <w:color w:val="auto"/>
          <w:szCs w:val="32"/>
          <w:highlight w:val="none"/>
        </w:rPr>
        <w:t>项</w:t>
      </w:r>
      <w:r>
        <w:rPr>
          <w:color w:val="auto"/>
          <w:szCs w:val="32"/>
          <w:highlight w:val="none"/>
        </w:rPr>
        <w:t>约定</w:t>
      </w:r>
      <w:r>
        <w:rPr>
          <w:rFonts w:hint="eastAsia" w:ascii="仿宋_GB2312" w:hAnsi="仿宋"/>
          <w:color w:val="auto"/>
          <w:szCs w:val="32"/>
          <w:highlight w:val="none"/>
        </w:rPr>
        <w:t>支付违约金：</w:t>
      </w:r>
    </w:p>
    <w:p>
      <w:pPr>
        <w:ind w:firstLine="640"/>
        <w:jc w:val="left"/>
        <w:rPr>
          <w:rFonts w:ascii="仿宋_GB2312" w:hAnsi="宋体"/>
          <w:color w:val="auto"/>
          <w:szCs w:val="32"/>
          <w:highlight w:val="none"/>
        </w:rPr>
      </w:pPr>
      <w:r>
        <w:rPr>
          <w:rFonts w:hint="eastAsia" w:ascii="仿宋_GB2312" w:hAnsi="宋体"/>
          <w:color w:val="auto"/>
          <w:szCs w:val="32"/>
          <w:highlight w:val="none"/>
        </w:rPr>
        <w:t>（一）按照实际差额部分占约定投资总额和投资强度指标的比例，要求受让人支付相当于同比例</w:t>
      </w:r>
      <w:r>
        <w:rPr>
          <w:rFonts w:ascii="仿宋_GB2312" w:hAnsi="宋体"/>
          <w:color w:val="auto"/>
          <w:szCs w:val="32"/>
          <w:highlight w:val="none"/>
          <w:lang w:val="en"/>
        </w:rPr>
        <w:t>集体经营性建设用地</w:t>
      </w:r>
      <w:r>
        <w:rPr>
          <w:rFonts w:hint="eastAsia" w:ascii="仿宋_GB2312" w:hAnsi="宋体"/>
          <w:color w:val="auto"/>
          <w:szCs w:val="32"/>
          <w:highlight w:val="none"/>
        </w:rPr>
        <w:t>使用权出让价款的违约金；</w:t>
      </w:r>
    </w:p>
    <w:p>
      <w:pPr>
        <w:ind w:firstLine="640"/>
        <w:rPr>
          <w:rFonts w:ascii="仿宋_GB2312" w:hAnsi="仿宋"/>
          <w:color w:val="auto"/>
          <w:szCs w:val="32"/>
          <w:highlight w:val="none"/>
        </w:rPr>
      </w:pPr>
      <w:r>
        <w:rPr>
          <w:rFonts w:hint="eastAsia" w:ascii="仿宋_GB2312" w:hAnsi="宋体"/>
          <w:color w:val="auto"/>
          <w:szCs w:val="32"/>
          <w:highlight w:val="none"/>
        </w:rPr>
        <w:t>（二）</w:t>
      </w:r>
      <w:r>
        <w:rPr>
          <w:rFonts w:hint="eastAsia" w:ascii="仿宋_GB2312" w:hAnsi="仿宋"/>
          <w:color w:val="auto"/>
          <w:szCs w:val="32"/>
          <w:highlight w:val="none"/>
          <w:u w:val="single"/>
        </w:rPr>
        <w:t xml:space="preserve">                                           </w:t>
      </w:r>
      <w:r>
        <w:rPr>
          <w:rFonts w:hint="eastAsia" w:ascii="仿宋_GB2312" w:hAnsi="宋体"/>
          <w:color w:val="auto"/>
          <w:szCs w:val="32"/>
          <w:highlight w:val="none"/>
        </w:rPr>
        <w:t>。</w:t>
      </w:r>
    </w:p>
    <w:p>
      <w:pPr>
        <w:ind w:firstLine="640"/>
        <w:jc w:val="left"/>
        <w:rPr>
          <w:rFonts w:cs="Times New Roman"/>
          <w:color w:val="auto"/>
          <w:szCs w:val="32"/>
          <w:highlight w:val="none"/>
        </w:rPr>
      </w:pPr>
      <w:r>
        <w:rPr>
          <w:rFonts w:eastAsia="黑体"/>
          <w:color w:val="auto"/>
          <w:szCs w:val="32"/>
          <w:highlight w:val="none"/>
        </w:rPr>
        <w:t>第</w:t>
      </w:r>
      <w:r>
        <w:rPr>
          <w:rFonts w:hint="eastAsia" w:eastAsia="黑体"/>
          <w:color w:val="auto"/>
          <w:szCs w:val="32"/>
          <w:highlight w:val="none"/>
        </w:rPr>
        <w:t>三十八</w:t>
      </w:r>
      <w:r>
        <w:rPr>
          <w:rFonts w:eastAsia="黑体"/>
          <w:color w:val="auto"/>
          <w:szCs w:val="32"/>
          <w:highlight w:val="none"/>
        </w:rPr>
        <w:t>条</w:t>
      </w:r>
      <w:r>
        <w:rPr>
          <w:rFonts w:hint="eastAsia" w:ascii="仿宋_GB2312" w:hAnsi="仿宋"/>
          <w:color w:val="auto"/>
          <w:szCs w:val="32"/>
          <w:highlight w:val="none"/>
        </w:rPr>
        <w:t xml:space="preserve">  本合同项下出让宗地容积率、建筑密度等任何一项指标不符合本合同约定的，出让人有权要求受让人继续履行本合同，并由</w:t>
      </w:r>
      <w:r>
        <w:rPr>
          <w:rFonts w:hint="eastAsia"/>
          <w:color w:val="auto"/>
          <w:szCs w:val="32"/>
          <w:highlight w:val="none"/>
        </w:rPr>
        <w:t>县</w:t>
      </w:r>
      <w:r>
        <w:rPr>
          <w:rFonts w:hint="eastAsia" w:ascii="仿宋_GB2312" w:hAnsi="宋体" w:cs="Times New Roman"/>
          <w:color w:val="auto"/>
          <w:szCs w:val="32"/>
          <w:highlight w:val="none"/>
        </w:rPr>
        <w:t>自然资源</w:t>
      </w:r>
      <w:r>
        <w:rPr>
          <w:rFonts w:hint="eastAsia" w:ascii="仿宋_GB2312" w:hAnsi="宋体" w:cs="Times New Roman"/>
          <w:color w:val="auto"/>
          <w:szCs w:val="32"/>
          <w:highlight w:val="none"/>
          <w:lang w:val="en-US" w:eastAsia="zh-CN"/>
        </w:rPr>
        <w:t>局</w:t>
      </w:r>
      <w:r>
        <w:rPr>
          <w:rFonts w:hint="eastAsia" w:ascii="仿宋_GB2312" w:hAnsi="宋体"/>
          <w:color w:val="auto"/>
          <w:szCs w:val="32"/>
          <w:highlight w:val="none"/>
        </w:rPr>
        <w:t>责令受让人限期改正。拒不改正的，</w:t>
      </w:r>
      <w:r>
        <w:rPr>
          <w:rFonts w:hint="eastAsia" w:ascii="仿宋_GB2312" w:hAnsi="仿宋"/>
          <w:color w:val="auto"/>
          <w:szCs w:val="32"/>
          <w:highlight w:val="none"/>
        </w:rPr>
        <w:t>出让人</w:t>
      </w:r>
      <w:r>
        <w:rPr>
          <w:rFonts w:cs="Times New Roman"/>
          <w:color w:val="auto"/>
          <w:szCs w:val="32"/>
          <w:highlight w:val="none"/>
        </w:rPr>
        <w:t>可请求受让人</w:t>
      </w:r>
      <w:r>
        <w:rPr>
          <w:rFonts w:hint="eastAsia" w:ascii="仿宋_GB2312" w:hAnsi="宋体" w:cs="Times New Roman"/>
          <w:color w:val="auto"/>
          <w:szCs w:val="32"/>
          <w:highlight w:val="none"/>
        </w:rPr>
        <w:t>分别按以下约定</w:t>
      </w:r>
      <w:r>
        <w:rPr>
          <w:rFonts w:hint="eastAsia" w:ascii="仿宋_GB2312" w:hAnsi="仿宋"/>
          <w:color w:val="auto"/>
          <w:szCs w:val="32"/>
          <w:highlight w:val="none"/>
        </w:rPr>
        <w:t>支付违约金：</w:t>
      </w:r>
    </w:p>
    <w:p>
      <w:pPr>
        <w:ind w:firstLine="640"/>
        <w:jc w:val="left"/>
        <w:rPr>
          <w:rFonts w:cs="Times New Roman"/>
          <w:color w:val="auto"/>
          <w:szCs w:val="32"/>
          <w:highlight w:val="none"/>
        </w:rPr>
      </w:pPr>
      <w:r>
        <w:rPr>
          <w:rFonts w:hint="eastAsia" w:cs="Times New Roman"/>
          <w:color w:val="auto"/>
          <w:szCs w:val="32"/>
          <w:highlight w:val="none"/>
        </w:rPr>
        <w:t>（一）</w:t>
      </w:r>
      <w:r>
        <w:rPr>
          <w:rFonts w:hint="eastAsia" w:ascii="仿宋_GB2312" w:hAnsi="仿宋"/>
          <w:color w:val="auto"/>
          <w:szCs w:val="32"/>
          <w:highlight w:val="none"/>
        </w:rPr>
        <w:t>容积率、建筑密度等任何一项指标低于本合同约定标准范围的，出让人可以按照实际差额部分占约定最低标准的比例，要求受让人支付相当于同比例</w:t>
      </w:r>
      <w:r>
        <w:rPr>
          <w:rFonts w:ascii="仿宋_GB2312" w:hAnsi="宋体"/>
          <w:color w:val="auto"/>
          <w:szCs w:val="32"/>
          <w:highlight w:val="none"/>
          <w:lang w:val="en"/>
        </w:rPr>
        <w:t>集体经营性建设用地</w:t>
      </w:r>
      <w:r>
        <w:rPr>
          <w:rFonts w:hint="eastAsia" w:ascii="仿宋_GB2312" w:hAnsi="仿宋"/>
          <w:color w:val="auto"/>
          <w:szCs w:val="32"/>
          <w:highlight w:val="none"/>
        </w:rPr>
        <w:t>使用权出让价款的违约金；</w:t>
      </w:r>
    </w:p>
    <w:p>
      <w:pPr>
        <w:ind w:firstLine="640"/>
        <w:rPr>
          <w:rFonts w:ascii="仿宋_GB2312" w:hAnsi="仿宋"/>
          <w:color w:val="auto"/>
          <w:szCs w:val="32"/>
          <w:highlight w:val="none"/>
        </w:rPr>
      </w:pPr>
      <w:r>
        <w:rPr>
          <w:rFonts w:hint="eastAsia" w:ascii="仿宋_GB2312" w:hAnsi="仿宋"/>
          <w:color w:val="auto"/>
          <w:szCs w:val="32"/>
          <w:highlight w:val="none"/>
        </w:rPr>
        <w:t>（二）容积率、建筑密度等任何一项指标超出本合同约定标准范围的，出让人有权按照实际差额部分占约定标准的比例，要求受让人支付相当于同比例</w:t>
      </w:r>
      <w:r>
        <w:rPr>
          <w:rFonts w:ascii="仿宋_GB2312" w:hAnsi="宋体"/>
          <w:color w:val="auto"/>
          <w:szCs w:val="32"/>
          <w:highlight w:val="none"/>
          <w:lang w:val="en"/>
        </w:rPr>
        <w:t>集体经营性建设用地</w:t>
      </w:r>
      <w:r>
        <w:rPr>
          <w:rFonts w:hint="eastAsia" w:ascii="仿宋_GB2312" w:hAnsi="仿宋"/>
          <w:color w:val="auto"/>
          <w:szCs w:val="32"/>
          <w:highlight w:val="none"/>
        </w:rPr>
        <w:t>使用权出让价款的违约金；</w:t>
      </w:r>
    </w:p>
    <w:p>
      <w:pPr>
        <w:ind w:firstLine="640"/>
        <w:rPr>
          <w:rFonts w:ascii="仿宋_GB2312" w:hAnsi="仿宋"/>
          <w:color w:val="auto"/>
          <w:szCs w:val="32"/>
          <w:highlight w:val="none"/>
        </w:rPr>
      </w:pPr>
      <w:r>
        <w:rPr>
          <w:rFonts w:hint="eastAsia" w:ascii="仿宋_GB2312" w:hAnsi="仿宋"/>
          <w:color w:val="auto"/>
          <w:szCs w:val="32"/>
          <w:highlight w:val="none"/>
        </w:rPr>
        <w:t>（三）</w:t>
      </w:r>
      <w:r>
        <w:rPr>
          <w:rFonts w:hint="eastAsia" w:ascii="仿宋_GB2312" w:hAnsi="仿宋"/>
          <w:color w:val="auto"/>
          <w:szCs w:val="32"/>
          <w:highlight w:val="none"/>
          <w:u w:val="single"/>
        </w:rPr>
        <w:t xml:space="preserve">                                           </w:t>
      </w:r>
      <w:r>
        <w:rPr>
          <w:rFonts w:hint="eastAsia" w:ascii="仿宋_GB2312" w:hAnsi="宋体"/>
          <w:color w:val="auto"/>
          <w:szCs w:val="32"/>
          <w:highlight w:val="none"/>
        </w:rPr>
        <w:t>。</w:t>
      </w:r>
    </w:p>
    <w:p>
      <w:pPr>
        <w:ind w:firstLine="640"/>
        <w:jc w:val="left"/>
        <w:rPr>
          <w:rFonts w:cs="Times New Roman"/>
          <w:color w:val="auto"/>
          <w:szCs w:val="32"/>
          <w:highlight w:val="none"/>
        </w:rPr>
      </w:pPr>
      <w:r>
        <w:rPr>
          <w:rFonts w:eastAsia="黑体"/>
          <w:color w:val="auto"/>
          <w:szCs w:val="32"/>
          <w:highlight w:val="none"/>
        </w:rPr>
        <w:t>第</w:t>
      </w:r>
      <w:r>
        <w:rPr>
          <w:rFonts w:hint="eastAsia" w:eastAsia="黑体"/>
          <w:color w:val="auto"/>
          <w:szCs w:val="32"/>
          <w:highlight w:val="none"/>
        </w:rPr>
        <w:t>三十九</w:t>
      </w:r>
      <w:r>
        <w:rPr>
          <w:rFonts w:eastAsia="黑体"/>
          <w:color w:val="auto"/>
          <w:szCs w:val="32"/>
          <w:highlight w:val="none"/>
        </w:rPr>
        <w:t>条</w:t>
      </w:r>
      <w:r>
        <w:rPr>
          <w:rFonts w:hint="eastAsia" w:ascii="仿宋_GB2312" w:hAnsi="仿宋"/>
          <w:color w:val="auto"/>
          <w:szCs w:val="32"/>
          <w:highlight w:val="none"/>
        </w:rPr>
        <w:t xml:space="preserve">  工业建设项目的绿地率、企业内部行政办公及生活服务设施用地所占比例、企业内部行政办公及生活服务设施建筑面积等任何一项指标不符合本合同约定标准的，出让人有权要求受让人继续履行本合同，并由</w:t>
      </w:r>
      <w:r>
        <w:rPr>
          <w:rFonts w:hint="eastAsia"/>
          <w:color w:val="auto"/>
          <w:szCs w:val="32"/>
          <w:highlight w:val="none"/>
        </w:rPr>
        <w:t>县</w:t>
      </w:r>
      <w:r>
        <w:rPr>
          <w:rFonts w:hint="eastAsia" w:ascii="仿宋_GB2312" w:hAnsi="宋体" w:cs="Times New Roman"/>
          <w:color w:val="auto"/>
          <w:szCs w:val="32"/>
          <w:highlight w:val="none"/>
        </w:rPr>
        <w:t>自然资源</w:t>
      </w:r>
      <w:r>
        <w:rPr>
          <w:rFonts w:hint="eastAsia" w:ascii="仿宋_GB2312" w:hAnsi="宋体" w:cs="Times New Roman"/>
          <w:color w:val="auto"/>
          <w:szCs w:val="32"/>
          <w:highlight w:val="none"/>
          <w:lang w:val="en-US" w:eastAsia="zh-CN"/>
        </w:rPr>
        <w:t>局</w:t>
      </w:r>
      <w:r>
        <w:rPr>
          <w:rFonts w:hint="eastAsia" w:ascii="仿宋_GB2312" w:hAnsi="宋体"/>
          <w:color w:val="auto"/>
          <w:szCs w:val="32"/>
          <w:highlight w:val="none"/>
        </w:rPr>
        <w:t>责令受让人限期改正。拒不改正的，</w:t>
      </w:r>
      <w:r>
        <w:rPr>
          <w:rFonts w:hint="eastAsia" w:ascii="仿宋_GB2312" w:hAnsi="仿宋"/>
          <w:color w:val="auto"/>
          <w:szCs w:val="32"/>
          <w:highlight w:val="none"/>
        </w:rPr>
        <w:t>出让人</w:t>
      </w:r>
      <w:r>
        <w:rPr>
          <w:rFonts w:cs="Times New Roman"/>
          <w:color w:val="auto"/>
          <w:szCs w:val="32"/>
          <w:highlight w:val="none"/>
        </w:rPr>
        <w:t>可请求受让人</w:t>
      </w:r>
      <w:r>
        <w:rPr>
          <w:rFonts w:hint="eastAsia" w:ascii="仿宋_GB2312" w:hAnsi="宋体" w:cs="Times New Roman"/>
          <w:color w:val="auto"/>
          <w:szCs w:val="32"/>
          <w:highlight w:val="none"/>
        </w:rPr>
        <w:t>分别按以下约定</w:t>
      </w:r>
      <w:r>
        <w:rPr>
          <w:rFonts w:hint="eastAsia" w:ascii="仿宋_GB2312" w:hAnsi="仿宋"/>
          <w:color w:val="auto"/>
          <w:szCs w:val="32"/>
          <w:highlight w:val="none"/>
        </w:rPr>
        <w:t>支付违约金，</w:t>
      </w:r>
      <w:r>
        <w:rPr>
          <w:rFonts w:hint="eastAsia" w:ascii="仿宋_GB2312" w:hAnsi="宋体"/>
          <w:color w:val="auto"/>
          <w:szCs w:val="32"/>
          <w:highlight w:val="none"/>
        </w:rPr>
        <w:t>并自行拆除相应的绿化和建筑设施</w:t>
      </w:r>
      <w:r>
        <w:rPr>
          <w:rFonts w:hint="eastAsia" w:ascii="仿宋_GB2312" w:hAnsi="仿宋"/>
          <w:color w:val="auto"/>
          <w:szCs w:val="32"/>
          <w:highlight w:val="none"/>
        </w:rPr>
        <w:t>：</w:t>
      </w:r>
    </w:p>
    <w:p>
      <w:pPr>
        <w:numPr>
          <w:ilvl w:val="0"/>
          <w:numId w:val="7"/>
        </w:numPr>
        <w:ind w:firstLine="640"/>
        <w:rPr>
          <w:rFonts w:ascii="仿宋_GB2312" w:hAnsi="仿宋"/>
          <w:color w:val="auto"/>
          <w:szCs w:val="32"/>
          <w:highlight w:val="none"/>
        </w:rPr>
      </w:pPr>
      <w:r>
        <w:rPr>
          <w:rFonts w:hint="eastAsia" w:ascii="仿宋_GB2312" w:hAnsi="仿宋"/>
          <w:color w:val="auto"/>
          <w:szCs w:val="32"/>
          <w:highlight w:val="none"/>
        </w:rPr>
        <w:t>受让人同意向出让人支付相当于</w:t>
      </w:r>
      <w:r>
        <w:rPr>
          <w:rFonts w:ascii="仿宋_GB2312" w:hAnsi="宋体"/>
          <w:color w:val="auto"/>
          <w:szCs w:val="32"/>
          <w:highlight w:val="none"/>
          <w:lang w:val="en"/>
        </w:rPr>
        <w:t>集体经营性建设用地</w:t>
      </w:r>
      <w:r>
        <w:rPr>
          <w:rFonts w:hint="eastAsia" w:ascii="仿宋_GB2312" w:hAnsi="仿宋"/>
          <w:color w:val="auto"/>
          <w:szCs w:val="32"/>
          <w:highlight w:val="none"/>
        </w:rPr>
        <w:t>使用权出让价款万分之</w:t>
      </w:r>
      <w:r>
        <w:rPr>
          <w:rFonts w:hint="eastAsia" w:ascii="仿宋_GB2312" w:hAnsi="仿宋"/>
          <w:color w:val="auto"/>
          <w:szCs w:val="32"/>
          <w:highlight w:val="none"/>
          <w:u w:val="single"/>
        </w:rPr>
        <w:t xml:space="preserve">     </w:t>
      </w:r>
      <w:r>
        <w:rPr>
          <w:rFonts w:hint="eastAsia" w:ascii="仿宋_GB2312" w:hAnsi="仿宋"/>
          <w:color w:val="auto"/>
          <w:szCs w:val="32"/>
          <w:highlight w:val="none"/>
        </w:rPr>
        <w:t>的违约金；</w:t>
      </w:r>
    </w:p>
    <w:p>
      <w:pPr>
        <w:ind w:firstLine="640"/>
        <w:rPr>
          <w:rFonts w:ascii="仿宋_GB2312" w:hAnsi="仿宋"/>
          <w:color w:val="auto"/>
          <w:szCs w:val="32"/>
          <w:highlight w:val="none"/>
        </w:rPr>
      </w:pPr>
      <w:r>
        <w:rPr>
          <w:rFonts w:hint="eastAsia" w:ascii="仿宋_GB2312" w:hAnsi="仿宋"/>
          <w:color w:val="auto"/>
          <w:szCs w:val="32"/>
          <w:highlight w:val="none"/>
        </w:rPr>
        <w:t>（二）</w:t>
      </w:r>
      <w:r>
        <w:rPr>
          <w:rFonts w:hint="eastAsia" w:ascii="仿宋_GB2312" w:hAnsi="仿宋"/>
          <w:color w:val="auto"/>
          <w:szCs w:val="32"/>
          <w:highlight w:val="none"/>
          <w:u w:val="single"/>
        </w:rPr>
        <w:t xml:space="preserve">                                           </w:t>
      </w:r>
      <w:r>
        <w:rPr>
          <w:rFonts w:hint="eastAsia" w:ascii="仿宋_GB2312" w:hAnsi="宋体"/>
          <w:color w:val="auto"/>
          <w:szCs w:val="32"/>
          <w:highlight w:val="none"/>
        </w:rPr>
        <w:t>。</w:t>
      </w:r>
    </w:p>
    <w:p>
      <w:pPr>
        <w:ind w:firstLine="640"/>
        <w:rPr>
          <w:rFonts w:ascii="仿宋_GB2312" w:hAnsi="仿宋"/>
          <w:color w:val="auto"/>
          <w:szCs w:val="32"/>
          <w:highlight w:val="none"/>
        </w:rPr>
      </w:pPr>
      <w:r>
        <w:rPr>
          <w:rFonts w:hint="eastAsia" w:eastAsia="黑体"/>
          <w:color w:val="auto"/>
          <w:szCs w:val="32"/>
          <w:highlight w:val="none"/>
        </w:rPr>
        <w:t>第四十条</w:t>
      </w:r>
      <w:r>
        <w:rPr>
          <w:rFonts w:hint="eastAsia" w:ascii="仿宋_GB2312" w:hAnsi="仿宋"/>
          <w:color w:val="auto"/>
          <w:szCs w:val="32"/>
          <w:highlight w:val="none"/>
        </w:rPr>
        <w:t xml:space="preserve">  受让人同意严格按照经政府部门批准产业准入要求、生态环境保护要求等使用土地。受让人违反上述要求的，依法接受相关部门处罚。</w:t>
      </w:r>
    </w:p>
    <w:p>
      <w:pPr>
        <w:ind w:firstLine="640"/>
        <w:rPr>
          <w:rFonts w:hint="eastAsia" w:ascii="仿宋_GB2312" w:hAnsi="仿宋_GB2312" w:cs="仿宋_GB2312"/>
          <w:color w:val="auto"/>
          <w:szCs w:val="32"/>
          <w:highlight w:val="none"/>
        </w:rPr>
      </w:pPr>
      <w:r>
        <w:rPr>
          <w:rFonts w:eastAsia="黑体"/>
          <w:color w:val="auto"/>
          <w:szCs w:val="32"/>
          <w:highlight w:val="none"/>
        </w:rPr>
        <w:t>第</w:t>
      </w:r>
      <w:r>
        <w:rPr>
          <w:rFonts w:hint="eastAsia" w:eastAsia="黑体"/>
          <w:color w:val="auto"/>
          <w:szCs w:val="32"/>
          <w:highlight w:val="none"/>
        </w:rPr>
        <w:t>四十一</w:t>
      </w:r>
      <w:r>
        <w:rPr>
          <w:rFonts w:eastAsia="黑体"/>
          <w:color w:val="auto"/>
          <w:szCs w:val="32"/>
          <w:highlight w:val="none"/>
        </w:rPr>
        <w:t>条</w:t>
      </w:r>
      <w:r>
        <w:rPr>
          <w:rFonts w:hint="eastAsia" w:eastAsia="黑体"/>
          <w:color w:val="auto"/>
          <w:szCs w:val="32"/>
          <w:highlight w:val="none"/>
        </w:rPr>
        <w:t xml:space="preserve">  </w:t>
      </w:r>
      <w:r>
        <w:rPr>
          <w:rFonts w:hint="eastAsia" w:ascii="仿宋_GB2312" w:hAnsi="仿宋" w:cs="Times New Roman"/>
          <w:color w:val="auto"/>
          <w:szCs w:val="32"/>
          <w:highlight w:val="none"/>
        </w:rPr>
        <w:t>受让人按本合同约定支付</w:t>
      </w:r>
      <w:r>
        <w:rPr>
          <w:rFonts w:ascii="仿宋_GB2312" w:hAnsi="仿宋" w:cs="Times New Roman"/>
          <w:color w:val="auto"/>
          <w:szCs w:val="32"/>
          <w:highlight w:val="none"/>
          <w:lang w:val="en"/>
        </w:rPr>
        <w:t>集体经营性建设用地</w:t>
      </w:r>
      <w:r>
        <w:rPr>
          <w:rFonts w:hint="eastAsia" w:ascii="仿宋_GB2312" w:hAnsi="仿宋" w:cs="Times New Roman"/>
          <w:color w:val="auto"/>
          <w:szCs w:val="32"/>
          <w:highlight w:val="none"/>
        </w:rPr>
        <w:t>使用权出让</w:t>
      </w:r>
      <w:r>
        <w:rPr>
          <w:rFonts w:hint="eastAsia" w:ascii="仿宋_GB2312" w:hAnsi="仿宋_GB2312" w:cs="仿宋_GB2312"/>
          <w:color w:val="auto"/>
          <w:szCs w:val="32"/>
          <w:highlight w:val="none"/>
        </w:rPr>
        <w:t>价款的，出让人必须按照本合同约定按时交付出让土地。由于出让人未按时提供出让土地而致使受让人本合同项下受让宗地占有延期的，未造成土地闲置的，每延期一日，出让人同意按受让人已经支付的</w:t>
      </w:r>
      <w:r>
        <w:rPr>
          <w:rFonts w:hint="eastAsia" w:ascii="仿宋_GB2312" w:hAnsi="仿宋_GB2312" w:cs="仿宋_GB2312"/>
          <w:color w:val="auto"/>
          <w:szCs w:val="32"/>
          <w:highlight w:val="none"/>
          <w:lang w:val="en"/>
        </w:rPr>
        <w:t>集体经营性建设用地</w:t>
      </w:r>
      <w:r>
        <w:rPr>
          <w:rFonts w:hint="eastAsia" w:ascii="仿宋_GB2312" w:hAnsi="仿宋_GB2312" w:cs="仿宋_GB2312"/>
          <w:color w:val="auto"/>
          <w:szCs w:val="32"/>
          <w:highlight w:val="none"/>
        </w:rPr>
        <w:t>使用权出让价款的万分之</w:t>
      </w:r>
      <w:r>
        <w:rPr>
          <w:rFonts w:hint="eastAsia" w:ascii="仿宋_GB2312" w:hAnsi="仿宋_GB2312" w:cs="仿宋_GB2312"/>
          <w:color w:val="auto"/>
          <w:szCs w:val="32"/>
          <w:highlight w:val="none"/>
          <w:u w:val="single"/>
        </w:rPr>
        <w:t xml:space="preserve">    </w:t>
      </w:r>
      <w:r>
        <w:rPr>
          <w:rFonts w:hint="eastAsia" w:ascii="仿宋_GB2312" w:hAnsi="仿宋_GB2312" w:cs="仿宋_GB2312"/>
          <w:color w:val="auto"/>
          <w:szCs w:val="32"/>
          <w:highlight w:val="none"/>
        </w:rPr>
        <w:t>向受让人给付违约金。土地使用年期按本合同第七条有关约定起算。</w:t>
      </w:r>
    </w:p>
    <w:p>
      <w:pPr>
        <w:ind w:firstLine="640"/>
        <w:rPr>
          <w:rFonts w:hint="eastAsia" w:ascii="仿宋_GB2312" w:hAnsi="仿宋_GB2312" w:cs="仿宋_GB2312"/>
          <w:color w:val="auto"/>
          <w:szCs w:val="32"/>
          <w:highlight w:val="none"/>
        </w:rPr>
      </w:pPr>
      <w:r>
        <w:rPr>
          <w:rFonts w:hint="eastAsia" w:ascii="仿宋_GB2312" w:hAnsi="仿宋_GB2312" w:cs="仿宋_GB2312"/>
          <w:color w:val="auto"/>
          <w:szCs w:val="32"/>
          <w:highlight w:val="none"/>
        </w:rPr>
        <w:t>出让人延期交付土地超过60日，经受让人催交后仍不能交付土地的，受让人有权解除合同，出让人同意双倍返还定金，并退还已经支付</w:t>
      </w:r>
      <w:r>
        <w:rPr>
          <w:rFonts w:hint="eastAsia" w:ascii="仿宋_GB2312" w:hAnsi="仿宋_GB2312" w:cs="仿宋_GB2312"/>
          <w:color w:val="auto"/>
          <w:szCs w:val="32"/>
          <w:highlight w:val="none"/>
          <w:lang w:val="en"/>
        </w:rPr>
        <w:t>集体经营性建设用地</w:t>
      </w:r>
      <w:r>
        <w:rPr>
          <w:rFonts w:hint="eastAsia" w:ascii="仿宋_GB2312" w:hAnsi="仿宋_GB2312" w:cs="仿宋_GB2312"/>
          <w:color w:val="auto"/>
          <w:szCs w:val="32"/>
          <w:highlight w:val="none"/>
        </w:rPr>
        <w:t>使用权出让价款的其余部分，受让人并可请求出让人赔偿损失。</w:t>
      </w:r>
    </w:p>
    <w:p>
      <w:pPr>
        <w:ind w:firstLine="640"/>
        <w:rPr>
          <w:rFonts w:ascii="仿宋_GB2312" w:hAnsi="宋体"/>
          <w:color w:val="auto"/>
          <w:szCs w:val="32"/>
          <w:highlight w:val="none"/>
        </w:rPr>
      </w:pPr>
      <w:r>
        <w:rPr>
          <w:rFonts w:hint="eastAsia" w:cs="Times New Roman"/>
          <w:color w:val="auto"/>
          <w:szCs w:val="32"/>
          <w:highlight w:val="none"/>
        </w:rPr>
        <w:t>出让人延期交付土地造成土地闲置的</w:t>
      </w:r>
      <w:r>
        <w:rPr>
          <w:rFonts w:hint="eastAsia"/>
          <w:color w:val="auto"/>
          <w:szCs w:val="32"/>
          <w:highlight w:val="none"/>
        </w:rPr>
        <w:t>，按本合同第三十五条有关约定办理。</w:t>
      </w:r>
    </w:p>
    <w:p>
      <w:pPr>
        <w:ind w:firstLine="640"/>
        <w:rPr>
          <w:color w:val="auto"/>
          <w:szCs w:val="32"/>
          <w:highlight w:val="none"/>
        </w:rPr>
      </w:pPr>
      <w:r>
        <w:rPr>
          <w:rFonts w:eastAsia="黑体"/>
          <w:color w:val="auto"/>
          <w:szCs w:val="32"/>
          <w:highlight w:val="none"/>
        </w:rPr>
        <w:t>第</w:t>
      </w:r>
      <w:r>
        <w:rPr>
          <w:rFonts w:hint="eastAsia" w:eastAsia="黑体"/>
          <w:color w:val="auto"/>
          <w:szCs w:val="32"/>
          <w:highlight w:val="none"/>
        </w:rPr>
        <w:t>四十二</w:t>
      </w:r>
      <w:r>
        <w:rPr>
          <w:rFonts w:eastAsia="黑体"/>
          <w:color w:val="auto"/>
          <w:szCs w:val="32"/>
          <w:highlight w:val="none"/>
        </w:rPr>
        <w:t>条</w:t>
      </w:r>
      <w:r>
        <w:rPr>
          <w:color w:val="auto"/>
          <w:szCs w:val="32"/>
          <w:highlight w:val="none"/>
        </w:rPr>
        <w:t xml:space="preserve">  </w:t>
      </w:r>
      <w:r>
        <w:rPr>
          <w:rFonts w:hint="eastAsia" w:cs="Times New Roman"/>
          <w:color w:val="auto"/>
          <w:szCs w:val="32"/>
          <w:highlight w:val="none"/>
        </w:rPr>
        <w:t>出让人未能按期交付土地或交付的土地未能达到本合同约定的土地条件或单方改变土地使用条件的，受让人有权要求出让人按照规定的条件履行义务，并且赔偿延误履行而给受让人造成的直接损失。土地使用年期</w:t>
      </w:r>
      <w:r>
        <w:rPr>
          <w:rFonts w:hint="eastAsia"/>
          <w:color w:val="auto"/>
          <w:szCs w:val="32"/>
          <w:highlight w:val="none"/>
        </w:rPr>
        <w:t>按本合同第七条有关约定起算。</w:t>
      </w:r>
    </w:p>
    <w:p>
      <w:pPr>
        <w:ind w:firstLine="640"/>
        <w:rPr>
          <w:rFonts w:ascii="仿宋_GB2312" w:hAnsi="仿宋"/>
          <w:color w:val="auto"/>
          <w:szCs w:val="32"/>
          <w:highlight w:val="none"/>
        </w:rPr>
      </w:pPr>
      <w:r>
        <w:rPr>
          <w:rFonts w:eastAsia="黑体"/>
          <w:color w:val="auto"/>
          <w:szCs w:val="32"/>
          <w:highlight w:val="none"/>
        </w:rPr>
        <w:t>第</w:t>
      </w:r>
      <w:r>
        <w:rPr>
          <w:rFonts w:hint="eastAsia" w:eastAsia="黑体"/>
          <w:color w:val="auto"/>
          <w:szCs w:val="32"/>
          <w:highlight w:val="none"/>
        </w:rPr>
        <w:t>四十三</w:t>
      </w:r>
      <w:r>
        <w:rPr>
          <w:rFonts w:eastAsia="黑体"/>
          <w:color w:val="auto"/>
          <w:szCs w:val="32"/>
          <w:highlight w:val="none"/>
        </w:rPr>
        <w:t>条</w:t>
      </w:r>
      <w:r>
        <w:rPr>
          <w:rFonts w:hint="eastAsia" w:eastAsia="黑体"/>
          <w:color w:val="auto"/>
          <w:szCs w:val="32"/>
          <w:highlight w:val="none"/>
        </w:rPr>
        <w:t xml:space="preserve">  </w:t>
      </w:r>
      <w:r>
        <w:rPr>
          <w:rFonts w:hint="eastAsia"/>
          <w:color w:val="auto"/>
          <w:szCs w:val="32"/>
          <w:highlight w:val="none"/>
        </w:rPr>
        <w:t>合同</w:t>
      </w:r>
      <w:r>
        <w:rPr>
          <w:rFonts w:hint="eastAsia" w:cs="仿宋_GB2312"/>
          <w:color w:val="auto"/>
          <w:szCs w:val="32"/>
          <w:highlight w:val="none"/>
        </w:rPr>
        <w:t>双方当事人</w:t>
      </w:r>
      <w:r>
        <w:rPr>
          <w:rFonts w:hint="eastAsia" w:ascii="仿宋_GB2312" w:hAnsi="仿宋"/>
          <w:color w:val="auto"/>
          <w:szCs w:val="32"/>
          <w:highlight w:val="none"/>
        </w:rPr>
        <w:t>对本合同项下宗地范围内项目投资额度、容积率、建筑密度、绿地率、行政办公和服务设施比例、土地闲置、</w:t>
      </w:r>
      <w:r>
        <w:rPr>
          <w:rFonts w:hint="eastAsia"/>
          <w:color w:val="auto"/>
          <w:szCs w:val="32"/>
          <w:highlight w:val="none"/>
        </w:rPr>
        <w:t>乡（镇）村</w:t>
      </w:r>
      <w:r>
        <w:rPr>
          <w:rFonts w:hint="eastAsia" w:ascii="仿宋_GB2312" w:hAnsi="宋体"/>
          <w:color w:val="auto"/>
          <w:szCs w:val="32"/>
          <w:highlight w:val="none"/>
        </w:rPr>
        <w:t>公共设施和公益事业建设</w:t>
      </w:r>
      <w:r>
        <w:rPr>
          <w:rFonts w:hint="eastAsia" w:ascii="仿宋_GB2312" w:hAnsi="仿宋"/>
          <w:color w:val="auto"/>
          <w:szCs w:val="32"/>
          <w:highlight w:val="none"/>
        </w:rPr>
        <w:t>等事项认定存在不一致时，双方同意由县人民政府或其指定的部门、单位，或具有相应资质条件的第三方机构组织等开展评估认定，并以其评估认定结果为准。</w:t>
      </w:r>
    </w:p>
    <w:p>
      <w:pPr>
        <w:spacing w:before="156" w:beforeLines="50" w:after="156" w:afterLines="50"/>
        <w:ind w:firstLine="0" w:firstLineChars="0"/>
        <w:jc w:val="center"/>
        <w:rPr>
          <w:rFonts w:eastAsia="黑体"/>
          <w:color w:val="auto"/>
          <w:sz w:val="32"/>
          <w:szCs w:val="32"/>
          <w:highlight w:val="none"/>
        </w:rPr>
      </w:pPr>
      <w:r>
        <w:rPr>
          <w:rFonts w:eastAsia="黑体"/>
          <w:color w:val="auto"/>
          <w:sz w:val="32"/>
          <w:szCs w:val="32"/>
          <w:highlight w:val="none"/>
        </w:rPr>
        <w:t xml:space="preserve">第八章 </w:t>
      </w:r>
      <w:r>
        <w:rPr>
          <w:rFonts w:hint="eastAsia" w:eastAsia="黑体"/>
          <w:color w:val="auto"/>
          <w:sz w:val="32"/>
          <w:szCs w:val="32"/>
          <w:highlight w:val="none"/>
        </w:rPr>
        <w:t xml:space="preserve"> </w:t>
      </w:r>
      <w:r>
        <w:rPr>
          <w:rFonts w:eastAsia="黑体"/>
          <w:color w:val="auto"/>
          <w:sz w:val="32"/>
          <w:szCs w:val="32"/>
          <w:highlight w:val="none"/>
        </w:rPr>
        <w:t>适用法律及争议解决</w:t>
      </w:r>
    </w:p>
    <w:p>
      <w:pPr>
        <w:ind w:firstLine="640"/>
        <w:rPr>
          <w:rFonts w:eastAsia="黑体"/>
          <w:color w:val="auto"/>
          <w:szCs w:val="32"/>
          <w:highlight w:val="none"/>
        </w:rPr>
      </w:pPr>
      <w:r>
        <w:rPr>
          <w:rFonts w:eastAsia="黑体"/>
          <w:color w:val="auto"/>
          <w:szCs w:val="32"/>
          <w:highlight w:val="none"/>
        </w:rPr>
        <w:t>第</w:t>
      </w:r>
      <w:r>
        <w:rPr>
          <w:rFonts w:hint="eastAsia" w:eastAsia="黑体"/>
          <w:color w:val="auto"/>
          <w:szCs w:val="32"/>
          <w:highlight w:val="none"/>
        </w:rPr>
        <w:t>四十四</w:t>
      </w:r>
      <w:r>
        <w:rPr>
          <w:rFonts w:eastAsia="黑体"/>
          <w:color w:val="auto"/>
          <w:szCs w:val="32"/>
          <w:highlight w:val="none"/>
        </w:rPr>
        <w:t>条</w:t>
      </w:r>
      <w:r>
        <w:rPr>
          <w:rFonts w:hint="eastAsia"/>
          <w:color w:val="auto"/>
          <w:szCs w:val="32"/>
          <w:highlight w:val="none"/>
        </w:rPr>
        <w:t xml:space="preserve">  </w:t>
      </w:r>
      <w:r>
        <w:rPr>
          <w:color w:val="auto"/>
          <w:szCs w:val="32"/>
          <w:highlight w:val="none"/>
        </w:rPr>
        <w:t>本合同订立、效力、解释、履行及争议的解决，适用中华人民共和国法律。</w:t>
      </w:r>
    </w:p>
    <w:p>
      <w:pPr>
        <w:ind w:firstLine="640"/>
        <w:rPr>
          <w:color w:val="auto"/>
          <w:szCs w:val="32"/>
          <w:highlight w:val="none"/>
        </w:rPr>
      </w:pPr>
      <w:r>
        <w:rPr>
          <w:rFonts w:eastAsia="黑体"/>
          <w:color w:val="auto"/>
          <w:szCs w:val="32"/>
          <w:highlight w:val="none"/>
        </w:rPr>
        <w:t>第</w:t>
      </w:r>
      <w:r>
        <w:rPr>
          <w:rFonts w:hint="eastAsia" w:eastAsia="黑体"/>
          <w:color w:val="auto"/>
          <w:szCs w:val="32"/>
          <w:highlight w:val="none"/>
        </w:rPr>
        <w:t>四十五</w:t>
      </w:r>
      <w:r>
        <w:rPr>
          <w:rFonts w:eastAsia="黑体"/>
          <w:color w:val="auto"/>
          <w:szCs w:val="32"/>
          <w:highlight w:val="none"/>
        </w:rPr>
        <w:t>条</w:t>
      </w:r>
      <w:r>
        <w:rPr>
          <w:rFonts w:hint="eastAsia"/>
          <w:color w:val="auto"/>
          <w:szCs w:val="32"/>
          <w:highlight w:val="none"/>
        </w:rPr>
        <w:t xml:space="preserve">  </w:t>
      </w:r>
      <w:r>
        <w:rPr>
          <w:color w:val="auto"/>
          <w:szCs w:val="32"/>
          <w:highlight w:val="none"/>
        </w:rPr>
        <w:t>因履行本合同发生争议，双方协商解决，协商不成的，按本</w:t>
      </w:r>
      <w:r>
        <w:rPr>
          <w:rFonts w:hint="eastAsia"/>
          <w:color w:val="auto"/>
          <w:szCs w:val="32"/>
          <w:highlight w:val="none"/>
        </w:rPr>
        <w:t>条</w:t>
      </w:r>
      <w:r>
        <w:rPr>
          <w:color w:val="auto"/>
          <w:szCs w:val="32"/>
          <w:highlight w:val="none"/>
        </w:rPr>
        <w:t>第</w:t>
      </w:r>
      <w:r>
        <w:rPr>
          <w:color w:val="auto"/>
          <w:szCs w:val="32"/>
          <w:highlight w:val="none"/>
          <w:u w:val="single"/>
        </w:rPr>
        <w:t xml:space="preserve">     </w:t>
      </w:r>
      <w:r>
        <w:rPr>
          <w:rFonts w:cs="Times New Roman"/>
          <w:color w:val="auto"/>
          <w:szCs w:val="32"/>
          <w:highlight w:val="none"/>
        </w:rPr>
        <w:t>项</w:t>
      </w:r>
      <w:r>
        <w:rPr>
          <w:color w:val="auto"/>
          <w:szCs w:val="32"/>
          <w:highlight w:val="none"/>
        </w:rPr>
        <w:t>约定的方式解决：</w:t>
      </w:r>
    </w:p>
    <w:p>
      <w:pPr>
        <w:ind w:firstLine="640"/>
        <w:rPr>
          <w:color w:val="auto"/>
          <w:szCs w:val="32"/>
          <w:highlight w:val="none"/>
        </w:rPr>
      </w:pPr>
      <w:r>
        <w:rPr>
          <w:color w:val="auto"/>
          <w:szCs w:val="32"/>
          <w:highlight w:val="none"/>
        </w:rPr>
        <w:t>（一）提交</w:t>
      </w:r>
      <w:r>
        <w:rPr>
          <w:rFonts w:hint="eastAsia"/>
          <w:color w:val="auto"/>
          <w:szCs w:val="32"/>
          <w:highlight w:val="none"/>
          <w:u w:val="single"/>
        </w:rPr>
        <w:t xml:space="preserve"> </w:t>
      </w:r>
      <w:r>
        <w:rPr>
          <w:color w:val="auto"/>
          <w:szCs w:val="32"/>
          <w:highlight w:val="none"/>
          <w:u w:val="single"/>
        </w:rPr>
        <w:t xml:space="preserve">                      </w:t>
      </w:r>
      <w:r>
        <w:rPr>
          <w:color w:val="auto"/>
          <w:szCs w:val="32"/>
          <w:highlight w:val="none"/>
        </w:rPr>
        <w:t>仲裁委员会仲裁；</w:t>
      </w:r>
    </w:p>
    <w:p>
      <w:pPr>
        <w:ind w:firstLine="640"/>
        <w:rPr>
          <w:color w:val="auto"/>
          <w:szCs w:val="32"/>
          <w:highlight w:val="none"/>
        </w:rPr>
      </w:pPr>
      <w:r>
        <w:rPr>
          <w:color w:val="auto"/>
          <w:szCs w:val="32"/>
          <w:highlight w:val="none"/>
        </w:rPr>
        <w:t>（二）依法向人民法院</w:t>
      </w:r>
      <w:r>
        <w:rPr>
          <w:rFonts w:hint="eastAsia"/>
          <w:color w:val="auto"/>
          <w:szCs w:val="32"/>
          <w:highlight w:val="none"/>
        </w:rPr>
        <w:t>提起</w:t>
      </w:r>
      <w:r>
        <w:rPr>
          <w:color w:val="auto"/>
          <w:szCs w:val="32"/>
          <w:highlight w:val="none"/>
        </w:rPr>
        <w:t>诉讼</w:t>
      </w:r>
      <w:r>
        <w:rPr>
          <w:rFonts w:hint="eastAsia"/>
          <w:color w:val="auto"/>
          <w:szCs w:val="32"/>
          <w:highlight w:val="none"/>
        </w:rPr>
        <w:t>；</w:t>
      </w:r>
    </w:p>
    <w:p>
      <w:pPr>
        <w:ind w:firstLine="640"/>
        <w:rPr>
          <w:color w:val="auto"/>
          <w:szCs w:val="32"/>
          <w:highlight w:val="none"/>
        </w:rPr>
      </w:pPr>
      <w:r>
        <w:rPr>
          <w:color w:val="auto"/>
          <w:szCs w:val="32"/>
          <w:highlight w:val="none"/>
        </w:rPr>
        <w:t>（</w:t>
      </w:r>
      <w:r>
        <w:rPr>
          <w:rFonts w:hint="eastAsia"/>
          <w:color w:val="auto"/>
          <w:szCs w:val="32"/>
          <w:highlight w:val="none"/>
        </w:rPr>
        <w:t>三</w:t>
      </w:r>
      <w:r>
        <w:rPr>
          <w:color w:val="auto"/>
          <w:szCs w:val="32"/>
          <w:highlight w:val="none"/>
        </w:rPr>
        <w:t>）</w:t>
      </w:r>
      <w:r>
        <w:rPr>
          <w:rFonts w:hint="eastAsia"/>
          <w:color w:val="auto"/>
          <w:szCs w:val="32"/>
          <w:highlight w:val="none"/>
          <w:u w:val="single"/>
        </w:rPr>
        <w:t xml:space="preserve"> </w:t>
      </w:r>
      <w:r>
        <w:rPr>
          <w:color w:val="auto"/>
          <w:szCs w:val="32"/>
          <w:highlight w:val="none"/>
          <w:u w:val="single"/>
        </w:rPr>
        <w:t xml:space="preserve">                      </w:t>
      </w:r>
      <w:r>
        <w:rPr>
          <w:rFonts w:hint="eastAsia"/>
          <w:color w:val="auto"/>
          <w:szCs w:val="32"/>
          <w:highlight w:val="none"/>
          <w:u w:val="single"/>
        </w:rPr>
        <w:t xml:space="preserve">                    </w:t>
      </w:r>
      <w:r>
        <w:rPr>
          <w:color w:val="auto"/>
          <w:szCs w:val="32"/>
          <w:highlight w:val="none"/>
        </w:rPr>
        <w:t>。</w:t>
      </w:r>
    </w:p>
    <w:p>
      <w:pPr>
        <w:spacing w:before="156" w:beforeLines="50" w:after="156" w:afterLines="50"/>
        <w:ind w:firstLine="0" w:firstLineChars="0"/>
        <w:jc w:val="center"/>
        <w:rPr>
          <w:rFonts w:eastAsia="黑体"/>
          <w:color w:val="auto"/>
          <w:sz w:val="32"/>
          <w:szCs w:val="32"/>
          <w:highlight w:val="none"/>
        </w:rPr>
      </w:pPr>
      <w:r>
        <w:rPr>
          <w:rFonts w:eastAsia="黑体"/>
          <w:color w:val="auto"/>
          <w:sz w:val="32"/>
          <w:szCs w:val="32"/>
          <w:highlight w:val="none"/>
        </w:rPr>
        <w:t>第九章  附 则</w:t>
      </w:r>
    </w:p>
    <w:p>
      <w:pPr>
        <w:ind w:firstLine="640"/>
        <w:rPr>
          <w:color w:val="auto"/>
          <w:szCs w:val="32"/>
          <w:highlight w:val="none"/>
        </w:rPr>
      </w:pPr>
      <w:r>
        <w:rPr>
          <w:rFonts w:eastAsia="黑体"/>
          <w:color w:val="auto"/>
          <w:szCs w:val="32"/>
          <w:highlight w:val="none"/>
        </w:rPr>
        <w:t>第</w:t>
      </w:r>
      <w:r>
        <w:rPr>
          <w:rFonts w:hint="eastAsia" w:eastAsia="黑体"/>
          <w:color w:val="auto"/>
          <w:szCs w:val="32"/>
          <w:highlight w:val="none"/>
        </w:rPr>
        <w:t>四</w:t>
      </w:r>
      <w:r>
        <w:rPr>
          <w:rFonts w:eastAsia="黑体"/>
          <w:color w:val="auto"/>
          <w:szCs w:val="32"/>
          <w:highlight w:val="none"/>
        </w:rPr>
        <w:t>十</w:t>
      </w:r>
      <w:r>
        <w:rPr>
          <w:rFonts w:hint="eastAsia" w:eastAsia="黑体"/>
          <w:color w:val="auto"/>
          <w:szCs w:val="32"/>
          <w:highlight w:val="none"/>
        </w:rPr>
        <w:t>六</w:t>
      </w:r>
      <w:r>
        <w:rPr>
          <w:rFonts w:eastAsia="黑体"/>
          <w:color w:val="auto"/>
          <w:szCs w:val="32"/>
          <w:highlight w:val="none"/>
        </w:rPr>
        <w:t>条</w:t>
      </w:r>
      <w:r>
        <w:rPr>
          <w:rFonts w:hint="eastAsia" w:eastAsia="黑体"/>
          <w:color w:val="auto"/>
          <w:szCs w:val="32"/>
          <w:highlight w:val="none"/>
        </w:rPr>
        <w:t xml:space="preserve">  </w:t>
      </w:r>
      <w:r>
        <w:rPr>
          <w:rFonts w:cs="Times New Roman"/>
          <w:color w:val="auto"/>
          <w:szCs w:val="32"/>
          <w:highlight w:val="none"/>
        </w:rPr>
        <w:t>本合同自双方签订之日起生效。</w:t>
      </w:r>
      <w:r>
        <w:rPr>
          <w:color w:val="auto"/>
          <w:szCs w:val="32"/>
          <w:highlight w:val="none"/>
        </w:rPr>
        <w:t>本合同双方</w:t>
      </w:r>
      <w:r>
        <w:rPr>
          <w:rFonts w:hint="eastAsia"/>
          <w:color w:val="auto"/>
          <w:szCs w:val="32"/>
          <w:highlight w:val="none"/>
        </w:rPr>
        <w:t>名称</w:t>
      </w:r>
      <w:r>
        <w:rPr>
          <w:color w:val="auto"/>
          <w:szCs w:val="32"/>
          <w:highlight w:val="none"/>
        </w:rPr>
        <w:t>、</w:t>
      </w:r>
      <w:r>
        <w:rPr>
          <w:rFonts w:cs="Times New Roman"/>
          <w:color w:val="auto"/>
          <w:szCs w:val="32"/>
          <w:highlight w:val="none"/>
        </w:rPr>
        <w:t>通讯地址</w:t>
      </w:r>
      <w:r>
        <w:rPr>
          <w:color w:val="auto"/>
          <w:szCs w:val="32"/>
          <w:highlight w:val="none"/>
        </w:rPr>
        <w:t>、电</w:t>
      </w:r>
      <w:r>
        <w:rPr>
          <w:rFonts w:hint="eastAsia" w:ascii="仿宋_GB2312" w:hAnsi="仿宋_GB2312" w:cs="仿宋_GB2312"/>
          <w:color w:val="auto"/>
          <w:szCs w:val="32"/>
          <w:highlight w:val="none"/>
        </w:rPr>
        <w:t>话、传真、开户银行、代理人等内容真实有效。如有变更，应于变更之日起15个工作日内以书面形式告知对方。因信息更新不及时告知产生的责任由信息变更方承担。</w:t>
      </w:r>
    </w:p>
    <w:p>
      <w:pPr>
        <w:ind w:firstLine="640"/>
        <w:rPr>
          <w:color w:val="auto"/>
          <w:szCs w:val="32"/>
          <w:highlight w:val="none"/>
        </w:rPr>
      </w:pPr>
      <w:r>
        <w:rPr>
          <w:rFonts w:eastAsia="黑体"/>
          <w:color w:val="auto"/>
          <w:szCs w:val="32"/>
          <w:highlight w:val="none"/>
        </w:rPr>
        <w:t>第</w:t>
      </w:r>
      <w:r>
        <w:rPr>
          <w:rFonts w:hint="eastAsia" w:eastAsia="黑体"/>
          <w:color w:val="auto"/>
          <w:szCs w:val="32"/>
          <w:highlight w:val="none"/>
        </w:rPr>
        <w:t>四</w:t>
      </w:r>
      <w:r>
        <w:rPr>
          <w:rFonts w:eastAsia="黑体"/>
          <w:color w:val="auto"/>
          <w:szCs w:val="32"/>
          <w:highlight w:val="none"/>
        </w:rPr>
        <w:t>十</w:t>
      </w:r>
      <w:r>
        <w:rPr>
          <w:rFonts w:hint="eastAsia" w:eastAsia="黑体"/>
          <w:color w:val="auto"/>
          <w:szCs w:val="32"/>
          <w:highlight w:val="none"/>
        </w:rPr>
        <w:t>七</w:t>
      </w:r>
      <w:r>
        <w:rPr>
          <w:rFonts w:eastAsia="黑体"/>
          <w:color w:val="auto"/>
          <w:szCs w:val="32"/>
          <w:highlight w:val="none"/>
        </w:rPr>
        <w:t>条</w:t>
      </w:r>
      <w:r>
        <w:rPr>
          <w:rFonts w:hint="eastAsia" w:eastAsia="黑体"/>
          <w:color w:val="auto"/>
          <w:szCs w:val="32"/>
          <w:highlight w:val="none"/>
        </w:rPr>
        <w:t xml:space="preserve">  </w:t>
      </w:r>
      <w:r>
        <w:rPr>
          <w:color w:val="auto"/>
          <w:szCs w:val="32"/>
          <w:highlight w:val="none"/>
        </w:rPr>
        <w:t>本合同和附件</w:t>
      </w:r>
      <w:r>
        <w:rPr>
          <w:rFonts w:cs="Times New Roman"/>
          <w:color w:val="auto"/>
          <w:szCs w:val="32"/>
          <w:highlight w:val="none"/>
        </w:rPr>
        <w:t>共</w:t>
      </w:r>
      <w:r>
        <w:rPr>
          <w:color w:val="auto"/>
          <w:szCs w:val="32"/>
          <w:highlight w:val="none"/>
          <w:u w:val="single"/>
        </w:rPr>
        <w:t xml:space="preserve">   </w:t>
      </w:r>
      <w:r>
        <w:rPr>
          <w:color w:val="auto"/>
          <w:szCs w:val="32"/>
          <w:highlight w:val="none"/>
        </w:rPr>
        <w:t>页，以中文书写为准。</w:t>
      </w:r>
    </w:p>
    <w:p>
      <w:pPr>
        <w:ind w:firstLine="640"/>
        <w:rPr>
          <w:color w:val="auto"/>
          <w:szCs w:val="32"/>
          <w:highlight w:val="none"/>
        </w:rPr>
      </w:pPr>
      <w:r>
        <w:rPr>
          <w:rFonts w:eastAsia="黑体"/>
          <w:color w:val="auto"/>
          <w:szCs w:val="32"/>
          <w:highlight w:val="none"/>
        </w:rPr>
        <w:t>第</w:t>
      </w:r>
      <w:r>
        <w:rPr>
          <w:rFonts w:hint="eastAsia" w:eastAsia="黑体"/>
          <w:color w:val="auto"/>
          <w:szCs w:val="32"/>
          <w:highlight w:val="none"/>
        </w:rPr>
        <w:t>四十八</w:t>
      </w:r>
      <w:r>
        <w:rPr>
          <w:rFonts w:eastAsia="黑体"/>
          <w:color w:val="auto"/>
          <w:szCs w:val="32"/>
          <w:highlight w:val="none"/>
        </w:rPr>
        <w:t>条</w:t>
      </w:r>
      <w:r>
        <w:rPr>
          <w:rFonts w:hint="eastAsia"/>
          <w:color w:val="auto"/>
          <w:szCs w:val="32"/>
          <w:highlight w:val="none"/>
        </w:rPr>
        <w:t xml:space="preserve">  </w:t>
      </w:r>
      <w:r>
        <w:rPr>
          <w:color w:val="auto"/>
          <w:szCs w:val="32"/>
          <w:highlight w:val="none"/>
        </w:rPr>
        <w:t>本合同的价款、金额、面积等项应当同时以大、小写表示，大小写数额应当一致，不一致的，以大写为准。</w:t>
      </w:r>
    </w:p>
    <w:p>
      <w:pPr>
        <w:ind w:firstLine="640"/>
        <w:rPr>
          <w:color w:val="auto"/>
          <w:szCs w:val="32"/>
          <w:highlight w:val="none"/>
        </w:rPr>
      </w:pPr>
      <w:r>
        <w:rPr>
          <w:rFonts w:eastAsia="黑体"/>
          <w:color w:val="auto"/>
          <w:szCs w:val="32"/>
          <w:highlight w:val="none"/>
        </w:rPr>
        <w:t>第</w:t>
      </w:r>
      <w:r>
        <w:rPr>
          <w:rFonts w:hint="eastAsia" w:eastAsia="黑体"/>
          <w:color w:val="auto"/>
          <w:szCs w:val="32"/>
          <w:highlight w:val="none"/>
        </w:rPr>
        <w:t>四十九</w:t>
      </w:r>
      <w:r>
        <w:rPr>
          <w:rFonts w:eastAsia="黑体"/>
          <w:color w:val="auto"/>
          <w:szCs w:val="32"/>
          <w:highlight w:val="none"/>
        </w:rPr>
        <w:t>条</w:t>
      </w:r>
      <w:r>
        <w:rPr>
          <w:rFonts w:hint="eastAsia"/>
          <w:color w:val="auto"/>
          <w:szCs w:val="32"/>
          <w:highlight w:val="none"/>
        </w:rPr>
        <w:t xml:space="preserve">  </w:t>
      </w:r>
      <w:r>
        <w:rPr>
          <w:color w:val="auto"/>
          <w:szCs w:val="32"/>
          <w:highlight w:val="none"/>
        </w:rPr>
        <w:t>本合同未尽事宜，可另立补充协议，补充协议与本合同不一致的，以补充协议为准，补充协议与本合同具有同等法律效力</w:t>
      </w:r>
      <w:r>
        <w:rPr>
          <w:rFonts w:hint="eastAsia"/>
          <w:color w:val="auto"/>
          <w:szCs w:val="32"/>
          <w:highlight w:val="none"/>
        </w:rPr>
        <w:t>，并同时报县自然资源</w:t>
      </w:r>
      <w:r>
        <w:rPr>
          <w:rFonts w:hint="eastAsia"/>
          <w:color w:val="auto"/>
          <w:szCs w:val="32"/>
          <w:highlight w:val="none"/>
          <w:lang w:val="en-US" w:eastAsia="zh-CN"/>
        </w:rPr>
        <w:t>局</w:t>
      </w:r>
      <w:r>
        <w:rPr>
          <w:rFonts w:hint="eastAsia"/>
          <w:color w:val="auto"/>
          <w:szCs w:val="32"/>
          <w:highlight w:val="none"/>
        </w:rPr>
        <w:t>备案。</w:t>
      </w:r>
    </w:p>
    <w:p>
      <w:pPr>
        <w:ind w:firstLine="320" w:firstLineChars="100"/>
        <w:jc w:val="left"/>
        <w:rPr>
          <w:color w:val="auto"/>
          <w:szCs w:val="32"/>
          <w:highlight w:val="none"/>
        </w:rPr>
      </w:pPr>
      <w:r>
        <w:rPr>
          <w:rFonts w:hint="eastAsia" w:eastAsia="黑体"/>
          <w:color w:val="auto"/>
          <w:szCs w:val="32"/>
          <w:highlight w:val="none"/>
        </w:rPr>
        <w:t xml:space="preserve">  </w:t>
      </w:r>
      <w:r>
        <w:rPr>
          <w:rFonts w:eastAsia="黑体"/>
          <w:color w:val="auto"/>
          <w:szCs w:val="32"/>
          <w:highlight w:val="none"/>
        </w:rPr>
        <w:t>第</w:t>
      </w:r>
      <w:r>
        <w:rPr>
          <w:rFonts w:hint="eastAsia" w:eastAsia="黑体"/>
          <w:color w:val="auto"/>
          <w:szCs w:val="32"/>
          <w:highlight w:val="none"/>
        </w:rPr>
        <w:t>五十</w:t>
      </w:r>
      <w:r>
        <w:rPr>
          <w:rFonts w:eastAsia="黑体"/>
          <w:color w:val="auto"/>
          <w:szCs w:val="32"/>
          <w:highlight w:val="none"/>
        </w:rPr>
        <w:t>条</w:t>
      </w:r>
      <w:r>
        <w:rPr>
          <w:rFonts w:hint="eastAsia"/>
          <w:color w:val="auto"/>
          <w:szCs w:val="32"/>
          <w:highlight w:val="none"/>
        </w:rPr>
        <w:t xml:space="preserve">  </w:t>
      </w:r>
      <w:r>
        <w:rPr>
          <w:color w:val="auto"/>
          <w:szCs w:val="32"/>
          <w:highlight w:val="none"/>
        </w:rPr>
        <w:t>本合同一式</w:t>
      </w:r>
      <w:r>
        <w:rPr>
          <w:rFonts w:hint="eastAsia"/>
          <w:color w:val="auto"/>
          <w:szCs w:val="32"/>
          <w:highlight w:val="none"/>
          <w:u w:val="single"/>
        </w:rPr>
        <w:t xml:space="preserve">  </w:t>
      </w:r>
      <w:r>
        <w:rPr>
          <w:color w:val="auto"/>
          <w:szCs w:val="32"/>
          <w:highlight w:val="none"/>
          <w:u w:val="single"/>
        </w:rPr>
        <w:t xml:space="preserve"> </w:t>
      </w:r>
      <w:r>
        <w:rPr>
          <w:rFonts w:hint="eastAsia"/>
          <w:color w:val="auto"/>
          <w:szCs w:val="32"/>
          <w:highlight w:val="none"/>
          <w:u w:val="single"/>
        </w:rPr>
        <w:t xml:space="preserve"> </w:t>
      </w:r>
      <w:r>
        <w:rPr>
          <w:color w:val="auto"/>
          <w:szCs w:val="32"/>
          <w:highlight w:val="none"/>
        </w:rPr>
        <w:t>份，双方各执</w:t>
      </w:r>
      <w:r>
        <w:rPr>
          <w:rFonts w:hint="eastAsia"/>
          <w:color w:val="auto"/>
          <w:szCs w:val="32"/>
          <w:highlight w:val="none"/>
          <w:u w:val="single"/>
        </w:rPr>
        <w:t xml:space="preserve">  </w:t>
      </w:r>
      <w:r>
        <w:rPr>
          <w:color w:val="auto"/>
          <w:szCs w:val="32"/>
          <w:highlight w:val="none"/>
          <w:u w:val="single"/>
        </w:rPr>
        <w:t xml:space="preserve"> </w:t>
      </w:r>
      <w:r>
        <w:rPr>
          <w:rFonts w:hint="eastAsia"/>
          <w:color w:val="auto"/>
          <w:szCs w:val="32"/>
          <w:highlight w:val="none"/>
          <w:u w:val="single"/>
        </w:rPr>
        <w:t xml:space="preserve"> </w:t>
      </w:r>
      <w:r>
        <w:rPr>
          <w:color w:val="auto"/>
          <w:szCs w:val="32"/>
          <w:highlight w:val="none"/>
        </w:rPr>
        <w:t>份，</w:t>
      </w:r>
      <w:r>
        <w:rPr>
          <w:rFonts w:hint="eastAsia"/>
          <w:color w:val="auto"/>
          <w:szCs w:val="32"/>
          <w:highlight w:val="none"/>
        </w:rPr>
        <w:t>一份报县自然资源</w:t>
      </w:r>
      <w:r>
        <w:rPr>
          <w:rFonts w:hint="eastAsia"/>
          <w:color w:val="auto"/>
          <w:szCs w:val="32"/>
          <w:highlight w:val="none"/>
          <w:lang w:val="en-US" w:eastAsia="zh-CN"/>
        </w:rPr>
        <w:t>局</w:t>
      </w:r>
      <w:r>
        <w:rPr>
          <w:rFonts w:hint="eastAsia"/>
          <w:color w:val="auto"/>
          <w:szCs w:val="32"/>
          <w:highlight w:val="none"/>
        </w:rPr>
        <w:t>备案，</w:t>
      </w:r>
      <w:r>
        <w:rPr>
          <w:color w:val="auto"/>
          <w:szCs w:val="32"/>
          <w:highlight w:val="none"/>
        </w:rPr>
        <w:t>具有同等法律效力。</w:t>
      </w:r>
    </w:p>
    <w:p>
      <w:pPr>
        <w:ind w:firstLine="320" w:firstLineChars="100"/>
        <w:jc w:val="left"/>
        <w:rPr>
          <w:color w:val="auto"/>
          <w:szCs w:val="32"/>
          <w:highlight w:val="none"/>
        </w:rPr>
      </w:pPr>
    </w:p>
    <w:p>
      <w:pPr>
        <w:pStyle w:val="3"/>
        <w:rPr>
          <w:color w:val="auto"/>
          <w:szCs w:val="32"/>
        </w:rPr>
      </w:pPr>
    </w:p>
    <w:p>
      <w:pPr>
        <w:ind w:firstLine="0" w:firstLineChars="0"/>
        <w:jc w:val="left"/>
        <w:rPr>
          <w:color w:val="auto"/>
          <w:szCs w:val="32"/>
          <w:highlight w:val="none"/>
        </w:rPr>
      </w:pPr>
      <w:r>
        <w:rPr>
          <w:rFonts w:hint="eastAsia"/>
          <w:color w:val="auto"/>
          <w:szCs w:val="32"/>
          <w:highlight w:val="none"/>
        </w:rPr>
        <w:t>出让人</w:t>
      </w:r>
      <w:r>
        <w:rPr>
          <w:color w:val="auto"/>
          <w:szCs w:val="32"/>
          <w:highlight w:val="none"/>
        </w:rPr>
        <w:t xml:space="preserve">（章）：                   </w:t>
      </w:r>
      <w:r>
        <w:rPr>
          <w:rFonts w:hint="eastAsia"/>
          <w:color w:val="auto"/>
          <w:szCs w:val="32"/>
          <w:highlight w:val="none"/>
        </w:rPr>
        <w:t>受让人</w:t>
      </w:r>
      <w:r>
        <w:rPr>
          <w:color w:val="auto"/>
          <w:szCs w:val="32"/>
          <w:highlight w:val="none"/>
        </w:rPr>
        <w:t xml:space="preserve">（章）：                                      </w:t>
      </w:r>
    </w:p>
    <w:p>
      <w:pPr>
        <w:adjustRightInd w:val="0"/>
        <w:snapToGrid w:val="0"/>
        <w:ind w:firstLine="640"/>
        <w:jc w:val="left"/>
        <w:rPr>
          <w:color w:val="auto"/>
          <w:szCs w:val="32"/>
          <w:highlight w:val="none"/>
        </w:rPr>
      </w:pPr>
      <w:r>
        <w:rPr>
          <w:color w:val="auto"/>
          <w:szCs w:val="32"/>
          <w:highlight w:val="none"/>
        </w:rPr>
        <w:t xml:space="preserve">   </w:t>
      </w:r>
    </w:p>
    <w:p>
      <w:pPr>
        <w:adjustRightInd w:val="0"/>
        <w:snapToGrid w:val="0"/>
        <w:ind w:firstLine="640"/>
        <w:jc w:val="left"/>
        <w:rPr>
          <w:color w:val="auto"/>
          <w:szCs w:val="32"/>
          <w:highlight w:val="none"/>
        </w:rPr>
      </w:pPr>
    </w:p>
    <w:p>
      <w:pPr>
        <w:adjustRightInd w:val="0"/>
        <w:snapToGrid w:val="0"/>
        <w:ind w:firstLine="0" w:firstLineChars="0"/>
        <w:jc w:val="left"/>
        <w:rPr>
          <w:color w:val="auto"/>
          <w:szCs w:val="32"/>
          <w:highlight w:val="none"/>
        </w:rPr>
      </w:pPr>
      <w:r>
        <w:rPr>
          <w:color w:val="auto"/>
          <w:szCs w:val="32"/>
          <w:highlight w:val="none"/>
        </w:rPr>
        <w:t xml:space="preserve">法定代表人（委托代理人）：   </w:t>
      </w:r>
      <w:r>
        <w:rPr>
          <w:rFonts w:hint="eastAsia"/>
          <w:color w:val="auto"/>
          <w:szCs w:val="32"/>
          <w:highlight w:val="none"/>
        </w:rPr>
        <w:t xml:space="preserve">  </w:t>
      </w:r>
      <w:r>
        <w:rPr>
          <w:color w:val="auto"/>
          <w:szCs w:val="32"/>
          <w:highlight w:val="none"/>
        </w:rPr>
        <w:t>法定代表人（委托代理人）：</w:t>
      </w:r>
    </w:p>
    <w:p>
      <w:pPr>
        <w:adjustRightInd w:val="0"/>
        <w:snapToGrid w:val="0"/>
        <w:ind w:firstLine="480" w:firstLineChars="150"/>
        <w:jc w:val="left"/>
        <w:rPr>
          <w:color w:val="auto"/>
          <w:szCs w:val="32"/>
          <w:highlight w:val="none"/>
        </w:rPr>
      </w:pPr>
      <w:r>
        <w:rPr>
          <w:rFonts w:hint="eastAsia"/>
          <w:color w:val="auto"/>
          <w:szCs w:val="32"/>
          <w:highlight w:val="none"/>
          <w:lang w:eastAsia="zh-CN"/>
        </w:rPr>
        <w:t>（</w:t>
      </w:r>
      <w:r>
        <w:rPr>
          <w:color w:val="auto"/>
          <w:szCs w:val="32"/>
          <w:highlight w:val="none"/>
        </w:rPr>
        <w:t>签字</w:t>
      </w:r>
      <w:r>
        <w:rPr>
          <w:rFonts w:hint="eastAsia"/>
          <w:color w:val="auto"/>
          <w:szCs w:val="32"/>
          <w:highlight w:val="none"/>
          <w:lang w:eastAsia="zh-CN"/>
        </w:rPr>
        <w:t>）</w:t>
      </w:r>
      <w:r>
        <w:rPr>
          <w:color w:val="auto"/>
          <w:szCs w:val="32"/>
          <w:highlight w:val="none"/>
        </w:rPr>
        <w:t>：</w:t>
      </w:r>
      <w:r>
        <w:rPr>
          <w:rFonts w:hint="eastAsia"/>
          <w:color w:val="auto"/>
          <w:szCs w:val="32"/>
          <w:highlight w:val="none"/>
        </w:rPr>
        <w:t xml:space="preserve">                      </w:t>
      </w:r>
      <w:r>
        <w:rPr>
          <w:color w:val="auto"/>
          <w:szCs w:val="32"/>
          <w:highlight w:val="none"/>
        </w:rPr>
        <w:t>（签字）：</w:t>
      </w:r>
    </w:p>
    <w:p>
      <w:pPr>
        <w:adjustRightInd w:val="0"/>
        <w:snapToGrid w:val="0"/>
        <w:ind w:firstLine="480" w:firstLineChars="150"/>
        <w:jc w:val="left"/>
        <w:rPr>
          <w:color w:val="auto"/>
          <w:szCs w:val="32"/>
          <w:highlight w:val="none"/>
        </w:rPr>
      </w:pPr>
    </w:p>
    <w:p>
      <w:pPr>
        <w:ind w:firstLine="1424" w:firstLineChars="445"/>
        <w:jc w:val="left"/>
        <w:rPr>
          <w:color w:val="auto"/>
          <w:szCs w:val="32"/>
          <w:highlight w:val="none"/>
        </w:rPr>
      </w:pPr>
      <w:r>
        <w:rPr>
          <w:color w:val="auto"/>
          <w:szCs w:val="32"/>
          <w:highlight w:val="none"/>
        </w:rPr>
        <w:t xml:space="preserve">                          </w:t>
      </w:r>
    </w:p>
    <w:p>
      <w:pPr>
        <w:ind w:firstLine="0" w:firstLineChars="0"/>
        <w:jc w:val="left"/>
        <w:rPr>
          <w:color w:val="auto"/>
          <w:szCs w:val="32"/>
          <w:highlight w:val="none"/>
        </w:rPr>
      </w:pPr>
      <w:r>
        <w:rPr>
          <w:rFonts w:hint="eastAsia"/>
          <w:color w:val="auto"/>
          <w:szCs w:val="32"/>
          <w:highlight w:val="none"/>
        </w:rPr>
        <w:t>备案单位（章）：</w:t>
      </w:r>
    </w:p>
    <w:p>
      <w:pPr>
        <w:ind w:firstLine="1424" w:firstLineChars="445"/>
        <w:jc w:val="right"/>
        <w:rPr>
          <w:color w:val="auto"/>
          <w:szCs w:val="32"/>
          <w:highlight w:val="none"/>
        </w:rPr>
      </w:pPr>
    </w:p>
    <w:p>
      <w:pPr>
        <w:ind w:firstLine="1424" w:firstLineChars="445"/>
        <w:jc w:val="right"/>
        <w:rPr>
          <w:color w:val="auto"/>
          <w:szCs w:val="32"/>
          <w:highlight w:val="none"/>
        </w:rPr>
      </w:pPr>
      <w:r>
        <w:rPr>
          <w:rFonts w:hint="eastAsia"/>
          <w:color w:val="auto"/>
          <w:szCs w:val="32"/>
          <w:highlight w:val="none"/>
        </w:rPr>
        <w:t>签订日期：</w:t>
      </w:r>
      <w:r>
        <w:rPr>
          <w:rFonts w:hint="eastAsia"/>
          <w:color w:val="auto"/>
          <w:szCs w:val="32"/>
          <w:highlight w:val="none"/>
          <w:u w:val="single"/>
        </w:rPr>
        <w:t xml:space="preserve">  </w:t>
      </w:r>
      <w:r>
        <w:rPr>
          <w:color w:val="auto"/>
          <w:szCs w:val="32"/>
          <w:highlight w:val="none"/>
          <w:u w:val="single"/>
        </w:rPr>
        <w:t xml:space="preserve"> </w:t>
      </w:r>
      <w:r>
        <w:rPr>
          <w:rFonts w:hint="eastAsia"/>
          <w:color w:val="auto"/>
          <w:szCs w:val="32"/>
          <w:highlight w:val="none"/>
          <w:u w:val="single"/>
        </w:rPr>
        <w:t xml:space="preserve">  </w:t>
      </w:r>
      <w:r>
        <w:rPr>
          <w:color w:val="auto"/>
          <w:szCs w:val="32"/>
          <w:highlight w:val="none"/>
        </w:rPr>
        <w:t>年</w:t>
      </w:r>
      <w:r>
        <w:rPr>
          <w:rFonts w:hint="eastAsia"/>
          <w:color w:val="auto"/>
          <w:szCs w:val="32"/>
          <w:highlight w:val="none"/>
          <w:u w:val="single"/>
        </w:rPr>
        <w:t xml:space="preserve">  </w:t>
      </w:r>
      <w:r>
        <w:rPr>
          <w:color w:val="auto"/>
          <w:szCs w:val="32"/>
          <w:highlight w:val="none"/>
          <w:u w:val="single"/>
        </w:rPr>
        <w:t xml:space="preserve"> </w:t>
      </w:r>
      <w:r>
        <w:rPr>
          <w:color w:val="auto"/>
          <w:szCs w:val="32"/>
          <w:highlight w:val="none"/>
        </w:rPr>
        <w:t>月</w:t>
      </w:r>
      <w:r>
        <w:rPr>
          <w:rFonts w:hint="eastAsia"/>
          <w:color w:val="auto"/>
          <w:szCs w:val="32"/>
          <w:highlight w:val="none"/>
          <w:u w:val="single"/>
        </w:rPr>
        <w:t xml:space="preserve">  </w:t>
      </w:r>
      <w:r>
        <w:rPr>
          <w:color w:val="auto"/>
          <w:szCs w:val="32"/>
          <w:highlight w:val="none"/>
          <w:u w:val="single"/>
        </w:rPr>
        <w:t xml:space="preserve"> </w:t>
      </w:r>
      <w:r>
        <w:rPr>
          <w:color w:val="auto"/>
          <w:szCs w:val="32"/>
          <w:highlight w:val="none"/>
        </w:rPr>
        <w:t>日</w:t>
      </w:r>
    </w:p>
    <w:p>
      <w:pPr>
        <w:ind w:firstLine="0" w:firstLineChars="0"/>
        <w:jc w:val="left"/>
        <w:rPr>
          <w:rFonts w:eastAsia="黑体"/>
          <w:color w:val="auto"/>
          <w:sz w:val="32"/>
          <w:szCs w:val="32"/>
          <w:highlight w:val="none"/>
        </w:rPr>
      </w:pPr>
      <w:r>
        <w:rPr>
          <w:rFonts w:hint="eastAsia"/>
          <w:color w:val="auto"/>
          <w:szCs w:val="32"/>
          <w:highlight w:val="none"/>
        </w:rPr>
        <w:br w:type="page"/>
      </w:r>
      <w:r>
        <w:rPr>
          <w:rFonts w:eastAsia="黑体"/>
          <w:color w:val="auto"/>
          <w:sz w:val="32"/>
          <w:szCs w:val="32"/>
          <w:highlight w:val="none"/>
        </w:rPr>
        <w:t>附件</w:t>
      </w:r>
      <w:r>
        <w:rPr>
          <w:rFonts w:hint="eastAsia" w:ascii="黑体" w:hAnsi="黑体" w:eastAsia="黑体" w:cs="黑体"/>
          <w:color w:val="auto"/>
          <w:sz w:val="32"/>
          <w:szCs w:val="32"/>
          <w:highlight w:val="none"/>
        </w:rPr>
        <w:t>1</w:t>
      </w:r>
    </w:p>
    <w:p>
      <w:pPr>
        <w:spacing w:before="312" w:beforeLines="100"/>
        <w:ind w:firstLine="0" w:firstLineChars="0"/>
        <w:jc w:val="center"/>
        <w:rPr>
          <w:rFonts w:eastAsia="黑体"/>
          <w:color w:val="auto"/>
          <w:sz w:val="32"/>
          <w:szCs w:val="32"/>
          <w:highlight w:val="none"/>
        </w:rPr>
      </w:pPr>
      <w:r>
        <w:rPr>
          <w:rFonts w:eastAsia="黑体"/>
          <w:color w:val="auto"/>
          <w:sz w:val="32"/>
          <w:szCs w:val="32"/>
          <w:highlight w:val="none"/>
        </w:rPr>
        <w:t>出让宗地平面界址图</w:t>
      </w:r>
    </w:p>
    <w:p>
      <w:pPr>
        <w:ind w:firstLine="640"/>
        <w:jc w:val="left"/>
        <w:rPr>
          <w:rFonts w:eastAsia="楷体_GB2312"/>
          <w:color w:val="auto"/>
          <w:szCs w:val="32"/>
          <w:highlight w:val="none"/>
        </w:rPr>
      </w:pPr>
      <w:r>
        <w:rPr>
          <w:rFonts w:eastAsia="楷体_GB2312"/>
          <w:color w:val="auto"/>
          <w:szCs w:val="32"/>
          <w:highlight w:val="none"/>
        </w:rPr>
        <w:t xml:space="preserve">                                       </w:t>
      </w:r>
    </w:p>
    <w:p>
      <w:pPr>
        <w:ind w:firstLine="640"/>
        <w:jc w:val="left"/>
        <w:rPr>
          <w:rFonts w:eastAsia="楷体_GB2312"/>
          <w:color w:val="auto"/>
          <w:szCs w:val="32"/>
          <w:highlight w:val="none"/>
        </w:rPr>
      </w:pPr>
    </w:p>
    <w:p>
      <w:pPr>
        <w:ind w:firstLine="640"/>
        <w:jc w:val="left"/>
        <w:rPr>
          <w:rFonts w:eastAsia="楷体_GB2312"/>
          <w:color w:val="auto"/>
          <w:szCs w:val="32"/>
          <w:highlight w:val="none"/>
        </w:rPr>
      </w:pPr>
      <w:r>
        <w:rPr>
          <w:rFonts w:eastAsia="楷体_GB2312"/>
          <w:color w:val="auto"/>
          <w:szCs w:val="32"/>
          <w:highlight w:val="none"/>
        </w:rPr>
        <w:t xml:space="preserve">                                    北</w:t>
      </w:r>
      <w:r>
        <w:rPr>
          <w:rFonts w:eastAsia="楷体_GB2312"/>
          <w:color w:val="auto"/>
          <w:szCs w:val="32"/>
          <w:highlight w:val="none"/>
        </w:rPr>
        <w:fldChar w:fldCharType="begin" w:fldLock="1"/>
      </w:r>
      <w:r>
        <w:rPr>
          <w:rFonts w:eastAsia="楷体_GB2312"/>
          <w:color w:val="auto"/>
          <w:szCs w:val="32"/>
          <w:highlight w:val="none"/>
        </w:rPr>
        <w:instrText xml:space="preserve">ref  SHAPE  \* MERGEFORMAT </w:instrText>
      </w:r>
      <w:r>
        <w:rPr>
          <w:rFonts w:eastAsia="楷体_GB2312"/>
          <w:color w:val="auto"/>
          <w:szCs w:val="32"/>
          <w:highlight w:val="none"/>
        </w:rPr>
        <w:fldChar w:fldCharType="separate"/>
      </w:r>
      <w:r>
        <w:rPr>
          <w:rFonts w:eastAsia="楷体_GB2312"/>
          <w:color w:val="auto"/>
          <w:szCs w:val="32"/>
          <w:highlight w:val="none"/>
        </w:rPr>
        <mc:AlternateContent>
          <mc:Choice Requires="wpg">
            <w:drawing>
              <wp:anchor distT="0" distB="0" distL="114300" distR="114300" simplePos="0" relativeHeight="251660288" behindDoc="0" locked="1" layoutInCell="1" allowOverlap="1">
                <wp:simplePos x="0" y="0"/>
                <wp:positionH relativeFrom="character">
                  <wp:posOffset>0</wp:posOffset>
                </wp:positionH>
                <wp:positionV relativeFrom="line">
                  <wp:posOffset>0</wp:posOffset>
                </wp:positionV>
                <wp:extent cx="5257800" cy="4953000"/>
                <wp:effectExtent l="0" t="0" r="0" b="0"/>
                <wp:wrapNone/>
                <wp:docPr id="1" name="组合 1"/>
                <wp:cNvGraphicFramePr/>
                <a:graphic xmlns:a="http://schemas.openxmlformats.org/drawingml/2006/main">
                  <a:graphicData uri="http://schemas.microsoft.com/office/word/2010/wordprocessingGroup">
                    <wpg:wgp>
                      <wpg:cNvGrpSpPr/>
                      <wpg:grpSpPr>
                        <a:xfrm>
                          <a:off x="0" y="0"/>
                          <a:ext cx="5257800" cy="4953000"/>
                          <a:chOff x="0" y="0"/>
                          <a:chExt cx="8280" cy="7800"/>
                        </a:xfrm>
                        <a:effectLst/>
                      </wpg:grpSpPr>
                      <wps:wsp>
                        <wps:cNvPr id="8" name="矩形 8"/>
                        <wps:cNvSpPr>
                          <a:spLocks noChangeAspect="1"/>
                        </wps:cNvSpPr>
                        <wps:spPr>
                          <a:xfrm>
                            <a:off x="0" y="0"/>
                            <a:ext cx="8280" cy="7800"/>
                          </a:xfrm>
                          <a:prstGeom prst="rect">
                            <a:avLst/>
                          </a:prstGeom>
                          <a:noFill/>
                          <a:ln>
                            <a:noFill/>
                          </a:ln>
                          <a:effectLst/>
                        </wps:spPr>
                        <wps:bodyPr vert="horz" anchor="t" anchorCtr="0" upright="1"/>
                      </wps:wsp>
                      <wps:wsp>
                        <wps:cNvPr id="9" name="直接连接符 9"/>
                        <wps:cNvCnPr/>
                        <wps:spPr>
                          <a:xfrm flipV="1">
                            <a:off x="7020" y="0"/>
                            <a:ext cx="1" cy="780"/>
                          </a:xfrm>
                          <a:prstGeom prst="line">
                            <a:avLst/>
                          </a:prstGeom>
                          <a:ln w="9525" cap="flat" cmpd="sng">
                            <a:solidFill>
                              <a:srgbClr val="000000"/>
                            </a:solidFill>
                            <a:prstDash val="lgDash"/>
                            <a:headEnd type="none" w="med" len="med"/>
                            <a:tailEnd type="triangle" w="med" len="med"/>
                          </a:ln>
                          <a:effectLst/>
                        </wps:spPr>
                        <wps:bodyPr/>
                      </wps:wsp>
                      <wps:wsp>
                        <wps:cNvPr id="10" name="文本框 10"/>
                        <wps:cNvSpPr txBox="1"/>
                        <wps:spPr>
                          <a:xfrm>
                            <a:off x="180" y="2964"/>
                            <a:ext cx="900" cy="3593"/>
                          </a:xfrm>
                          <a:prstGeom prst="rect">
                            <a:avLst/>
                          </a:prstGeom>
                          <a:solidFill>
                            <a:srgbClr val="FFFFFF"/>
                          </a:solidFill>
                          <a:ln>
                            <a:noFill/>
                          </a:ln>
                          <a:effectLst/>
                        </wps:spPr>
                        <wps:txbx>
                          <w:txbxContent>
                            <w:p>
                              <w:pPr>
                                <w:ind w:firstLine="602"/>
                                <w:rPr>
                                  <w:rFonts w:ascii="楷体_GB2312" w:eastAsia="楷体_GB2312"/>
                                  <w:b/>
                                  <w:bCs/>
                                  <w:sz w:val="30"/>
                                  <w:szCs w:val="30"/>
                                </w:rPr>
                              </w:pPr>
                              <w:r>
                                <w:rPr>
                                  <w:rFonts w:hint="eastAsia" w:ascii="楷体_GB2312" w:eastAsia="楷体_GB2312" w:cs="楷体_GB2312"/>
                                  <w:b/>
                                  <w:bCs/>
                                  <w:sz w:val="30"/>
                                  <w:szCs w:val="30"/>
                                </w:rPr>
                                <w:t>界</w:t>
                              </w:r>
                              <w:r>
                                <w:rPr>
                                  <w:rFonts w:ascii="楷体_GB2312" w:eastAsia="楷体_GB2312" w:cs="楷体_GB2312"/>
                                  <w:b/>
                                  <w:bCs/>
                                  <w:sz w:val="30"/>
                                  <w:szCs w:val="30"/>
                                </w:rPr>
                                <w:t xml:space="preserve"> </w:t>
                              </w:r>
                              <w:r>
                                <w:rPr>
                                  <w:rFonts w:hint="eastAsia" w:ascii="楷体_GB2312" w:eastAsia="楷体_GB2312" w:cs="楷体_GB2312"/>
                                  <w:b/>
                                  <w:bCs/>
                                  <w:sz w:val="30"/>
                                  <w:szCs w:val="30"/>
                                </w:rPr>
                                <w:t>址</w:t>
                              </w:r>
                              <w:r>
                                <w:rPr>
                                  <w:rFonts w:ascii="楷体_GB2312" w:eastAsia="楷体_GB2312" w:cs="楷体_GB2312"/>
                                  <w:b/>
                                  <w:bCs/>
                                  <w:sz w:val="30"/>
                                  <w:szCs w:val="30"/>
                                </w:rPr>
                                <w:t xml:space="preserve"> </w:t>
                              </w:r>
                              <w:r>
                                <w:rPr>
                                  <w:rFonts w:hint="eastAsia" w:ascii="楷体_GB2312" w:eastAsia="楷体_GB2312" w:cs="楷体_GB2312"/>
                                  <w:b/>
                                  <w:bCs/>
                                  <w:sz w:val="30"/>
                                  <w:szCs w:val="30"/>
                                </w:rPr>
                                <w:t>图</w:t>
                              </w:r>
                              <w:r>
                                <w:rPr>
                                  <w:rFonts w:ascii="楷体_GB2312" w:eastAsia="楷体_GB2312" w:cs="楷体_GB2312"/>
                                  <w:b/>
                                  <w:bCs/>
                                  <w:sz w:val="30"/>
                                  <w:szCs w:val="30"/>
                                </w:rPr>
                                <w:t xml:space="preserve"> </w:t>
                              </w:r>
                              <w:r>
                                <w:rPr>
                                  <w:rFonts w:hint="eastAsia" w:ascii="楷体_GB2312" w:eastAsia="楷体_GB2312" w:cs="楷体_GB2312"/>
                                  <w:b/>
                                  <w:bCs/>
                                  <w:sz w:val="30"/>
                                  <w:szCs w:val="30"/>
                                </w:rPr>
                                <w:t>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wps:txbx>
                        <wps:bodyPr vert="eaVert" anchor="t" anchorCtr="0" upright="1"/>
                      </wps:wsp>
                      <wps:wsp>
                        <wps:cNvPr id="11" name="直接连接符 11"/>
                        <wps:cNvCnPr/>
                        <wps:spPr>
                          <a:xfrm>
                            <a:off x="180" y="2884"/>
                            <a:ext cx="1" cy="2835"/>
                          </a:xfrm>
                          <a:prstGeom prst="line">
                            <a:avLst/>
                          </a:prstGeom>
                          <a:ln w="9525" cap="flat" cmpd="sng">
                            <a:solidFill>
                              <a:srgbClr val="000000"/>
                            </a:solidFill>
                            <a:prstDash val="lgDash"/>
                            <a:headEnd type="none" w="med" len="med"/>
                            <a:tailEnd type="none" w="med" len="med"/>
                          </a:ln>
                          <a:effectLst/>
                        </wps:spPr>
                        <wps:bodyPr/>
                      </wps:wsp>
                    </wpg:wgp>
                  </a:graphicData>
                </a:graphic>
              </wp:anchor>
            </w:drawing>
          </mc:Choice>
          <mc:Fallback>
            <w:pict>
              <v:group id="_x0000_s1026" o:spid="_x0000_s1026" o:spt="203" style="position:absolute;left:0pt;margin-left:0pt;margin-top:0pt;height:390pt;width:414pt;mso-position-horizontal-relative:char;mso-position-vertical-relative:line;z-index:251660288;mso-width-relative:page;mso-height-relative:page;" coordsize="8280,7800" o:gfxdata="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">
                <o:lock v:ext="edit" aspectratio="f"/>
                <v:rect id="_x0000_s1026" o:spid="_x0000_s1026" o:spt="1" style="position:absolute;left:0;top:0;height:7800;width:8280;" filled="f" stroked="f" coordsize="21600,21600" o:gfxdata="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0CgNC5AAAA2gAA&#10;AA8AAAAAAAAAAQAgAAAAIgAAAGRycy9kb3ducmV2LnhtbFBLAQIUABQAAAAIAIdO4kAzLwWeOwAA&#10;ADkAAAAQAAAAAAAAAAEAIAAAAAgBAABkcnMvc2hhcGV4bWwueG1sUEsFBgAAAAAGAAYAWwEAALID&#10;AAAAAA==&#10;">
                  <v:fill on="f" focussize="0,0"/>
                  <v:stroke on="f"/>
                  <v:imagedata o:title=""/>
                  <o:lock v:ext="edit" aspectratio="t"/>
                </v:rect>
                <v:line id="_x0000_s1026" o:spid="_x0000_s1026" o:spt="20" style="position:absolute;left:7020;top:0;flip:y;height:780;width:1;" filled="f" stroked="t" coordsize="21600,21600" o:gfxdata="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ndW6ugAAANoA&#10;AAAPAAAAAAAAAAEAIAAAACIAAABkcnMvZG93bnJldi54bWxQSwECFAAUAAAACACHTuJAMy8FnjsA&#10;AAA5AAAAEAAAAAAAAAABACAAAAAJAQAAZHJzL3NoYXBleG1sLnhtbFBLBQYAAAAABgAGAFsBAACz&#10;AwAAAAA=&#10;">
                  <v:fill on="f" focussize="0,0"/>
                  <v:stroke color="#000000" joinstyle="round" dashstyle="longDash" endarrow="block"/>
                  <v:imagedata o:title=""/>
                  <o:lock v:ext="edit" aspectratio="f"/>
                </v:line>
                <v:shape id="_x0000_s1026" o:spid="_x0000_s1026" o:spt="202" type="#_x0000_t202" style="position:absolute;left:180;top:2964;height:3593;width:900;" fillcolor="#FFFFFF" filled="t" stroked="f" coordsize="21600,21600" o:gfxdata="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3Ix9r4A&#10;AADbAAAADwAAAAAAAAABACAAAAAiAAAAZHJzL2Rvd25yZXYueG1sUEsBAhQAFAAAAAgAh07iQDMv&#10;BZ47AAAAOQAAABAAAAAAAAAAAQAgAAAADQEAAGRycy9zaGFwZXhtbC54bWxQSwUGAAAAAAYABgBb&#10;AQAAtwMAAAAA&#10;">
                  <v:fill on="t" focussize="0,0"/>
                  <v:stroke on="f"/>
                  <v:imagedata o:title=""/>
                  <o:lock v:ext="edit" aspectratio="f"/>
                  <v:textbox style="layout-flow:vertical-ideographic;">
                    <w:txbxContent>
                      <w:p>
                        <w:pPr>
                          <w:ind w:firstLine="602"/>
                          <w:rPr>
                            <w:rFonts w:ascii="楷体_GB2312" w:eastAsia="楷体_GB2312"/>
                            <w:b/>
                            <w:bCs/>
                            <w:sz w:val="30"/>
                            <w:szCs w:val="30"/>
                          </w:rPr>
                        </w:pPr>
                        <w:r>
                          <w:rPr>
                            <w:rFonts w:hint="eastAsia" w:ascii="楷体_GB2312" w:eastAsia="楷体_GB2312" w:cs="楷体_GB2312"/>
                            <w:b/>
                            <w:bCs/>
                            <w:sz w:val="30"/>
                            <w:szCs w:val="30"/>
                          </w:rPr>
                          <w:t>界</w:t>
                        </w:r>
                        <w:r>
                          <w:rPr>
                            <w:rFonts w:ascii="楷体_GB2312" w:eastAsia="楷体_GB2312" w:cs="楷体_GB2312"/>
                            <w:b/>
                            <w:bCs/>
                            <w:sz w:val="30"/>
                            <w:szCs w:val="30"/>
                          </w:rPr>
                          <w:t xml:space="preserve"> </w:t>
                        </w:r>
                        <w:r>
                          <w:rPr>
                            <w:rFonts w:hint="eastAsia" w:ascii="楷体_GB2312" w:eastAsia="楷体_GB2312" w:cs="楷体_GB2312"/>
                            <w:b/>
                            <w:bCs/>
                            <w:sz w:val="30"/>
                            <w:szCs w:val="30"/>
                          </w:rPr>
                          <w:t>址</w:t>
                        </w:r>
                        <w:r>
                          <w:rPr>
                            <w:rFonts w:ascii="楷体_GB2312" w:eastAsia="楷体_GB2312" w:cs="楷体_GB2312"/>
                            <w:b/>
                            <w:bCs/>
                            <w:sz w:val="30"/>
                            <w:szCs w:val="30"/>
                          </w:rPr>
                          <w:t xml:space="preserve"> </w:t>
                        </w:r>
                        <w:r>
                          <w:rPr>
                            <w:rFonts w:hint="eastAsia" w:ascii="楷体_GB2312" w:eastAsia="楷体_GB2312" w:cs="楷体_GB2312"/>
                            <w:b/>
                            <w:bCs/>
                            <w:sz w:val="30"/>
                            <w:szCs w:val="30"/>
                          </w:rPr>
                          <w:t>图</w:t>
                        </w:r>
                        <w:r>
                          <w:rPr>
                            <w:rFonts w:ascii="楷体_GB2312" w:eastAsia="楷体_GB2312" w:cs="楷体_GB2312"/>
                            <w:b/>
                            <w:bCs/>
                            <w:sz w:val="30"/>
                            <w:szCs w:val="30"/>
                          </w:rPr>
                          <w:t xml:space="preserve"> </w:t>
                        </w:r>
                        <w:r>
                          <w:rPr>
                            <w:rFonts w:hint="eastAsia" w:ascii="楷体_GB2312" w:eastAsia="楷体_GB2312" w:cs="楷体_GB2312"/>
                            <w:b/>
                            <w:bCs/>
                            <w:sz w:val="30"/>
                            <w:szCs w:val="30"/>
                          </w:rPr>
                          <w:t>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v:textbox>
                </v:shape>
                <v:line id="_x0000_s1026" o:spid="_x0000_s1026" o:spt="20" style="position:absolute;left:180;top:2884;height:2835;width:1;" filled="f" stroked="t" coordsize="21600,21600" o:gfxdata="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FNLRq8AAAA&#10;2wAAAA8AAAAAAAAAAQAgAAAAIgAAAGRycy9kb3ducmV2LnhtbFBLAQIUABQAAAAIAIdO4kAzLwWe&#10;OwAAADkAAAAQAAAAAAAAAAEAIAAAAAsBAABkcnMvc2hhcGV4bWwueG1sUEsFBgAAAAAGAAYAWwEA&#10;ALUDAAAAAA==&#10;">
                  <v:fill on="f" focussize="0,0"/>
                  <v:stroke color="#000000" joinstyle="round" dashstyle="longDash"/>
                  <v:imagedata o:title=""/>
                  <o:lock v:ext="edit" aspectratio="f"/>
                </v:line>
                <w10:anchorlock/>
              </v:group>
            </w:pict>
          </mc:Fallback>
        </mc:AlternateContent>
      </w:r>
      <w:r>
        <w:rPr>
          <w:rFonts w:eastAsia="楷体_GB2312"/>
          <w:color w:val="auto"/>
          <w:szCs w:val="32"/>
          <w:highlight w:val="none"/>
        </w:rPr>
        <w:drawing>
          <wp:inline distT="0" distB="0" distL="114300" distR="114300">
            <wp:extent cx="5257800" cy="4944110"/>
            <wp:effectExtent l="0" t="0" r="0" b="0"/>
            <wp:docPr id="2" name="图片 1" descr="08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08000001"/>
                    <pic:cNvPicPr>
                      <a:picLocks noChangeAspect="1"/>
                    </pic:cNvPicPr>
                  </pic:nvPicPr>
                  <pic:blipFill>
                    <a:blip r:embed="rId12"/>
                    <a:srcRect t="-99454" b="99454"/>
                    <a:stretch>
                      <a:fillRect/>
                    </a:stretch>
                  </pic:blipFill>
                  <pic:spPr>
                    <a:xfrm>
                      <a:off x="0" y="0"/>
                      <a:ext cx="5257800" cy="4944110"/>
                    </a:xfrm>
                    <a:prstGeom prst="rect">
                      <a:avLst/>
                    </a:prstGeom>
                    <a:noFill/>
                    <a:ln>
                      <a:noFill/>
                    </a:ln>
                  </pic:spPr>
                </pic:pic>
              </a:graphicData>
            </a:graphic>
          </wp:inline>
        </w:drawing>
      </w:r>
      <w:r>
        <w:rPr>
          <w:rFonts w:eastAsia="楷体_GB2312"/>
          <w:color w:val="auto"/>
          <w:szCs w:val="32"/>
          <w:highlight w:val="none"/>
        </w:rPr>
        <w:fldChar w:fldCharType="end"/>
      </w:r>
    </w:p>
    <w:p>
      <w:pPr>
        <w:ind w:firstLine="640"/>
        <w:jc w:val="left"/>
        <w:rPr>
          <w:rFonts w:eastAsia="楷体_GB2312"/>
          <w:color w:val="auto"/>
          <w:szCs w:val="32"/>
          <w:highlight w:val="none"/>
        </w:rPr>
      </w:pPr>
    </w:p>
    <w:p>
      <w:pPr>
        <w:ind w:firstLine="640"/>
        <w:jc w:val="left"/>
        <w:rPr>
          <w:rFonts w:hint="eastAsia" w:ascii="仿宋_GB2312" w:hAnsi="仿宋_GB2312" w:eastAsia="仿宋_GB2312" w:cs="仿宋_GB2312"/>
          <w:color w:val="auto"/>
          <w:szCs w:val="32"/>
          <w:highlight w:val="none"/>
          <w:u w:val="single"/>
        </w:rPr>
      </w:pPr>
      <w:r>
        <w:rPr>
          <w:rFonts w:hint="eastAsia" w:ascii="仿宋_GB2312" w:hAnsi="仿宋_GB2312" w:eastAsia="仿宋_GB2312" w:cs="仿宋_GB2312"/>
          <w:color w:val="auto"/>
          <w:szCs w:val="32"/>
          <w:highlight w:val="none"/>
        </w:rPr>
        <w:t>比例尺：1：</w:t>
      </w:r>
      <w:r>
        <w:rPr>
          <w:rFonts w:hint="eastAsia" w:ascii="仿宋_GB2312" w:hAnsi="仿宋_GB2312" w:eastAsia="仿宋_GB2312" w:cs="仿宋_GB2312"/>
          <w:color w:val="auto"/>
          <w:szCs w:val="32"/>
          <w:highlight w:val="none"/>
          <w:u w:val="single"/>
        </w:rPr>
        <w:t xml:space="preserve">               </w:t>
      </w:r>
    </w:p>
    <w:p>
      <w:pPr>
        <w:ind w:firstLine="640"/>
        <w:jc w:val="left"/>
        <w:rPr>
          <w:rFonts w:hint="eastAsia" w:ascii="仿宋_GB2312" w:hAnsi="仿宋_GB2312" w:eastAsia="仿宋_GB2312" w:cs="仿宋_GB2312"/>
          <w:color w:val="auto"/>
          <w:szCs w:val="32"/>
          <w:highlight w:val="none"/>
        </w:rPr>
        <w:sectPr>
          <w:pgSz w:w="11906" w:h="16838"/>
          <w:pgMar w:top="1701" w:right="1701" w:bottom="1701" w:left="1701" w:header="851" w:footer="1474" w:gutter="0"/>
          <w:pgNumType w:fmt="decimal"/>
          <w:cols w:space="720" w:num="1"/>
          <w:docGrid w:type="lines" w:linePitch="312" w:charSpace="0"/>
        </w:sectPr>
      </w:pPr>
    </w:p>
    <w:p>
      <w:pPr>
        <w:ind w:firstLine="720"/>
        <w:jc w:val="left"/>
        <w:rPr>
          <w:rFonts w:eastAsia="黑体"/>
          <w:color w:val="auto"/>
          <w:sz w:val="32"/>
          <w:szCs w:val="32"/>
          <w:highlight w:val="none"/>
        </w:rPr>
        <w:sectPr>
          <w:footerReference r:id="rId7" w:type="default"/>
          <w:footerReference r:id="rId8" w:type="even"/>
          <w:type w:val="continuous"/>
          <w:pgSz w:w="11906" w:h="16838"/>
          <w:pgMar w:top="1418" w:right="1418" w:bottom="1134" w:left="1418" w:header="851" w:footer="992" w:gutter="0"/>
          <w:pgNumType w:fmt="decimal"/>
          <w:cols w:space="720" w:num="1"/>
          <w:docGrid w:type="lines" w:linePitch="312" w:charSpace="0"/>
        </w:sectPr>
      </w:pPr>
    </w:p>
    <w:p>
      <w:pPr>
        <w:ind w:firstLine="0" w:firstLineChars="0"/>
        <w:jc w:val="left"/>
        <w:rPr>
          <w:rFonts w:eastAsia="黑体"/>
          <w:color w:val="auto"/>
          <w:sz w:val="32"/>
          <w:szCs w:val="32"/>
          <w:highlight w:val="none"/>
        </w:rPr>
      </w:pPr>
      <w:r>
        <w:rPr>
          <w:rFonts w:eastAsia="黑体"/>
          <w:color w:val="auto"/>
          <w:sz w:val="32"/>
          <w:szCs w:val="32"/>
          <w:highlight w:val="none"/>
        </w:rPr>
        <mc:AlternateContent>
          <mc:Choice Requires="wps">
            <w:drawing>
              <wp:anchor distT="0" distB="0" distL="114300" distR="114300" simplePos="0" relativeHeight="251664384" behindDoc="0" locked="1" layoutInCell="1" allowOverlap="1">
                <wp:simplePos x="0" y="0"/>
                <wp:positionH relativeFrom="column">
                  <wp:posOffset>4114800</wp:posOffset>
                </wp:positionH>
                <wp:positionV relativeFrom="paragraph">
                  <wp:posOffset>6081395</wp:posOffset>
                </wp:positionV>
                <wp:extent cx="1828800" cy="4953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495300"/>
                        </a:xfrm>
                        <a:prstGeom prst="rect">
                          <a:avLst/>
                        </a:prstGeom>
                        <a:solidFill>
                          <a:srgbClr val="FFFFFF"/>
                        </a:solidFill>
                        <a:ln>
                          <a:noFill/>
                        </a:ln>
                        <a:effectLst/>
                      </wps:spPr>
                      <wps:txbx>
                        <w:txbxContent>
                          <w:p>
                            <w:pPr>
                              <w:ind w:firstLine="602"/>
                              <w:rPr>
                                <w:rFonts w:ascii="楷体_GB2312" w:eastAsia="楷体_GB2312"/>
                                <w:b/>
                                <w:sz w:val="30"/>
                                <w:szCs w:val="30"/>
                              </w:rPr>
                            </w:pPr>
                            <w:r>
                              <w:rPr>
                                <w:rFonts w:hint="eastAsia" w:ascii="楷体_GB2312" w:eastAsia="楷体_GB2312" w:cs="楷体_GB2312"/>
                                <w:b/>
                                <w:sz w:val="30"/>
                                <w:szCs w:val="30"/>
                              </w:rPr>
                              <w:t>下界限高程</w:t>
                            </w:r>
                          </w:p>
                        </w:txbxContent>
                      </wps:txbx>
                      <wps:bodyPr vert="horz" anchor="t" anchorCtr="0" upright="1"/>
                    </wps:wsp>
                  </a:graphicData>
                </a:graphic>
              </wp:anchor>
            </w:drawing>
          </mc:Choice>
          <mc:Fallback>
            <w:pict>
              <v:shape id="_x0000_s1026" o:spid="_x0000_s1026" o:spt="202" type="#_x0000_t202" style="position:absolute;left:0pt;margin-left:324pt;margin-top:478.85pt;height:39pt;width:144pt;z-index:251664384;mso-width-relative:page;mso-height-relative:page;" fillcolor="#FFFFFF" filled="t" stroked="f" coordsize="21600,21600" o:gfxdata="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EOwHN2gAAAAwBAAAPAAAAAAAA&#10;AAEAIAAAACIAAABkcnMvZG93bnJldi54bWxQSwECFAAUAAAACACHTuJAtHNl4dcBAACsAwAADgAA&#10;AAAAAAABACAAAAApAQAAZHJzL2Uyb0RvYy54bWxQSwUGAAAAAAYABgBZAQAAcgUAAAAA&#10;">
                <v:fill on="t" focussize="0,0"/>
                <v:stroke on="f"/>
                <v:imagedata o:title=""/>
                <o:lock v:ext="edit" aspectratio="f"/>
                <v:textbox>
                  <w:txbxContent>
                    <w:p>
                      <w:pPr>
                        <w:ind w:firstLine="602"/>
                        <w:rPr>
                          <w:rFonts w:ascii="楷体_GB2312" w:eastAsia="楷体_GB2312"/>
                          <w:b/>
                          <w:sz w:val="30"/>
                          <w:szCs w:val="30"/>
                        </w:rPr>
                      </w:pPr>
                      <w:r>
                        <w:rPr>
                          <w:rFonts w:hint="eastAsia" w:ascii="楷体_GB2312" w:eastAsia="楷体_GB2312" w:cs="楷体_GB2312"/>
                          <w:b/>
                          <w:sz w:val="30"/>
                          <w:szCs w:val="30"/>
                        </w:rPr>
                        <w:t>下界限高程</w:t>
                      </w:r>
                    </w:p>
                  </w:txbxContent>
                </v:textbox>
                <w10:anchorlock/>
              </v:shape>
            </w:pict>
          </mc:Fallback>
        </mc:AlternateContent>
      </w:r>
      <w:r>
        <w:rPr>
          <w:rFonts w:eastAsia="黑体"/>
          <w:color w:val="auto"/>
          <w:sz w:val="32"/>
          <w:szCs w:val="32"/>
          <w:highlight w:val="none"/>
        </w:rPr>
        <mc:AlternateContent>
          <mc:Choice Requires="wps">
            <w:drawing>
              <wp:anchor distT="0" distB="0" distL="114300" distR="114300" simplePos="0" relativeHeight="251663360" behindDoc="0" locked="1" layoutInCell="1" allowOverlap="1">
                <wp:simplePos x="0" y="0"/>
                <wp:positionH relativeFrom="column">
                  <wp:posOffset>-218440</wp:posOffset>
                </wp:positionH>
                <wp:positionV relativeFrom="paragraph">
                  <wp:posOffset>3368040</wp:posOffset>
                </wp:positionV>
                <wp:extent cx="571500" cy="2281555"/>
                <wp:effectExtent l="0" t="0" r="0" b="4445"/>
                <wp:wrapNone/>
                <wp:docPr id="7" name="文本框 7"/>
                <wp:cNvGraphicFramePr/>
                <a:graphic xmlns:a="http://schemas.openxmlformats.org/drawingml/2006/main">
                  <a:graphicData uri="http://schemas.microsoft.com/office/word/2010/wordprocessingShape">
                    <wps:wsp>
                      <wps:cNvSpPr txBox="1"/>
                      <wps:spPr>
                        <a:xfrm>
                          <a:off x="0" y="0"/>
                          <a:ext cx="571500" cy="2281555"/>
                        </a:xfrm>
                        <a:prstGeom prst="rect">
                          <a:avLst/>
                        </a:prstGeom>
                        <a:solidFill>
                          <a:srgbClr val="FFFFFF"/>
                        </a:solidFill>
                        <a:ln>
                          <a:noFill/>
                        </a:ln>
                        <a:effectLst/>
                      </wps:spPr>
                      <wps:txbx>
                        <w:txbxContent>
                          <w:p>
                            <w:pPr>
                              <w:ind w:firstLine="148" w:firstLineChars="49"/>
                              <w:rPr>
                                <w:rFonts w:ascii="楷体_GB2312" w:eastAsia="楷体_GB2312"/>
                                <w:b/>
                                <w:sz w:val="30"/>
                                <w:szCs w:val="30"/>
                              </w:rPr>
                            </w:pPr>
                            <w:r>
                              <w:rPr>
                                <w:rFonts w:hint="eastAsia" w:ascii="楷体_GB2312" w:eastAsia="楷体_GB2312" w:cs="楷体_GB2312"/>
                                <w:b/>
                                <w:sz w:val="30"/>
                                <w:szCs w:val="30"/>
                              </w:rPr>
                              <w:t xml:space="preserve">     粘</w:t>
                            </w:r>
                            <w:r>
                              <w:rPr>
                                <w:rFonts w:ascii="楷体_GB2312" w:eastAsia="楷体_GB2312" w:cs="楷体_GB2312"/>
                                <w:b/>
                                <w:sz w:val="30"/>
                                <w:szCs w:val="30"/>
                              </w:rPr>
                              <w:t xml:space="preserve"> </w:t>
                            </w:r>
                            <w:r>
                              <w:rPr>
                                <w:rFonts w:hint="eastAsia" w:ascii="楷体_GB2312" w:eastAsia="楷体_GB2312" w:cs="楷体_GB2312"/>
                                <w:b/>
                                <w:sz w:val="30"/>
                                <w:szCs w:val="30"/>
                              </w:rPr>
                              <w:t>贴</w:t>
                            </w:r>
                            <w:r>
                              <w:rPr>
                                <w:rFonts w:ascii="楷体_GB2312" w:eastAsia="楷体_GB2312" w:cs="楷体_GB2312"/>
                                <w:b/>
                                <w:sz w:val="30"/>
                                <w:szCs w:val="30"/>
                              </w:rPr>
                              <w:t xml:space="preserve"> </w:t>
                            </w:r>
                            <w:r>
                              <w:rPr>
                                <w:rFonts w:hint="eastAsia" w:ascii="楷体_GB2312" w:eastAsia="楷体_GB2312" w:cs="楷体_GB2312"/>
                                <w:b/>
                                <w:sz w:val="30"/>
                                <w:szCs w:val="30"/>
                              </w:rPr>
                              <w:t>线</w:t>
                            </w:r>
                          </w:p>
                        </w:txbxContent>
                      </wps:txbx>
                      <wps:bodyPr vert="eaVert" anchor="t" anchorCtr="0" upright="1"/>
                    </wps:wsp>
                  </a:graphicData>
                </a:graphic>
              </wp:anchor>
            </w:drawing>
          </mc:Choice>
          <mc:Fallback>
            <w:pict>
              <v:shape id="_x0000_s1026" o:spid="_x0000_s1026" o:spt="202" type="#_x0000_t202" style="position:absolute;left:0pt;margin-left:-17.2pt;margin-top:265.2pt;height:179.65pt;width:45pt;z-index:251663360;mso-width-relative:page;mso-height-relative:page;" fillcolor="#FFFFFF" filled="t" stroked="f" coordsize="21600,21600" o:gfxdata="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HdgZjbAAAACgEAAA8AAAAA&#10;AAAAAQAgAAAAIgAAAGRycy9kb3ducmV2LnhtbFBLAQIUABQAAAAIAIdO4kCewPtO2AEAAKwDAAAO&#10;AAAAAAAAAAEAIAAAACoBAABkcnMvZTJvRG9jLnhtbFBLBQYAAAAABgAGAFkBAAB0BQAAAAA=&#10;">
                <v:fill on="t" focussize="0,0"/>
                <v:stroke on="f"/>
                <v:imagedata o:title=""/>
                <o:lock v:ext="edit" aspectratio="f"/>
                <v:textbox style="layout-flow:vertical-ideographic;">
                  <w:txbxContent>
                    <w:p>
                      <w:pPr>
                        <w:ind w:firstLine="148" w:firstLineChars="49"/>
                        <w:rPr>
                          <w:rFonts w:ascii="楷体_GB2312" w:eastAsia="楷体_GB2312"/>
                          <w:b/>
                          <w:sz w:val="30"/>
                          <w:szCs w:val="30"/>
                        </w:rPr>
                      </w:pPr>
                      <w:r>
                        <w:rPr>
                          <w:rFonts w:hint="eastAsia" w:ascii="楷体_GB2312" w:eastAsia="楷体_GB2312" w:cs="楷体_GB2312"/>
                          <w:b/>
                          <w:sz w:val="30"/>
                          <w:szCs w:val="30"/>
                        </w:rPr>
                        <w:t xml:space="preserve">     粘</w:t>
                      </w:r>
                      <w:r>
                        <w:rPr>
                          <w:rFonts w:ascii="楷体_GB2312" w:eastAsia="楷体_GB2312" w:cs="楷体_GB2312"/>
                          <w:b/>
                          <w:sz w:val="30"/>
                          <w:szCs w:val="30"/>
                        </w:rPr>
                        <w:t xml:space="preserve"> </w:t>
                      </w:r>
                      <w:r>
                        <w:rPr>
                          <w:rFonts w:hint="eastAsia" w:ascii="楷体_GB2312" w:eastAsia="楷体_GB2312" w:cs="楷体_GB2312"/>
                          <w:b/>
                          <w:sz w:val="30"/>
                          <w:szCs w:val="30"/>
                        </w:rPr>
                        <w:t>贴</w:t>
                      </w:r>
                      <w:r>
                        <w:rPr>
                          <w:rFonts w:ascii="楷体_GB2312" w:eastAsia="楷体_GB2312" w:cs="楷体_GB2312"/>
                          <w:b/>
                          <w:sz w:val="30"/>
                          <w:szCs w:val="30"/>
                        </w:rPr>
                        <w:t xml:space="preserve"> </w:t>
                      </w:r>
                      <w:r>
                        <w:rPr>
                          <w:rFonts w:hint="eastAsia" w:ascii="楷体_GB2312" w:eastAsia="楷体_GB2312" w:cs="楷体_GB2312"/>
                          <w:b/>
                          <w:sz w:val="30"/>
                          <w:szCs w:val="30"/>
                        </w:rPr>
                        <w:t>线</w:t>
                      </w:r>
                    </w:p>
                  </w:txbxContent>
                </v:textbox>
                <w10:anchorlock/>
              </v:shape>
            </w:pict>
          </mc:Fallback>
        </mc:AlternateContent>
      </w:r>
      <w:r>
        <w:rPr>
          <w:rFonts w:eastAsia="黑体"/>
          <w:color w:val="auto"/>
          <w:sz w:val="32"/>
          <w:szCs w:val="32"/>
          <w:highlight w:val="none"/>
        </w:rPr>
        <mc:AlternateContent>
          <mc:Choice Requires="wps">
            <w:drawing>
              <wp:anchor distT="0" distB="0" distL="114300" distR="114300" simplePos="0" relativeHeight="251662336" behindDoc="0" locked="1" layoutInCell="1" allowOverlap="1">
                <wp:simplePos x="0" y="0"/>
                <wp:positionH relativeFrom="column">
                  <wp:posOffset>-238760</wp:posOffset>
                </wp:positionH>
                <wp:positionV relativeFrom="paragraph">
                  <wp:posOffset>3518535</wp:posOffset>
                </wp:positionV>
                <wp:extent cx="635" cy="1800225"/>
                <wp:effectExtent l="4445" t="0" r="13970" b="9525"/>
                <wp:wrapNone/>
                <wp:docPr id="16" name="直接连接符 16"/>
                <wp:cNvGraphicFramePr/>
                <a:graphic xmlns:a="http://schemas.openxmlformats.org/drawingml/2006/main">
                  <a:graphicData uri="http://schemas.microsoft.com/office/word/2010/wordprocessingShape">
                    <wps:wsp>
                      <wps:cNvCnPr/>
                      <wps:spPr>
                        <a:xfrm>
                          <a:off x="0" y="0"/>
                          <a:ext cx="635" cy="1800225"/>
                        </a:xfrm>
                        <a:prstGeom prst="line">
                          <a:avLst/>
                        </a:prstGeom>
                        <a:ln w="9525" cap="flat" cmpd="sng">
                          <a:solidFill>
                            <a:srgbClr val="000000"/>
                          </a:solidFill>
                          <a:prstDash val="lgDash"/>
                          <a:headEnd type="none" w="med" len="med"/>
                          <a:tailEnd type="none" w="med" len="med"/>
                        </a:ln>
                        <a:effectLst/>
                      </wps:spPr>
                      <wps:bodyPr/>
                    </wps:wsp>
                  </a:graphicData>
                </a:graphic>
              </wp:anchor>
            </w:drawing>
          </mc:Choice>
          <mc:Fallback>
            <w:pict>
              <v:line id="_x0000_s1026" o:spid="_x0000_s1026" o:spt="20" style="position:absolute;left:0pt;margin-left:-18.8pt;margin-top:277.05pt;height:141.75pt;width:0.05pt;z-index:251662336;mso-width-relative:page;mso-height-relative:page;" filled="f" stroked="t" coordsize="21600,21600" o:gfxdata="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m9xgy2AAAAAsBAAAPAAAAAAAAAAEAIAAAACIAAABkcnMvZG93bnJldi54bWxQSwEC&#10;FAAUAAAACACHTuJAcExx9PQBAADrAwAADgAAAAAAAAABACAAAAAnAQAAZHJzL2Uyb0RvYy54bWxQ&#10;SwUGAAAAAAYABgBZAQAAjQUAAAAA&#10;">
                <v:fill on="f" focussize="0,0"/>
                <v:stroke color="#000000" joinstyle="round" dashstyle="longDash"/>
                <v:imagedata o:title=""/>
                <o:lock v:ext="edit" aspectratio="f"/>
                <w10:anchorlock/>
              </v:line>
            </w:pict>
          </mc:Fallback>
        </mc:AlternateContent>
      </w:r>
      <w:r>
        <w:rPr>
          <w:rFonts w:eastAsia="黑体"/>
          <w:color w:val="auto"/>
          <w:sz w:val="32"/>
          <w:szCs w:val="32"/>
          <w:highlight w:val="none"/>
        </w:rPr>
        <w:t>附件</w:t>
      </w:r>
      <w:r>
        <w:rPr>
          <w:rFonts w:hint="eastAsia" w:ascii="黑体" w:hAnsi="黑体" w:eastAsia="黑体" w:cs="黑体"/>
          <w:color w:val="auto"/>
          <w:sz w:val="32"/>
          <w:szCs w:val="32"/>
          <w:highlight w:val="none"/>
        </w:rPr>
        <w:t>2</w:t>
      </w:r>
    </w:p>
    <w:p>
      <w:pPr>
        <w:spacing w:before="312" w:beforeLines="100"/>
        <w:ind w:firstLine="0" w:firstLineChars="0"/>
        <w:jc w:val="center"/>
        <w:rPr>
          <w:color w:val="auto"/>
          <w:szCs w:val="32"/>
          <w:highlight w:val="none"/>
        </w:rPr>
      </w:pPr>
      <w:r>
        <w:rPr>
          <w:rFonts w:eastAsia="黑体"/>
          <w:color w:val="auto"/>
          <w:sz w:val="32"/>
          <w:szCs w:val="32"/>
          <w:highlight w:val="none"/>
        </w:rPr>
        <w:t>出让宗地竖向界限</w:t>
      </w:r>
      <w:r>
        <w:rPr>
          <w:color w:val="auto"/>
          <w:szCs w:val="32"/>
          <w:highlight w:val="none"/>
        </w:rPr>
        <w:fldChar w:fldCharType="begin" w:fldLock="1"/>
      </w:r>
      <w:r>
        <w:rPr>
          <w:color w:val="auto"/>
          <w:szCs w:val="32"/>
          <w:highlight w:val="none"/>
        </w:rPr>
        <w:instrText xml:space="preserve">ref  SHAPE  \* MERGEFORMAT </w:instrText>
      </w:r>
      <w:r>
        <w:rPr>
          <w:color w:val="auto"/>
          <w:szCs w:val="32"/>
          <w:highlight w:val="none"/>
        </w:rPr>
        <w:fldChar w:fldCharType="separate"/>
      </w:r>
      <w:r>
        <w:rPr>
          <w:color w:val="auto"/>
          <w:szCs w:val="32"/>
          <w:highlight w:val="none"/>
        </w:rPr>
        <mc:AlternateContent>
          <mc:Choice Requires="wpg">
            <w:drawing>
              <wp:anchor distT="0" distB="0" distL="114300" distR="114300" simplePos="0" relativeHeight="251661312" behindDoc="0" locked="0" layoutInCell="1" allowOverlap="1">
                <wp:simplePos x="0" y="0"/>
                <wp:positionH relativeFrom="character">
                  <wp:posOffset>0</wp:posOffset>
                </wp:positionH>
                <wp:positionV relativeFrom="line">
                  <wp:posOffset>0</wp:posOffset>
                </wp:positionV>
                <wp:extent cx="5715000" cy="6141720"/>
                <wp:effectExtent l="0" t="0" r="0" b="0"/>
                <wp:wrapNone/>
                <wp:docPr id="4" name="组合 4"/>
                <wp:cNvGraphicFramePr/>
                <a:graphic xmlns:a="http://schemas.openxmlformats.org/drawingml/2006/main">
                  <a:graphicData uri="http://schemas.microsoft.com/office/word/2010/wordprocessingGroup">
                    <wpg:wgp>
                      <wpg:cNvGrpSpPr/>
                      <wpg:grpSpPr>
                        <a:xfrm>
                          <a:off x="0" y="0"/>
                          <a:ext cx="5715000" cy="6141720"/>
                          <a:chOff x="0" y="0"/>
                          <a:chExt cx="9000" cy="9672"/>
                        </a:xfrm>
                        <a:effectLst/>
                      </wpg:grpSpPr>
                      <wps:wsp>
                        <wps:cNvPr id="17" name="矩形 17"/>
                        <wps:cNvSpPr>
                          <a:spLocks noChangeAspect="1"/>
                        </wps:cNvSpPr>
                        <wps:spPr>
                          <a:xfrm>
                            <a:off x="0" y="0"/>
                            <a:ext cx="9000" cy="9672"/>
                          </a:xfrm>
                          <a:prstGeom prst="rect">
                            <a:avLst/>
                          </a:prstGeom>
                          <a:noFill/>
                          <a:ln>
                            <a:noFill/>
                          </a:ln>
                          <a:effectLst/>
                        </wps:spPr>
                        <wps:bodyPr vert="horz" anchor="t" anchorCtr="0" upright="1"/>
                      </wps:wsp>
                      <wps:wsp>
                        <wps:cNvPr id="18" name="直接连接符 18"/>
                        <wps:cNvCnPr/>
                        <wps:spPr>
                          <a:xfrm>
                            <a:off x="900" y="936"/>
                            <a:ext cx="5940" cy="1"/>
                          </a:xfrm>
                          <a:prstGeom prst="line">
                            <a:avLst/>
                          </a:prstGeom>
                          <a:ln w="12700" cap="flat" cmpd="sng">
                            <a:solidFill>
                              <a:srgbClr val="000000"/>
                            </a:solidFill>
                            <a:prstDash val="solid"/>
                            <a:headEnd type="none" w="med" len="med"/>
                            <a:tailEnd type="none" w="med" len="med"/>
                          </a:ln>
                          <a:effectLst/>
                        </wps:spPr>
                        <wps:bodyPr/>
                      </wps:wsp>
                      <wps:wsp>
                        <wps:cNvPr id="19" name="直接连接符 19"/>
                        <wps:cNvCnPr/>
                        <wps:spPr>
                          <a:xfrm>
                            <a:off x="885" y="936"/>
                            <a:ext cx="15" cy="8424"/>
                          </a:xfrm>
                          <a:prstGeom prst="line">
                            <a:avLst/>
                          </a:prstGeom>
                          <a:ln w="12700" cap="flat" cmpd="sng">
                            <a:solidFill>
                              <a:srgbClr val="000000"/>
                            </a:solidFill>
                            <a:prstDash val="solid"/>
                            <a:headEnd type="none" w="med" len="med"/>
                            <a:tailEnd type="none" w="med" len="med"/>
                          </a:ln>
                          <a:effectLst/>
                        </wps:spPr>
                        <wps:bodyPr/>
                      </wps:wsp>
                      <wps:wsp>
                        <wps:cNvPr id="20" name="直接连接符 20"/>
                        <wps:cNvCnPr/>
                        <wps:spPr>
                          <a:xfrm>
                            <a:off x="900" y="4992"/>
                            <a:ext cx="6120" cy="0"/>
                          </a:xfrm>
                          <a:prstGeom prst="line">
                            <a:avLst/>
                          </a:prstGeom>
                          <a:ln w="12700" cap="flat" cmpd="sng">
                            <a:solidFill>
                              <a:srgbClr val="000000"/>
                            </a:solidFill>
                            <a:prstDash val="solid"/>
                            <a:headEnd type="none" w="med" len="med"/>
                            <a:tailEnd type="none" w="med" len="med"/>
                          </a:ln>
                          <a:effectLst/>
                        </wps:spPr>
                        <wps:bodyPr/>
                      </wps:wsp>
                      <wps:wsp>
                        <wps:cNvPr id="21" name="直接连接符 21"/>
                        <wps:cNvCnPr/>
                        <wps:spPr>
                          <a:xfrm>
                            <a:off x="900" y="9360"/>
                            <a:ext cx="6480" cy="0"/>
                          </a:xfrm>
                          <a:prstGeom prst="line">
                            <a:avLst/>
                          </a:prstGeom>
                          <a:ln w="12700" cap="flat" cmpd="sng">
                            <a:solidFill>
                              <a:srgbClr val="000000"/>
                            </a:solidFill>
                            <a:prstDash val="solid"/>
                            <a:headEnd type="none" w="med" len="med"/>
                            <a:tailEnd type="none" w="med" len="med"/>
                          </a:ln>
                          <a:effectLst/>
                        </wps:spPr>
                        <wps:bodyPr/>
                      </wps:wsp>
                      <wps:wsp>
                        <wps:cNvPr id="22" name="直接连接符 22"/>
                        <wps:cNvCnPr/>
                        <wps:spPr>
                          <a:xfrm>
                            <a:off x="4500" y="933"/>
                            <a:ext cx="1" cy="4056"/>
                          </a:xfrm>
                          <a:prstGeom prst="line">
                            <a:avLst/>
                          </a:prstGeom>
                          <a:ln w="9525" cap="flat" cmpd="sng">
                            <a:solidFill>
                              <a:srgbClr val="000000"/>
                            </a:solidFill>
                            <a:prstDash val="solid"/>
                            <a:headEnd type="triangle" w="med" len="med"/>
                            <a:tailEnd type="triangle" w="med" len="med"/>
                          </a:ln>
                          <a:effectLst/>
                        </wps:spPr>
                        <wps:bodyPr/>
                      </wps:wsp>
                      <wps:wsp>
                        <wps:cNvPr id="23" name="直接连接符 23"/>
                        <wps:cNvCnPr/>
                        <wps:spPr>
                          <a:xfrm>
                            <a:off x="4500" y="4992"/>
                            <a:ext cx="0" cy="4368"/>
                          </a:xfrm>
                          <a:prstGeom prst="line">
                            <a:avLst/>
                          </a:prstGeom>
                          <a:ln w="9525" cap="flat" cmpd="sng">
                            <a:solidFill>
                              <a:srgbClr val="000000"/>
                            </a:solidFill>
                            <a:prstDash val="solid"/>
                            <a:headEnd type="triangle" w="med" len="med"/>
                            <a:tailEnd type="triangle" w="med" len="med"/>
                          </a:ln>
                          <a:effectLst/>
                        </wps:spPr>
                        <wps:bodyPr/>
                      </wps:wsp>
                      <wps:wsp>
                        <wps:cNvPr id="24" name="文本框 24"/>
                        <wps:cNvSpPr txBox="1"/>
                        <wps:spPr>
                          <a:xfrm>
                            <a:off x="6120" y="545"/>
                            <a:ext cx="2880" cy="780"/>
                          </a:xfrm>
                          <a:prstGeom prst="rect">
                            <a:avLst/>
                          </a:prstGeom>
                          <a:solidFill>
                            <a:srgbClr val="FFFFFF"/>
                          </a:solidFill>
                          <a:ln>
                            <a:noFill/>
                          </a:ln>
                          <a:effectLst/>
                        </wps:spPr>
                        <wps:txbx>
                          <w:txbxContent>
                            <w:p>
                              <w:pPr>
                                <w:ind w:firstLine="602"/>
                                <w:rPr>
                                  <w:rFonts w:ascii="楷体_GB2312" w:eastAsia="楷体_GB2312"/>
                                  <w:b/>
                                  <w:sz w:val="30"/>
                                  <w:szCs w:val="30"/>
                                </w:rPr>
                              </w:pPr>
                              <w:r>
                                <w:rPr>
                                  <w:rFonts w:hint="eastAsia" w:ascii="楷体_GB2312" w:eastAsia="楷体_GB2312" w:cs="楷体_GB2312"/>
                                  <w:b/>
                                  <w:sz w:val="30"/>
                                  <w:szCs w:val="30"/>
                                </w:rPr>
                                <w:t>上界限高程</w:t>
                              </w:r>
                            </w:p>
                          </w:txbxContent>
                        </wps:txbx>
                        <wps:bodyPr vert="horz" anchor="t" anchorCtr="0" upright="1"/>
                      </wps:wsp>
                      <wps:wsp>
                        <wps:cNvPr id="25" name="文本框 25"/>
                        <wps:cNvSpPr txBox="1"/>
                        <wps:spPr>
                          <a:xfrm>
                            <a:off x="6120" y="4584"/>
                            <a:ext cx="2880" cy="780"/>
                          </a:xfrm>
                          <a:prstGeom prst="rect">
                            <a:avLst/>
                          </a:prstGeom>
                          <a:solidFill>
                            <a:srgbClr val="FFFFFF"/>
                          </a:solidFill>
                          <a:ln>
                            <a:noFill/>
                          </a:ln>
                          <a:effectLst/>
                        </wps:spPr>
                        <wps:txbx>
                          <w:txbxContent>
                            <w:p>
                              <w:pPr>
                                <w:ind w:firstLine="602"/>
                                <w:rPr>
                                  <w:rFonts w:ascii="楷体_GB2312" w:eastAsia="楷体_GB2312"/>
                                  <w:b/>
                                  <w:sz w:val="30"/>
                                  <w:szCs w:val="30"/>
                                </w:rPr>
                              </w:pPr>
                              <w:r>
                                <w:rPr>
                                  <w:rFonts w:hint="eastAsia" w:ascii="楷体_GB2312" w:eastAsia="楷体_GB2312" w:cs="楷体_GB2312"/>
                                  <w:b/>
                                  <w:sz w:val="30"/>
                                  <w:szCs w:val="30"/>
                                </w:rPr>
                                <w:t>高程起算基点</w:t>
                              </w:r>
                            </w:p>
                          </w:txbxContent>
                        </wps:txbx>
                        <wps:bodyPr vert="horz" anchor="t" anchorCtr="0" upright="1"/>
                      </wps:wsp>
                      <wps:wsp>
                        <wps:cNvPr id="26" name="直接连接符 26"/>
                        <wps:cNvCnPr/>
                        <wps:spPr>
                          <a:xfrm flipV="1">
                            <a:off x="1080" y="4992"/>
                            <a:ext cx="180" cy="156"/>
                          </a:xfrm>
                          <a:prstGeom prst="line">
                            <a:avLst/>
                          </a:prstGeom>
                          <a:ln w="9525" cap="flat" cmpd="sng">
                            <a:solidFill>
                              <a:srgbClr val="000000"/>
                            </a:solidFill>
                            <a:prstDash val="solid"/>
                            <a:headEnd type="none" w="med" len="med"/>
                            <a:tailEnd type="none" w="med" len="med"/>
                          </a:ln>
                          <a:effectLst/>
                        </wps:spPr>
                        <wps:bodyPr/>
                      </wps:wsp>
                      <wps:wsp>
                        <wps:cNvPr id="27" name="直接连接符 27"/>
                        <wps:cNvCnPr/>
                        <wps:spPr>
                          <a:xfrm flipV="1">
                            <a:off x="1320" y="4992"/>
                            <a:ext cx="180" cy="156"/>
                          </a:xfrm>
                          <a:prstGeom prst="line">
                            <a:avLst/>
                          </a:prstGeom>
                          <a:ln w="9525" cap="flat" cmpd="sng">
                            <a:solidFill>
                              <a:srgbClr val="000000"/>
                            </a:solidFill>
                            <a:prstDash val="solid"/>
                            <a:headEnd type="none" w="med" len="med"/>
                            <a:tailEnd type="none" w="med" len="med"/>
                          </a:ln>
                          <a:effectLst/>
                        </wps:spPr>
                        <wps:bodyPr/>
                      </wps:wsp>
                      <wps:wsp>
                        <wps:cNvPr id="28" name="直接连接符 28"/>
                        <wps:cNvCnPr/>
                        <wps:spPr>
                          <a:xfrm flipV="1">
                            <a:off x="1560" y="4992"/>
                            <a:ext cx="180" cy="156"/>
                          </a:xfrm>
                          <a:prstGeom prst="line">
                            <a:avLst/>
                          </a:prstGeom>
                          <a:ln w="9525" cap="flat" cmpd="sng">
                            <a:solidFill>
                              <a:srgbClr val="000000"/>
                            </a:solidFill>
                            <a:prstDash val="solid"/>
                            <a:headEnd type="none" w="med" len="med"/>
                            <a:tailEnd type="none" w="med" len="med"/>
                          </a:ln>
                          <a:effectLst/>
                        </wps:spPr>
                        <wps:bodyPr/>
                      </wps:wsp>
                      <wps:wsp>
                        <wps:cNvPr id="29" name="直接连接符 29"/>
                        <wps:cNvCnPr/>
                        <wps:spPr>
                          <a:xfrm flipV="1">
                            <a:off x="1800" y="4992"/>
                            <a:ext cx="180" cy="156"/>
                          </a:xfrm>
                          <a:prstGeom prst="line">
                            <a:avLst/>
                          </a:prstGeom>
                          <a:ln w="9525" cap="flat" cmpd="sng">
                            <a:solidFill>
                              <a:srgbClr val="000000"/>
                            </a:solidFill>
                            <a:prstDash val="solid"/>
                            <a:headEnd type="none" w="med" len="med"/>
                            <a:tailEnd type="none" w="med" len="med"/>
                          </a:ln>
                          <a:effectLst/>
                        </wps:spPr>
                        <wps:bodyPr/>
                      </wps:wsp>
                      <wps:wsp>
                        <wps:cNvPr id="30" name="直接连接符 30"/>
                        <wps:cNvCnPr/>
                        <wps:spPr>
                          <a:xfrm flipV="1">
                            <a:off x="2040" y="4992"/>
                            <a:ext cx="180" cy="156"/>
                          </a:xfrm>
                          <a:prstGeom prst="line">
                            <a:avLst/>
                          </a:prstGeom>
                          <a:ln w="9525" cap="flat" cmpd="sng">
                            <a:solidFill>
                              <a:srgbClr val="000000"/>
                            </a:solidFill>
                            <a:prstDash val="solid"/>
                            <a:headEnd type="none" w="med" len="med"/>
                            <a:tailEnd type="none" w="med" len="med"/>
                          </a:ln>
                          <a:effectLst/>
                        </wps:spPr>
                        <wps:bodyPr/>
                      </wps:wsp>
                      <wps:wsp>
                        <wps:cNvPr id="31" name="直接连接符 31"/>
                        <wps:cNvCnPr/>
                        <wps:spPr>
                          <a:xfrm flipV="1">
                            <a:off x="2280" y="4992"/>
                            <a:ext cx="180" cy="156"/>
                          </a:xfrm>
                          <a:prstGeom prst="line">
                            <a:avLst/>
                          </a:prstGeom>
                          <a:ln w="9525" cap="flat" cmpd="sng">
                            <a:solidFill>
                              <a:srgbClr val="000000"/>
                            </a:solidFill>
                            <a:prstDash val="solid"/>
                            <a:headEnd type="none" w="med" len="med"/>
                            <a:tailEnd type="none" w="med" len="med"/>
                          </a:ln>
                          <a:effectLst/>
                        </wps:spPr>
                        <wps:bodyPr/>
                      </wps:wsp>
                      <wps:wsp>
                        <wps:cNvPr id="32" name="直接连接符 32"/>
                        <wps:cNvCnPr/>
                        <wps:spPr>
                          <a:xfrm flipV="1">
                            <a:off x="2520" y="4992"/>
                            <a:ext cx="180" cy="156"/>
                          </a:xfrm>
                          <a:prstGeom prst="line">
                            <a:avLst/>
                          </a:prstGeom>
                          <a:ln w="9525" cap="flat" cmpd="sng">
                            <a:solidFill>
                              <a:srgbClr val="000000"/>
                            </a:solidFill>
                            <a:prstDash val="solid"/>
                            <a:headEnd type="none" w="med" len="med"/>
                            <a:tailEnd type="none" w="med" len="med"/>
                          </a:ln>
                          <a:effectLst/>
                        </wps:spPr>
                        <wps:bodyPr/>
                      </wps:wsp>
                      <wps:wsp>
                        <wps:cNvPr id="33" name="直接连接符 33"/>
                        <wps:cNvCnPr/>
                        <wps:spPr>
                          <a:xfrm flipV="1">
                            <a:off x="2760" y="4992"/>
                            <a:ext cx="180" cy="156"/>
                          </a:xfrm>
                          <a:prstGeom prst="line">
                            <a:avLst/>
                          </a:prstGeom>
                          <a:ln w="9525" cap="flat" cmpd="sng">
                            <a:solidFill>
                              <a:srgbClr val="000000"/>
                            </a:solidFill>
                            <a:prstDash val="solid"/>
                            <a:headEnd type="none" w="med" len="med"/>
                            <a:tailEnd type="none" w="med" len="med"/>
                          </a:ln>
                          <a:effectLst/>
                        </wps:spPr>
                        <wps:bodyPr/>
                      </wps:wsp>
                      <wps:wsp>
                        <wps:cNvPr id="34" name="直接连接符 34"/>
                        <wps:cNvCnPr/>
                        <wps:spPr>
                          <a:xfrm flipV="1">
                            <a:off x="2980" y="4992"/>
                            <a:ext cx="180" cy="156"/>
                          </a:xfrm>
                          <a:prstGeom prst="line">
                            <a:avLst/>
                          </a:prstGeom>
                          <a:ln w="9525" cap="flat" cmpd="sng">
                            <a:solidFill>
                              <a:srgbClr val="000000"/>
                            </a:solidFill>
                            <a:prstDash val="solid"/>
                            <a:headEnd type="none" w="med" len="med"/>
                            <a:tailEnd type="none" w="med" len="med"/>
                          </a:ln>
                          <a:effectLst/>
                        </wps:spPr>
                        <wps:bodyPr/>
                      </wps:wsp>
                      <wps:wsp>
                        <wps:cNvPr id="35" name="直接连接符 35"/>
                        <wps:cNvCnPr/>
                        <wps:spPr>
                          <a:xfrm flipV="1">
                            <a:off x="3220" y="4992"/>
                            <a:ext cx="180" cy="156"/>
                          </a:xfrm>
                          <a:prstGeom prst="line">
                            <a:avLst/>
                          </a:prstGeom>
                          <a:ln w="9525" cap="flat" cmpd="sng">
                            <a:solidFill>
                              <a:srgbClr val="000000"/>
                            </a:solidFill>
                            <a:prstDash val="solid"/>
                            <a:headEnd type="none" w="med" len="med"/>
                            <a:tailEnd type="none" w="med" len="med"/>
                          </a:ln>
                          <a:effectLst/>
                        </wps:spPr>
                        <wps:bodyPr/>
                      </wps:wsp>
                      <wps:wsp>
                        <wps:cNvPr id="36" name="直接连接符 36"/>
                        <wps:cNvCnPr/>
                        <wps:spPr>
                          <a:xfrm flipV="1">
                            <a:off x="3460" y="4992"/>
                            <a:ext cx="180" cy="156"/>
                          </a:xfrm>
                          <a:prstGeom prst="line">
                            <a:avLst/>
                          </a:prstGeom>
                          <a:ln w="9525" cap="flat" cmpd="sng">
                            <a:solidFill>
                              <a:srgbClr val="000000"/>
                            </a:solidFill>
                            <a:prstDash val="solid"/>
                            <a:headEnd type="none" w="med" len="med"/>
                            <a:tailEnd type="none" w="med" len="med"/>
                          </a:ln>
                          <a:effectLst/>
                        </wps:spPr>
                        <wps:bodyPr/>
                      </wps:wsp>
                      <wps:wsp>
                        <wps:cNvPr id="37" name="直接连接符 37"/>
                        <wps:cNvCnPr/>
                        <wps:spPr>
                          <a:xfrm flipV="1">
                            <a:off x="3700" y="4992"/>
                            <a:ext cx="180" cy="156"/>
                          </a:xfrm>
                          <a:prstGeom prst="line">
                            <a:avLst/>
                          </a:prstGeom>
                          <a:ln w="9525" cap="flat" cmpd="sng">
                            <a:solidFill>
                              <a:srgbClr val="000000"/>
                            </a:solidFill>
                            <a:prstDash val="solid"/>
                            <a:headEnd type="none" w="med" len="med"/>
                            <a:tailEnd type="none" w="med" len="med"/>
                          </a:ln>
                          <a:effectLst/>
                        </wps:spPr>
                        <wps:bodyPr/>
                      </wps:wsp>
                      <wps:wsp>
                        <wps:cNvPr id="38" name="直接连接符 38"/>
                        <wps:cNvCnPr/>
                        <wps:spPr>
                          <a:xfrm flipV="1">
                            <a:off x="3940" y="4992"/>
                            <a:ext cx="180" cy="156"/>
                          </a:xfrm>
                          <a:prstGeom prst="line">
                            <a:avLst/>
                          </a:prstGeom>
                          <a:ln w="9525" cap="flat" cmpd="sng">
                            <a:solidFill>
                              <a:srgbClr val="000000"/>
                            </a:solidFill>
                            <a:prstDash val="solid"/>
                            <a:headEnd type="none" w="med" len="med"/>
                            <a:tailEnd type="none" w="med" len="med"/>
                          </a:ln>
                          <a:effectLst/>
                        </wps:spPr>
                        <wps:bodyPr/>
                      </wps:wsp>
                      <wps:wsp>
                        <wps:cNvPr id="39" name="直接连接符 39"/>
                        <wps:cNvCnPr/>
                        <wps:spPr>
                          <a:xfrm flipV="1">
                            <a:off x="4180" y="4992"/>
                            <a:ext cx="180" cy="156"/>
                          </a:xfrm>
                          <a:prstGeom prst="line">
                            <a:avLst/>
                          </a:prstGeom>
                          <a:ln w="9525" cap="flat" cmpd="sng">
                            <a:solidFill>
                              <a:srgbClr val="000000"/>
                            </a:solidFill>
                            <a:prstDash val="solid"/>
                            <a:headEnd type="none" w="med" len="med"/>
                            <a:tailEnd type="none" w="med" len="med"/>
                          </a:ln>
                          <a:effectLst/>
                        </wps:spPr>
                        <wps:bodyPr/>
                      </wps:wsp>
                      <wps:wsp>
                        <wps:cNvPr id="40" name="直接连接符 40"/>
                        <wps:cNvCnPr/>
                        <wps:spPr>
                          <a:xfrm flipV="1">
                            <a:off x="4420" y="4992"/>
                            <a:ext cx="180" cy="156"/>
                          </a:xfrm>
                          <a:prstGeom prst="line">
                            <a:avLst/>
                          </a:prstGeom>
                          <a:ln w="9525" cap="flat" cmpd="sng">
                            <a:solidFill>
                              <a:srgbClr val="000000"/>
                            </a:solidFill>
                            <a:prstDash val="solid"/>
                            <a:headEnd type="none" w="med" len="med"/>
                            <a:tailEnd type="none" w="med" len="med"/>
                          </a:ln>
                          <a:effectLst/>
                        </wps:spPr>
                        <wps:bodyPr/>
                      </wps:wsp>
                      <wps:wsp>
                        <wps:cNvPr id="41" name="直接连接符 41"/>
                        <wps:cNvCnPr/>
                        <wps:spPr>
                          <a:xfrm flipV="1">
                            <a:off x="4660" y="4992"/>
                            <a:ext cx="180" cy="156"/>
                          </a:xfrm>
                          <a:prstGeom prst="line">
                            <a:avLst/>
                          </a:prstGeom>
                          <a:ln w="9525" cap="flat" cmpd="sng">
                            <a:solidFill>
                              <a:srgbClr val="000000"/>
                            </a:solidFill>
                            <a:prstDash val="solid"/>
                            <a:headEnd type="none" w="med" len="med"/>
                            <a:tailEnd type="none" w="med" len="med"/>
                          </a:ln>
                          <a:effectLst/>
                        </wps:spPr>
                        <wps:bodyPr/>
                      </wps:wsp>
                      <wps:wsp>
                        <wps:cNvPr id="42" name="直接连接符 42"/>
                        <wps:cNvCnPr/>
                        <wps:spPr>
                          <a:xfrm flipV="1">
                            <a:off x="4880" y="5012"/>
                            <a:ext cx="180" cy="156"/>
                          </a:xfrm>
                          <a:prstGeom prst="line">
                            <a:avLst/>
                          </a:prstGeom>
                          <a:ln w="9525" cap="flat" cmpd="sng">
                            <a:solidFill>
                              <a:srgbClr val="000000"/>
                            </a:solidFill>
                            <a:prstDash val="solid"/>
                            <a:headEnd type="none" w="med" len="med"/>
                            <a:tailEnd type="none" w="med" len="med"/>
                          </a:ln>
                          <a:effectLst/>
                        </wps:spPr>
                        <wps:bodyPr/>
                      </wps:wsp>
                      <wps:wsp>
                        <wps:cNvPr id="43" name="直接连接符 43"/>
                        <wps:cNvCnPr/>
                        <wps:spPr>
                          <a:xfrm flipV="1">
                            <a:off x="5120" y="5012"/>
                            <a:ext cx="180" cy="156"/>
                          </a:xfrm>
                          <a:prstGeom prst="line">
                            <a:avLst/>
                          </a:prstGeom>
                          <a:ln w="9525" cap="flat" cmpd="sng">
                            <a:solidFill>
                              <a:srgbClr val="000000"/>
                            </a:solidFill>
                            <a:prstDash val="solid"/>
                            <a:headEnd type="none" w="med" len="med"/>
                            <a:tailEnd type="none" w="med" len="med"/>
                          </a:ln>
                          <a:effectLst/>
                        </wps:spPr>
                        <wps:bodyPr/>
                      </wps:wsp>
                      <wps:wsp>
                        <wps:cNvPr id="44" name="直接连接符 44"/>
                        <wps:cNvCnPr/>
                        <wps:spPr>
                          <a:xfrm flipV="1">
                            <a:off x="5360" y="5012"/>
                            <a:ext cx="180" cy="156"/>
                          </a:xfrm>
                          <a:prstGeom prst="line">
                            <a:avLst/>
                          </a:prstGeom>
                          <a:ln w="9525" cap="flat" cmpd="sng">
                            <a:solidFill>
                              <a:srgbClr val="000000"/>
                            </a:solidFill>
                            <a:prstDash val="solid"/>
                            <a:headEnd type="none" w="med" len="med"/>
                            <a:tailEnd type="none" w="med" len="med"/>
                          </a:ln>
                          <a:effectLst/>
                        </wps:spPr>
                        <wps:bodyPr/>
                      </wps:wsp>
                      <wps:wsp>
                        <wps:cNvPr id="45" name="直接连接符 45"/>
                        <wps:cNvCnPr/>
                        <wps:spPr>
                          <a:xfrm flipV="1">
                            <a:off x="5600" y="5012"/>
                            <a:ext cx="180" cy="156"/>
                          </a:xfrm>
                          <a:prstGeom prst="line">
                            <a:avLst/>
                          </a:prstGeom>
                          <a:ln w="9525" cap="flat" cmpd="sng">
                            <a:solidFill>
                              <a:srgbClr val="000000"/>
                            </a:solidFill>
                            <a:prstDash val="solid"/>
                            <a:headEnd type="none" w="med" len="med"/>
                            <a:tailEnd type="none" w="med" len="med"/>
                          </a:ln>
                          <a:effectLst/>
                        </wps:spPr>
                        <wps:bodyPr/>
                      </wps:wsp>
                      <wps:wsp>
                        <wps:cNvPr id="46" name="直接连接符 46"/>
                        <wps:cNvCnPr/>
                        <wps:spPr>
                          <a:xfrm flipV="1">
                            <a:off x="5840" y="5012"/>
                            <a:ext cx="180" cy="156"/>
                          </a:xfrm>
                          <a:prstGeom prst="line">
                            <a:avLst/>
                          </a:prstGeom>
                          <a:ln w="9525" cap="flat" cmpd="sng">
                            <a:solidFill>
                              <a:srgbClr val="000000"/>
                            </a:solidFill>
                            <a:prstDash val="solid"/>
                            <a:headEnd type="none" w="med" len="med"/>
                            <a:tailEnd type="none" w="med" len="med"/>
                          </a:ln>
                          <a:effectLst/>
                        </wps:spPr>
                        <wps:bodyPr/>
                      </wps:wsp>
                      <wps:wsp>
                        <wps:cNvPr id="47" name="直接连接符 47"/>
                        <wps:cNvCnPr/>
                        <wps:spPr>
                          <a:xfrm flipV="1">
                            <a:off x="900" y="4987"/>
                            <a:ext cx="180" cy="156"/>
                          </a:xfrm>
                          <a:prstGeom prst="line">
                            <a:avLst/>
                          </a:prstGeom>
                          <a:ln w="9525" cap="flat" cmpd="sng">
                            <a:solidFill>
                              <a:srgbClr val="000000"/>
                            </a:solidFill>
                            <a:prstDash val="solid"/>
                            <a:headEnd type="none" w="med" len="med"/>
                            <a:tailEnd type="none" w="med" len="med"/>
                          </a:ln>
                          <a:effectLst/>
                        </wps:spPr>
                        <wps:bodyPr/>
                      </wps:wsp>
                      <wps:wsp>
                        <wps:cNvPr id="48" name="文本框 48"/>
                        <wps:cNvSpPr txBox="1"/>
                        <wps:spPr>
                          <a:xfrm>
                            <a:off x="4710" y="2601"/>
                            <a:ext cx="2520" cy="780"/>
                          </a:xfrm>
                          <a:prstGeom prst="rect">
                            <a:avLst/>
                          </a:prstGeom>
                          <a:solidFill>
                            <a:srgbClr val="FFFFFF"/>
                          </a:solidFill>
                          <a:ln>
                            <a:noFill/>
                          </a:ln>
                          <a:effectLst/>
                        </wps:spPr>
                        <wps:txbx>
                          <w:txbxContent>
                            <w:p>
                              <w:pPr>
                                <w:ind w:firstLine="640"/>
                              </w:pPr>
                              <w:r>
                                <w:t>h=   m</w:t>
                              </w:r>
                            </w:p>
                          </w:txbxContent>
                        </wps:txbx>
                        <wps:bodyPr vert="horz" anchor="t" anchorCtr="0" upright="1"/>
                      </wps:wsp>
                      <wps:wsp>
                        <wps:cNvPr id="49" name="文本框 49"/>
                        <wps:cNvSpPr txBox="1"/>
                        <wps:spPr>
                          <a:xfrm>
                            <a:off x="4710" y="6861"/>
                            <a:ext cx="2520" cy="780"/>
                          </a:xfrm>
                          <a:prstGeom prst="rect">
                            <a:avLst/>
                          </a:prstGeom>
                          <a:solidFill>
                            <a:srgbClr val="FFFFFF"/>
                          </a:solidFill>
                          <a:ln>
                            <a:noFill/>
                          </a:ln>
                          <a:effectLst/>
                        </wps:spPr>
                        <wps:txbx>
                          <w:txbxContent>
                            <w:p>
                              <w:pPr>
                                <w:ind w:firstLine="640"/>
                              </w:pPr>
                              <w:r>
                                <w:t>h=   m</w:t>
                              </w:r>
                            </w:p>
                          </w:txbxContent>
                        </wps:txbx>
                        <wps:bodyPr vert="horz" anchor="t" anchorCtr="0" upright="1"/>
                      </wps:wsp>
                    </wpg:wgp>
                  </a:graphicData>
                </a:graphic>
              </wp:anchor>
            </w:drawing>
          </mc:Choice>
          <mc:Fallback>
            <w:pict>
              <v:group id="_x0000_s1026" o:spid="_x0000_s1026" o:spt="203" style="position:absolute;left:0pt;margin-left:0pt;margin-top:0pt;height:483.6pt;width:450pt;mso-position-horizontal-relative:char;mso-position-vertical-relative:line;z-index:251661312;mso-width-relative:page;mso-height-relative:page;" coordsize="9000,9672" o:gfxdata="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">
                <o:lock v:ext="edit" aspectratio="f"/>
                <v:rect id="_x0000_s1026" o:spid="_x0000_s1026" o:spt="1" style="position:absolute;left:0;top:0;height:9672;width:9000;" filled="f" stroked="f" coordsize="21600,21600" o:gfxdata="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9Y8ZLsAAADb&#10;AAAADwAAAAAAAAABACAAAAAiAAAAZHJzL2Rvd25yZXYueG1sUEsBAhQAFAAAAAgAh07iQDMvBZ47&#10;AAAAOQAAABAAAAAAAAAAAQAgAAAACgEAAGRycy9zaGFwZXhtbC54bWxQSwUGAAAAAAYABgBbAQAA&#10;tAMAAAAA&#10;">
                  <v:fill on="f" focussize="0,0"/>
                  <v:stroke on="f"/>
                  <v:imagedata o:title=""/>
                  <o:lock v:ext="edit" aspectratio="t"/>
                </v:rect>
                <v:line id="_x0000_s1026" o:spid="_x0000_s1026" o:spt="20" style="position:absolute;left:900;top:936;height:1;width:5940;" filled="f" stroked="t" coordsize="21600,21600" o:gfxdata="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Qf3rr4A&#10;AADb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line id="_x0000_s1026" o:spid="_x0000_s1026" o:spt="20" style="position:absolute;left:885;top:936;height:8424;width:15;" filled="f" stroked="t" coordsize="21600,21600" o:gfxdata="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S1I1ugAAANs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line>
                <v:line id="_x0000_s1026" o:spid="_x0000_s1026" o:spt="20" style="position:absolute;left:900;top:4992;height:0;width:6120;" filled="f" stroked="t" coordsize="21600,21600" o:gfxdata="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R0xFbgAAADbAAAA&#10;DwAAAAAAAAABACAAAAAiAAAAZHJzL2Rvd25yZXYueG1sUEsBAhQAFAAAAAgAh07iQDMvBZ47AAAA&#10;OQAAABAAAAAAAAAAAQAgAAAABwEAAGRycy9zaGFwZXhtbC54bWxQSwUGAAAAAAYABgBbAQAAsQMA&#10;AAAA&#10;">
                  <v:fill on="f" focussize="0,0"/>
                  <v:stroke weight="1pt" color="#000000" joinstyle="round"/>
                  <v:imagedata o:title=""/>
                  <o:lock v:ext="edit" aspectratio="f"/>
                </v:line>
                <v:line id="_x0000_s1026" o:spid="_x0000_s1026" o:spt="20" style="position:absolute;left:900;top:9360;height:0;width:6480;" filled="f" stroked="t" coordsize="21600,21600" o:gfxdata="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ZSOvQAA&#10;ANs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line>
                <v:line id="_x0000_s1026" o:spid="_x0000_s1026" o:spt="20" style="position:absolute;left:4500;top:933;height:4056;width:1;" filled="f" stroked="t" coordsize="21600,21600" o:gfxdata="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zPdcy8AAAA&#10;2wAAAA8AAAAAAAAAAQAgAAAAIgAAAGRycy9kb3ducmV2LnhtbFBLAQIUABQAAAAIAIdO4kAzLwWe&#10;OwAAADkAAAAQAAAAAAAAAAEAIAAAAAsBAABkcnMvc2hhcGV4bWwueG1sUEsFBgAAAAAGAAYAWwEA&#10;ALUDAAAAAA==&#10;">
                  <v:fill on="f" focussize="0,0"/>
                  <v:stroke color="#000000" joinstyle="round" startarrow="block" endarrow="block"/>
                  <v:imagedata o:title=""/>
                  <o:lock v:ext="edit" aspectratio="f"/>
                </v:line>
                <v:line id="_x0000_s1026" o:spid="_x0000_s1026" o:spt="20" style="position:absolute;left:4500;top:4992;height:4368;width:0;" filled="f" stroked="t" coordsize="21600,21600" o:gfxdata="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OD0Fe5AAAA2wAA&#10;AA8AAAAAAAAAAQAgAAAAIgAAAGRycy9kb3ducmV2LnhtbFBLAQIUABQAAAAIAIdO4kAzLwWeOwAA&#10;ADkAAAAQAAAAAAAAAAEAIAAAAAgBAABkcnMvc2hhcGV4bWwueG1sUEsFBgAAAAAGAAYAWwEAALID&#10;AAAAAA==&#10;">
                  <v:fill on="f" focussize="0,0"/>
                  <v:stroke color="#000000" joinstyle="round" startarrow="block" endarrow="block"/>
                  <v:imagedata o:title=""/>
                  <o:lock v:ext="edit" aspectratio="f"/>
                </v:line>
                <v:shape id="_x0000_s1026" o:spid="_x0000_s1026" o:spt="202" type="#_x0000_t202" style="position:absolute;left:6120;top:545;height:780;width:2880;" fillcolor="#FFFFFF" filled="t" stroked="f" coordsize="21600,21600" o:gfxdata="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wVkzLgAAADbAAAA&#10;DwAAAAAAAAABACAAAAAiAAAAZHJzL2Rvd25yZXYueG1sUEsBAhQAFAAAAAgAh07iQDMvBZ47AAAA&#10;OQAAABAAAAAAAAAAAQAgAAAABwEAAGRycy9zaGFwZXhtbC54bWxQSwUGAAAAAAYABgBbAQAAsQMA&#10;AAAA&#10;">
                  <v:fill on="t" focussize="0,0"/>
                  <v:stroke on="f"/>
                  <v:imagedata o:title=""/>
                  <o:lock v:ext="edit" aspectratio="f"/>
                  <v:textbox>
                    <w:txbxContent>
                      <w:p>
                        <w:pPr>
                          <w:ind w:firstLine="602"/>
                          <w:rPr>
                            <w:rFonts w:ascii="楷体_GB2312" w:eastAsia="楷体_GB2312"/>
                            <w:b/>
                            <w:sz w:val="30"/>
                            <w:szCs w:val="30"/>
                          </w:rPr>
                        </w:pPr>
                        <w:r>
                          <w:rPr>
                            <w:rFonts w:hint="eastAsia" w:ascii="楷体_GB2312" w:eastAsia="楷体_GB2312" w:cs="楷体_GB2312"/>
                            <w:b/>
                            <w:sz w:val="30"/>
                            <w:szCs w:val="30"/>
                          </w:rPr>
                          <w:t>上界限高程</w:t>
                        </w:r>
                      </w:p>
                    </w:txbxContent>
                  </v:textbox>
                </v:shape>
                <v:shape id="_x0000_s1026" o:spid="_x0000_s1026" o:spt="202" type="#_x0000_t202" style="position:absolute;left:6120;top:4584;height:780;width:2880;" fillcolor="#FFFFFF" filled="t" stroked="f" coordsize="21600,21600" o:gfxdata="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TEnBV7gAAADbAAAA&#10;DwAAAAAAAAABACAAAAAiAAAAZHJzL2Rvd25yZXYueG1sUEsBAhQAFAAAAAgAh07iQDMvBZ47AAAA&#10;OQAAABAAAAAAAAAAAQAgAAAABwEAAGRycy9zaGFwZXhtbC54bWxQSwUGAAAAAAYABgBbAQAAsQMA&#10;AAAA&#10;">
                  <v:fill on="t" focussize="0,0"/>
                  <v:stroke on="f"/>
                  <v:imagedata o:title=""/>
                  <o:lock v:ext="edit" aspectratio="f"/>
                  <v:textbox>
                    <w:txbxContent>
                      <w:p>
                        <w:pPr>
                          <w:ind w:firstLine="602"/>
                          <w:rPr>
                            <w:rFonts w:ascii="楷体_GB2312" w:eastAsia="楷体_GB2312"/>
                            <w:b/>
                            <w:sz w:val="30"/>
                            <w:szCs w:val="30"/>
                          </w:rPr>
                        </w:pPr>
                        <w:r>
                          <w:rPr>
                            <w:rFonts w:hint="eastAsia" w:ascii="楷体_GB2312" w:eastAsia="楷体_GB2312" w:cs="楷体_GB2312"/>
                            <w:b/>
                            <w:sz w:val="30"/>
                            <w:szCs w:val="30"/>
                          </w:rPr>
                          <w:t>高程起算基点</w:t>
                        </w:r>
                      </w:p>
                    </w:txbxContent>
                  </v:textbox>
                </v:shape>
                <v:line id="_x0000_s1026" o:spid="_x0000_s1026" o:spt="20" style="position:absolute;left:1080;top:4992;flip:y;height:156;width:180;" filled="f" stroked="t" coordsize="21600,21600" o:gfxdata="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7GdC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1320;top:4992;flip:y;height:156;width:180;" filled="f" stroked="t" coordsize="21600,21600" o:gfxdata="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t7xL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1560;top:4992;flip:y;height:156;width:180;" filled="f" stroked="t" coordsize="21600,21600" o:gfxdata="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YoKDm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_x0000_s1026" o:spid="_x0000_s1026" o:spt="20" style="position:absolute;left:1800;top:4992;flip:y;height:156;width:180;" filled="f" stroked="t" coordsize="21600,21600" o:gfxdata="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ZI2i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2040;top:4992;flip:y;height:156;width:180;" filled="f" stroked="t" coordsize="21600,21600" o:gfxdata="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h7Li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2280;top:4992;flip:y;height:156;width:180;" filled="f" stroked="t" coordsize="21600,21600" o:gfxdata="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LLF3m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2520;top:4992;flip:y;height:156;width:180;" filled="f" stroked="t" coordsize="21600,21600" o:gfxdata="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GYkO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2760;top:4992;flip:y;height:156;width:180;" filled="f" stroked="t" coordsize="21600,21600" o:gfxdata="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LJW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2980;top:4992;flip:y;height:156;width:180;" filled="f" stroked="t" coordsize="21600,21600" o:gfxdata="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vLTh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3220;top:4992;flip:y;height:156;width:180;" filled="f" stroked="t" coordsize="21600,21600" o:gfxdata="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8BF6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3460;top:4992;flip:y;height:156;width:180;" filled="f" stroked="t" coordsize="21600,21600" o:gfxdata="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SKPDbsAAADb&#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_x0000_s1026" o:spid="_x0000_s1026" o:spt="20" style="position:absolute;left:3700;top:4992;flip:y;height:156;width:180;" filled="f" stroked="t" coordsize="21600,21600" o:gfxdata="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biqW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3940;top:4992;flip:y;height:156;width:180;" filled="f" stroked="t" coordsize="21600,21600" o:gfxdata="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8b7k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4180;top:4992;flip:y;height:156;width:180;" filled="f" stroked="t" coordsize="21600,21600" o:gfxdata="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vRt/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4420;top:4992;flip:y;height:156;width:180;" filled="f" stroked="t" coordsize="21600,21600" o:gfxdata="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WBwZ+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_x0000_s1026" o:spid="_x0000_s1026" o:spt="20" style="position:absolute;left:4660;top:4992;flip:y;height:156;width:180;" filled="f" stroked="t" coordsize="21600,21600" o:gfxdata="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zWQE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4880;top:5012;flip:y;height:156;width:180;" filled="f" stroked="t" coordsize="21600,21600" o:gfxdata="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of+nO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5120;top:5012;flip:y;height:156;width:180;" filled="f" stroked="t" coordsize="21600,21600" o:gfxdata="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1U1/o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5360;top:5012;flip:y;height:156;width:180;" filled="f" stroked="t" coordsize="21600,21600" o:gfxdata="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6usec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5600;top:5012;flip:y;height:156;width:180;" filled="f" stroked="t" coordsize="21600,21600" o:gfxdata="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9mIH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5840;top:5012;flip:y;height:156;width:180;" filled="f" stroked="t" coordsize="21600,21600" o:gfxdata="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JPxw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900;top:4987;flip:y;height:156;width:180;" filled="f" stroked="t" coordsize="21600,21600" o:gfxdata="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aFnr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_x0000_s1026" o:spid="_x0000_s1026" o:spt="202" type="#_x0000_t202" style="position:absolute;left:4710;top:2601;height:780;width:2520;" fillcolor="#FFFFFF" filled="t" stroked="f" coordsize="21600,21600" o:gfxdata="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Xi2m2AAAA2wAAAA8A&#10;AAAAAAAAAQAgAAAAIgAAAGRycy9kb3ducmV2LnhtbFBLAQIUABQAAAAIAIdO4kAzLwWeOwAAADkA&#10;AAAQAAAAAAAAAAEAIAAAAAUBAABkcnMvc2hhcGV4bWwueG1sUEsFBgAAAAAGAAYAWwEAAK8DAAAA&#10;AA==&#10;">
                  <v:fill on="t" focussize="0,0"/>
                  <v:stroke on="f"/>
                  <v:imagedata o:title=""/>
                  <o:lock v:ext="edit" aspectratio="f"/>
                  <v:textbox>
                    <w:txbxContent>
                      <w:p>
                        <w:pPr>
                          <w:ind w:firstLine="640"/>
                        </w:pPr>
                        <w:r>
                          <w:t>h=   m</w:t>
                        </w:r>
                      </w:p>
                    </w:txbxContent>
                  </v:textbox>
                </v:shape>
                <v:shape id="_x0000_s1026" o:spid="_x0000_s1026" o:spt="202" type="#_x0000_t202" style="position:absolute;left:4710;top:6861;height:780;width:2520;" fillcolor="#FFFFFF" filled="t" stroked="f" coordsize="21600,21600" o:gfxdata="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Nsu8rgAAADbAAAA&#10;DwAAAAAAAAABACAAAAAiAAAAZHJzL2Rvd25yZXYueG1sUEsBAhQAFAAAAAgAh07iQDMvBZ47AAAA&#10;OQAAABAAAAAAAAAAAQAgAAAABwEAAGRycy9zaGFwZXhtbC54bWxQSwUGAAAAAAYABgBbAQAAsQMA&#10;AAAA&#10;">
                  <v:fill on="t" focussize="0,0"/>
                  <v:stroke on="f"/>
                  <v:imagedata o:title=""/>
                  <o:lock v:ext="edit" aspectratio="f"/>
                  <v:textbox>
                    <w:txbxContent>
                      <w:p>
                        <w:pPr>
                          <w:ind w:firstLine="640"/>
                        </w:pPr>
                        <w:r>
                          <w:t>h=   m</w:t>
                        </w:r>
                      </w:p>
                    </w:txbxContent>
                  </v:textbox>
                </v:shape>
              </v:group>
            </w:pict>
          </mc:Fallback>
        </mc:AlternateContent>
      </w:r>
      <w:r>
        <w:rPr>
          <w:rFonts w:eastAsia="黑体"/>
          <w:color w:val="auto"/>
          <w:sz w:val="32"/>
          <w:szCs w:val="32"/>
          <w:highlight w:val="none"/>
        </w:rPr>
        <w:drawing>
          <wp:inline distT="0" distB="0" distL="114300" distR="114300">
            <wp:extent cx="5715000" cy="6124575"/>
            <wp:effectExtent l="0" t="0" r="0" b="0"/>
            <wp:docPr id="5" name="图片 2" descr="08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08000001"/>
                    <pic:cNvPicPr>
                      <a:picLocks noChangeAspect="1"/>
                    </pic:cNvPicPr>
                  </pic:nvPicPr>
                  <pic:blipFill>
                    <a:blip r:embed="rId12"/>
                    <a:srcRect t="-99454" b="99454"/>
                    <a:stretch>
                      <a:fillRect/>
                    </a:stretch>
                  </pic:blipFill>
                  <pic:spPr>
                    <a:xfrm>
                      <a:off x="0" y="0"/>
                      <a:ext cx="5715000" cy="6124575"/>
                    </a:xfrm>
                    <a:prstGeom prst="rect">
                      <a:avLst/>
                    </a:prstGeom>
                    <a:noFill/>
                    <a:ln>
                      <a:noFill/>
                    </a:ln>
                  </pic:spPr>
                </pic:pic>
              </a:graphicData>
            </a:graphic>
          </wp:inline>
        </w:drawing>
      </w:r>
      <w:r>
        <w:rPr>
          <w:rFonts w:eastAsia="黑体"/>
          <w:color w:val="auto"/>
          <w:sz w:val="32"/>
          <w:szCs w:val="32"/>
          <w:highlight w:val="none"/>
        </w:rPr>
        <w:fldChar w:fldCharType="end"/>
      </w:r>
    </w:p>
    <w:p>
      <w:pPr>
        <w:ind w:firstLine="720"/>
        <w:jc w:val="left"/>
        <w:rPr>
          <w:rFonts w:eastAsia="黑体"/>
          <w:color w:val="auto"/>
          <w:sz w:val="32"/>
          <w:szCs w:val="32"/>
          <w:highlight w:val="none"/>
        </w:rPr>
      </w:pPr>
    </w:p>
    <w:p>
      <w:pPr>
        <w:ind w:firstLine="600"/>
        <w:jc w:val="left"/>
        <w:rPr>
          <w:rFonts w:eastAsia="楷体_GB2312"/>
          <w:color w:val="auto"/>
          <w:sz w:val="32"/>
          <w:szCs w:val="32"/>
          <w:highlight w:val="none"/>
          <w:u w:val="single"/>
        </w:rPr>
      </w:pPr>
      <w:r>
        <w:rPr>
          <w:rFonts w:eastAsia="楷体_GB2312"/>
          <w:color w:val="auto"/>
          <w:sz w:val="32"/>
          <w:szCs w:val="32"/>
          <w:highlight w:val="none"/>
        </w:rPr>
        <w:t>采用的高程系：</w:t>
      </w:r>
      <w:r>
        <w:rPr>
          <w:rFonts w:eastAsia="楷体_GB2312"/>
          <w:color w:val="auto"/>
          <w:sz w:val="32"/>
          <w:szCs w:val="32"/>
          <w:highlight w:val="none"/>
          <w:u w:val="single"/>
        </w:rPr>
        <w:t xml:space="preserve">              </w:t>
      </w:r>
    </w:p>
    <w:p>
      <w:pPr>
        <w:ind w:firstLine="640"/>
        <w:jc w:val="left"/>
        <w:rPr>
          <w:color w:val="auto"/>
          <w:szCs w:val="32"/>
          <w:highlight w:val="none"/>
        </w:rPr>
      </w:pPr>
      <w:r>
        <w:rPr>
          <w:color w:val="auto"/>
          <w:szCs w:val="32"/>
          <w:highlight w:val="none"/>
        </w:rPr>
        <w:t>比例尺：</w:t>
      </w:r>
      <w:r>
        <w:rPr>
          <w:rFonts w:hint="eastAsia" w:ascii="仿宋_GB2312" w:hAnsi="仿宋_GB2312" w:cs="仿宋_GB2312"/>
          <w:color w:val="auto"/>
          <w:szCs w:val="32"/>
          <w:highlight w:val="none"/>
        </w:rPr>
        <w:t>1</w:t>
      </w:r>
      <w:r>
        <w:rPr>
          <w:color w:val="auto"/>
          <w:szCs w:val="32"/>
          <w:highlight w:val="none"/>
        </w:rPr>
        <w:t>：</w:t>
      </w:r>
    </w:p>
    <w:p>
      <w:pPr>
        <w:ind w:firstLine="0" w:firstLineChars="0"/>
        <w:jc w:val="left"/>
        <w:rPr>
          <w:rFonts w:eastAsia="黑体"/>
          <w:color w:val="auto"/>
          <w:sz w:val="32"/>
          <w:szCs w:val="32"/>
          <w:highlight w:val="none"/>
        </w:rPr>
      </w:pPr>
      <w:r>
        <w:rPr>
          <w:rFonts w:eastAsia="黑体"/>
          <w:color w:val="auto"/>
          <w:sz w:val="32"/>
          <w:szCs w:val="32"/>
          <w:highlight w:val="none"/>
        </w:rPr>
        <w:br w:type="page"/>
      </w:r>
      <w:r>
        <w:rPr>
          <w:rFonts w:eastAsia="黑体"/>
          <w:color w:val="auto"/>
          <w:sz w:val="32"/>
          <w:szCs w:val="32"/>
          <w:highlight w:val="none"/>
        </w:rPr>
        <w:t>附件</w:t>
      </w:r>
      <w:r>
        <w:rPr>
          <w:rFonts w:hint="eastAsia" w:ascii="黑体" w:hAnsi="黑体" w:eastAsia="黑体" w:cs="黑体"/>
          <w:color w:val="auto"/>
          <w:sz w:val="32"/>
          <w:szCs w:val="32"/>
          <w:highlight w:val="none"/>
        </w:rPr>
        <w:t>3</w:t>
      </w:r>
    </w:p>
    <w:p>
      <w:pPr>
        <w:pStyle w:val="4"/>
        <w:spacing w:before="312" w:beforeLines="100"/>
        <w:ind w:firstLine="0" w:firstLineChars="0"/>
        <w:jc w:val="center"/>
        <w:rPr>
          <w:rFonts w:ascii="Times New Roman" w:hAnsi="Times New Roman" w:eastAsia="黑体" w:cs="Times New Roman"/>
          <w:color w:val="auto"/>
          <w:sz w:val="32"/>
          <w:szCs w:val="32"/>
          <w:highlight w:val="none"/>
        </w:rPr>
      </w:pPr>
      <w:r>
        <w:rPr>
          <w:rFonts w:hint="eastAsia" w:ascii="Times New Roman" w:hAnsi="Times New Roman" w:eastAsia="黑体" w:cs="Times New Roman"/>
          <w:color w:val="auto"/>
          <w:sz w:val="32"/>
          <w:szCs w:val="32"/>
          <w:highlight w:val="none"/>
          <w:lang w:val="en-US" w:eastAsia="zh-CN"/>
        </w:rPr>
        <w:t>出让</w:t>
      </w:r>
      <w:r>
        <w:rPr>
          <w:rFonts w:ascii="Times New Roman" w:hAnsi="Times New Roman" w:eastAsia="黑体" w:cs="Times New Roman"/>
          <w:color w:val="auto"/>
          <w:sz w:val="32"/>
          <w:szCs w:val="32"/>
          <w:highlight w:val="none"/>
        </w:rPr>
        <w:t>宗地规划条件</w:t>
      </w:r>
    </w:p>
    <w:p>
      <w:pPr>
        <w:pStyle w:val="4"/>
        <w:ind w:firstLine="0" w:firstLineChars="0"/>
        <w:jc w:val="left"/>
        <w:rPr>
          <w:rFonts w:ascii="Times New Roman" w:hAnsi="Times New Roman" w:eastAsia="黑体" w:cs="Times New Roman"/>
          <w:color w:val="auto"/>
          <w:sz w:val="32"/>
          <w:highlight w:val="none"/>
        </w:rPr>
      </w:pPr>
      <w:r>
        <w:rPr>
          <w:rFonts w:ascii="Times New Roman" w:hAnsi="Times New Roman" w:eastAsia="黑体" w:cs="Times New Roman"/>
          <w:color w:val="auto"/>
          <w:sz w:val="32"/>
          <w:szCs w:val="32"/>
          <w:highlight w:val="none"/>
        </w:rPr>
        <w:br w:type="page"/>
      </w:r>
      <w:r>
        <w:rPr>
          <w:rFonts w:ascii="Times New Roman" w:hAnsi="Times New Roman" w:eastAsia="黑体" w:cs="Times New Roman"/>
          <w:color w:val="auto"/>
          <w:sz w:val="32"/>
          <w:highlight w:val="none"/>
        </w:rPr>
        <w:t>附件</w:t>
      </w:r>
      <w:r>
        <w:rPr>
          <w:rFonts w:hint="eastAsia" w:ascii="黑体" w:hAnsi="黑体" w:eastAsia="黑体" w:cs="黑体"/>
          <w:color w:val="auto"/>
          <w:sz w:val="32"/>
          <w:highlight w:val="none"/>
        </w:rPr>
        <w:t>4</w:t>
      </w:r>
    </w:p>
    <w:p>
      <w:pPr>
        <w:pStyle w:val="4"/>
        <w:spacing w:before="312" w:beforeLines="100"/>
        <w:ind w:firstLine="0" w:firstLineChars="0"/>
        <w:jc w:val="center"/>
        <w:rPr>
          <w:rFonts w:ascii="Times New Roman" w:hAnsi="Times New Roman" w:eastAsia="黑体" w:cs="Times New Roman"/>
          <w:color w:val="auto"/>
          <w:sz w:val="32"/>
          <w:szCs w:val="32"/>
          <w:highlight w:val="none"/>
        </w:rPr>
      </w:pPr>
      <w:r>
        <w:rPr>
          <w:rFonts w:hint="eastAsia" w:ascii="Times New Roman" w:hAnsi="Times New Roman" w:eastAsia="黑体" w:cs="Times New Roman"/>
          <w:color w:val="auto"/>
          <w:sz w:val="32"/>
          <w:szCs w:val="32"/>
          <w:highlight w:val="none"/>
          <w:lang w:val="en-US" w:eastAsia="zh-CN"/>
        </w:rPr>
        <w:t>出让</w:t>
      </w:r>
      <w:r>
        <w:rPr>
          <w:rFonts w:ascii="Times New Roman" w:hAnsi="Times New Roman" w:eastAsia="黑体" w:cs="Times New Roman"/>
          <w:color w:val="auto"/>
          <w:sz w:val="32"/>
          <w:szCs w:val="32"/>
          <w:highlight w:val="none"/>
        </w:rPr>
        <w:t>宗地产业准入要求</w:t>
      </w:r>
    </w:p>
    <w:p>
      <w:pPr>
        <w:ind w:firstLine="720"/>
        <w:jc w:val="left"/>
        <w:rPr>
          <w:rFonts w:eastAsia="黑体"/>
          <w:color w:val="auto"/>
          <w:sz w:val="32"/>
          <w:szCs w:val="32"/>
          <w:highlight w:val="none"/>
        </w:rPr>
        <w:sectPr>
          <w:pgSz w:w="11906" w:h="16838"/>
          <w:pgMar w:top="1418" w:right="1418" w:bottom="1134" w:left="1418" w:header="851" w:footer="992" w:gutter="0"/>
          <w:pgNumType w:fmt="decimal"/>
          <w:cols w:space="720" w:num="1"/>
          <w:docGrid w:type="lines" w:linePitch="312" w:charSpace="0"/>
        </w:sectPr>
      </w:pPr>
    </w:p>
    <w:p>
      <w:pPr>
        <w:ind w:firstLine="0" w:firstLineChars="0"/>
        <w:jc w:val="left"/>
        <w:rPr>
          <w:rFonts w:eastAsia="黑体"/>
          <w:color w:val="auto"/>
          <w:sz w:val="32"/>
          <w:szCs w:val="32"/>
          <w:highlight w:val="none"/>
        </w:rPr>
      </w:pPr>
      <w:r>
        <w:rPr>
          <w:rFonts w:eastAsia="黑体"/>
          <w:color w:val="auto"/>
          <w:sz w:val="32"/>
          <w:szCs w:val="32"/>
          <w:highlight w:val="none"/>
        </w:rPr>
        <w:t>附件</w:t>
      </w:r>
      <w:r>
        <w:rPr>
          <w:rFonts w:hint="eastAsia" w:ascii="黑体" w:hAnsi="黑体" w:eastAsia="黑体" w:cs="黑体"/>
          <w:color w:val="auto"/>
          <w:sz w:val="32"/>
          <w:szCs w:val="32"/>
          <w:highlight w:val="none"/>
        </w:rPr>
        <w:t>5</w:t>
      </w:r>
    </w:p>
    <w:p>
      <w:pPr>
        <w:pStyle w:val="4"/>
        <w:spacing w:before="312" w:beforeLines="100"/>
        <w:ind w:firstLine="0" w:firstLineChars="0"/>
        <w:jc w:val="center"/>
        <w:rPr>
          <w:rFonts w:ascii="Times New Roman" w:hAnsi="Times New Roman" w:eastAsia="黑体" w:cs="Times New Roman"/>
          <w:color w:val="auto"/>
          <w:sz w:val="32"/>
          <w:szCs w:val="32"/>
          <w:highlight w:val="none"/>
        </w:rPr>
      </w:pPr>
      <w:r>
        <w:rPr>
          <w:rFonts w:hint="eastAsia" w:ascii="Times New Roman" w:hAnsi="Times New Roman" w:eastAsia="黑体" w:cs="Times New Roman"/>
          <w:color w:val="auto"/>
          <w:sz w:val="32"/>
          <w:szCs w:val="32"/>
          <w:highlight w:val="none"/>
          <w:lang w:val="en-US" w:eastAsia="zh-CN"/>
        </w:rPr>
        <w:t>出让</w:t>
      </w:r>
      <w:r>
        <w:rPr>
          <w:rFonts w:ascii="Times New Roman" w:hAnsi="Times New Roman" w:eastAsia="黑体" w:cs="Times New Roman"/>
          <w:color w:val="auto"/>
          <w:sz w:val="32"/>
          <w:szCs w:val="32"/>
          <w:highlight w:val="none"/>
        </w:rPr>
        <w:t>宗地生态环境保护要求</w:t>
      </w:r>
    </w:p>
    <w:p>
      <w:pPr>
        <w:ind w:firstLine="720"/>
        <w:jc w:val="left"/>
        <w:rPr>
          <w:rFonts w:eastAsia="黑体"/>
          <w:color w:val="auto"/>
          <w:sz w:val="32"/>
          <w:szCs w:val="32"/>
          <w:highlight w:val="none"/>
        </w:rPr>
      </w:pPr>
    </w:p>
    <w:p>
      <w:pPr>
        <w:pStyle w:val="4"/>
        <w:ind w:firstLine="720"/>
        <w:jc w:val="left"/>
        <w:rPr>
          <w:rFonts w:ascii="Times New Roman" w:hAnsi="Times New Roman" w:eastAsia="黑体" w:cs="Times New Roman"/>
          <w:color w:val="auto"/>
          <w:sz w:val="32"/>
          <w:szCs w:val="32"/>
          <w:highlight w:val="none"/>
        </w:rPr>
      </w:pPr>
    </w:p>
    <w:p>
      <w:pPr>
        <w:ind w:firstLine="720"/>
        <w:jc w:val="left"/>
        <w:rPr>
          <w:rFonts w:eastAsia="黑体"/>
          <w:color w:val="auto"/>
          <w:sz w:val="32"/>
          <w:szCs w:val="32"/>
          <w:highlight w:val="none"/>
        </w:rPr>
      </w:pPr>
    </w:p>
    <w:p>
      <w:pPr>
        <w:ind w:firstLine="720"/>
        <w:jc w:val="left"/>
        <w:rPr>
          <w:rFonts w:eastAsia="黑体"/>
          <w:color w:val="auto"/>
          <w:sz w:val="32"/>
          <w:szCs w:val="32"/>
          <w:highlight w:val="none"/>
        </w:rPr>
      </w:pPr>
    </w:p>
    <w:p>
      <w:pPr>
        <w:widowControl/>
        <w:spacing w:line="240" w:lineRule="auto"/>
        <w:ind w:firstLine="640"/>
        <w:rPr>
          <w:color w:val="auto"/>
          <w:szCs w:val="32"/>
          <w:highlight w:val="none"/>
        </w:rPr>
      </w:pPr>
      <w:r>
        <w:rPr>
          <w:rFonts w:hint="eastAsia"/>
          <w:color w:val="auto"/>
          <w:szCs w:val="32"/>
          <w:highlight w:val="none"/>
        </w:rPr>
        <w:br w:type="page"/>
      </w:r>
    </w:p>
    <w:p/>
    <w:sectPr>
      <w:headerReference r:id="rId9" w:type="default"/>
      <w:footerReference r:id="rId10"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panose1 w:val="02000000000000000000"/>
    <w:charset w:val="86"/>
    <w:family w:val="script"/>
    <w:pitch w:val="default"/>
    <w:sig w:usb0="A00002BF" w:usb1="38CF7CFA" w:usb2="00082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ind w:firstLine="360"/>
                            <w:rPr>
                              <w:rFonts w:ascii="仿宋_GB2312" w:hAnsi="仿宋_GB2312"/>
                              <w:sz w:val="32"/>
                            </w:rPr>
                          </w:pPr>
                          <w:r>
                            <w:rPr>
                              <w:rFonts w:ascii="仿宋_GB2312" w:hAnsi="仿宋_GB2312"/>
                              <w:sz w:val="32"/>
                            </w:rPr>
                            <w:t xml:space="preserve">— </w:t>
                          </w:r>
                          <w:r>
                            <w:rPr>
                              <w:rFonts w:ascii="仿宋_GB2312" w:hAnsi="仿宋_GB2312"/>
                              <w:sz w:val="32"/>
                            </w:rPr>
                            <w:fldChar w:fldCharType="begin"/>
                          </w:r>
                          <w:r>
                            <w:rPr>
                              <w:rFonts w:ascii="仿宋_GB2312" w:hAnsi="仿宋_GB2312"/>
                              <w:sz w:val="32"/>
                            </w:rPr>
                            <w:instrText xml:space="preserve"> PAGE  \* MERGEFORMAT </w:instrText>
                          </w:r>
                          <w:r>
                            <w:rPr>
                              <w:rFonts w:ascii="仿宋_GB2312" w:hAnsi="仿宋_GB2312"/>
                              <w:sz w:val="32"/>
                            </w:rPr>
                            <w:fldChar w:fldCharType="separate"/>
                          </w:r>
                          <w:r>
                            <w:rPr>
                              <w:rFonts w:ascii="仿宋_GB2312" w:hAnsi="仿宋_GB2312"/>
                              <w:sz w:val="32"/>
                            </w:rPr>
                            <w:t>38</w:t>
                          </w:r>
                          <w:r>
                            <w:rPr>
                              <w:rFonts w:ascii="仿宋_GB2312" w:hAnsi="仿宋_GB2312"/>
                              <w:sz w:val="32"/>
                            </w:rPr>
                            <w:fldChar w:fldCharType="end"/>
                          </w:r>
                          <w:r>
                            <w:rPr>
                              <w:rFonts w:ascii="仿宋_GB2312" w:hAnsi="仿宋_GB2312"/>
                              <w:sz w:val="32"/>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ISxAYzAgAAZ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ISxAYzAgAAZQQAAA4AAAAAAAAAAQAgAAAAHwEAAGRycy9lMm9Eb2MueG1sUEsF&#10;BgAAAAAGAAYAWQEAAMQFAAAAAA==&#10;">
              <v:fill on="f" focussize="0,0"/>
              <v:stroke on="f" weight="0.5pt"/>
              <v:imagedata o:title=""/>
              <o:lock v:ext="edit" aspectratio="f"/>
              <v:textbox inset="0mm,0mm,0mm,0mm" style="mso-fit-shape-to-text:t;">
                <w:txbxContent>
                  <w:p>
                    <w:pPr>
                      <w:pStyle w:val="5"/>
                      <w:ind w:firstLine="360"/>
                      <w:rPr>
                        <w:rFonts w:ascii="仿宋_GB2312" w:hAnsi="仿宋_GB2312"/>
                        <w:sz w:val="32"/>
                      </w:rPr>
                    </w:pPr>
                    <w:r>
                      <w:rPr>
                        <w:rFonts w:ascii="仿宋_GB2312" w:hAnsi="仿宋_GB2312"/>
                        <w:sz w:val="32"/>
                      </w:rPr>
                      <w:t xml:space="preserve">— </w:t>
                    </w:r>
                    <w:r>
                      <w:rPr>
                        <w:rFonts w:ascii="仿宋_GB2312" w:hAnsi="仿宋_GB2312"/>
                        <w:sz w:val="32"/>
                      </w:rPr>
                      <w:fldChar w:fldCharType="begin"/>
                    </w:r>
                    <w:r>
                      <w:rPr>
                        <w:rFonts w:ascii="仿宋_GB2312" w:hAnsi="仿宋_GB2312"/>
                        <w:sz w:val="32"/>
                      </w:rPr>
                      <w:instrText xml:space="preserve"> PAGE  \* MERGEFORMAT </w:instrText>
                    </w:r>
                    <w:r>
                      <w:rPr>
                        <w:rFonts w:ascii="仿宋_GB2312" w:hAnsi="仿宋_GB2312"/>
                        <w:sz w:val="32"/>
                      </w:rPr>
                      <w:fldChar w:fldCharType="separate"/>
                    </w:r>
                    <w:r>
                      <w:rPr>
                        <w:rFonts w:ascii="仿宋_GB2312" w:hAnsi="仿宋_GB2312"/>
                        <w:sz w:val="32"/>
                      </w:rPr>
                      <w:t>38</w:t>
                    </w:r>
                    <w:r>
                      <w:rPr>
                        <w:rFonts w:ascii="仿宋_GB2312" w:hAnsi="仿宋_GB2312"/>
                        <w:sz w:val="32"/>
                      </w:rPr>
                      <w:fldChar w:fldCharType="end"/>
                    </w:r>
                    <w:r>
                      <w:rPr>
                        <w:rFonts w:ascii="仿宋_GB2312" w:hAnsi="仿宋_GB2312"/>
                        <w:sz w:val="32"/>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ind w:firstLine="360"/>
                            <w:rPr>
                              <w:rFonts w:hint="eastAsia" w:ascii="仿宋_GB2312" w:hAnsi="仿宋_GB2312" w:cs="仿宋_GB2312"/>
                              <w:sz w:val="32"/>
                              <w:szCs w:val="32"/>
                            </w:rPr>
                          </w:pPr>
                          <w:r>
                            <w:rPr>
                              <w:rFonts w:hint="eastAsia" w:ascii="仿宋_GB2312" w:hAnsi="仿宋_GB2312" w:cs="仿宋_GB2312"/>
                              <w:sz w:val="32"/>
                              <w:szCs w:val="32"/>
                            </w:rPr>
                            <w:t xml:space="preserve">— </w:t>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  \* MERGEFORMAT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63</w:t>
                          </w:r>
                          <w:r>
                            <w:rPr>
                              <w:rFonts w:hint="eastAsia" w:ascii="仿宋_GB2312" w:hAnsi="仿宋_GB2312" w:cs="仿宋_GB2312"/>
                              <w:sz w:val="32"/>
                              <w:szCs w:val="32"/>
                            </w:rPr>
                            <w:fldChar w:fldCharType="end"/>
                          </w:r>
                          <w:r>
                            <w:rPr>
                              <w:rFonts w:hint="eastAsia" w:ascii="仿宋_GB2312" w:hAnsi="仿宋_GB2312" w:cs="仿宋_GB2312"/>
                              <w:sz w:val="32"/>
                              <w:szCs w:val="32"/>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pStyle w:val="5"/>
                      <w:ind w:firstLine="360"/>
                      <w:rPr>
                        <w:rFonts w:hint="eastAsia" w:ascii="仿宋_GB2312" w:hAnsi="仿宋_GB2312" w:cs="仿宋_GB2312"/>
                        <w:sz w:val="32"/>
                        <w:szCs w:val="32"/>
                      </w:rPr>
                    </w:pPr>
                    <w:r>
                      <w:rPr>
                        <w:rFonts w:hint="eastAsia" w:ascii="仿宋_GB2312" w:hAnsi="仿宋_GB2312" w:cs="仿宋_GB2312"/>
                        <w:sz w:val="32"/>
                        <w:szCs w:val="32"/>
                      </w:rPr>
                      <w:t xml:space="preserve">— </w:t>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  \* MERGEFORMAT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63</w:t>
                    </w:r>
                    <w:r>
                      <w:rPr>
                        <w:rFonts w:hint="eastAsia" w:ascii="仿宋_GB2312" w:hAnsi="仿宋_GB2312" w:cs="仿宋_GB2312"/>
                        <w:sz w:val="32"/>
                        <w:szCs w:val="32"/>
                      </w:rPr>
                      <w:fldChar w:fldCharType="end"/>
                    </w:r>
                    <w:r>
                      <w:rPr>
                        <w:rFonts w:hint="eastAsia" w:ascii="仿宋_GB2312" w:hAnsi="仿宋_GB2312" w:cs="仿宋_GB2312"/>
                        <w:sz w:val="32"/>
                        <w:szCs w:val="32"/>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2"/>
      <w:ind w:firstLine="360"/>
      <w:rPr>
        <w:rStyle w:val="9"/>
      </w:rPr>
    </w:pPr>
    <w:r>
      <w:fldChar w:fldCharType="begin"/>
    </w:r>
    <w:r>
      <w:rPr>
        <w:rStyle w:val="9"/>
      </w:rPr>
      <w:instrText xml:space="preserve">PAGE  </w:instrText>
    </w:r>
    <w:r>
      <w:fldChar w:fldCharType="separate"/>
    </w:r>
    <w:r>
      <w:rPr>
        <w:rStyle w:val="9"/>
      </w:rPr>
      <w:t>6</w:t>
    </w:r>
    <w:r>
      <w:fldChar w:fldCharType="end"/>
    </w:r>
  </w:p>
  <w:p>
    <w:pPr>
      <w:pStyle w:val="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ind w:firstLine="360"/>
                            <w:rPr>
                              <w:rFonts w:hint="eastAsia" w:ascii="仿宋_GB2312" w:hAnsi="仿宋_GB2312" w:cs="仿宋_GB2312"/>
                              <w:sz w:val="32"/>
                              <w:szCs w:val="32"/>
                            </w:rPr>
                          </w:pPr>
                          <w:r>
                            <w:rPr>
                              <w:rFonts w:hint="eastAsia" w:ascii="仿宋_GB2312" w:hAnsi="仿宋_GB2312" w:cs="仿宋_GB2312"/>
                              <w:sz w:val="32"/>
                              <w:szCs w:val="32"/>
                            </w:rPr>
                            <w:t xml:space="preserve">— </w:t>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  \* MERGEFORMAT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63</w:t>
                          </w:r>
                          <w:r>
                            <w:rPr>
                              <w:rFonts w:hint="eastAsia" w:ascii="仿宋_GB2312" w:hAnsi="仿宋_GB2312" w:cs="仿宋_GB2312"/>
                              <w:sz w:val="32"/>
                              <w:szCs w:val="32"/>
                            </w:rPr>
                            <w:fldChar w:fldCharType="end"/>
                          </w:r>
                          <w:r>
                            <w:rPr>
                              <w:rFonts w:hint="eastAsia" w:ascii="仿宋_GB2312" w:hAnsi="仿宋_GB2312" w:cs="仿宋_GB2312"/>
                              <w:sz w:val="32"/>
                              <w:szCs w:val="32"/>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j7hhwzAgAAZQQAAA4AAABkcnMvZTJvRG9jLnhtbK1UzY7TMBC+I/EO&#10;lu80adGuSt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j7hhwzAgAAZQQAAA4AAAAAAAAAAQAgAAAAHwEAAGRycy9lMm9Eb2MueG1sUEsF&#10;BgAAAAAGAAYAWQEAAMQFAAAAAA==&#10;">
              <v:fill on="f" focussize="0,0"/>
              <v:stroke on="f" weight="0.5pt"/>
              <v:imagedata o:title=""/>
              <o:lock v:ext="edit" aspectratio="f"/>
              <v:textbox inset="0mm,0mm,0mm,0mm" style="mso-fit-shape-to-text:t;">
                <w:txbxContent>
                  <w:p>
                    <w:pPr>
                      <w:pStyle w:val="5"/>
                      <w:ind w:firstLine="360"/>
                      <w:rPr>
                        <w:rFonts w:hint="eastAsia" w:ascii="仿宋_GB2312" w:hAnsi="仿宋_GB2312" w:cs="仿宋_GB2312"/>
                        <w:sz w:val="32"/>
                        <w:szCs w:val="32"/>
                      </w:rPr>
                    </w:pPr>
                    <w:r>
                      <w:rPr>
                        <w:rFonts w:hint="eastAsia" w:ascii="仿宋_GB2312" w:hAnsi="仿宋_GB2312" w:cs="仿宋_GB2312"/>
                        <w:sz w:val="32"/>
                        <w:szCs w:val="32"/>
                      </w:rPr>
                      <w:t xml:space="preserve">— </w:t>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  \* MERGEFORMAT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63</w:t>
                    </w:r>
                    <w:r>
                      <w:rPr>
                        <w:rFonts w:hint="eastAsia" w:ascii="仿宋_GB2312" w:hAnsi="仿宋_GB2312" w:cs="仿宋_GB2312"/>
                        <w:sz w:val="32"/>
                        <w:szCs w:val="32"/>
                      </w:rPr>
                      <w:fldChar w:fldCharType="end"/>
                    </w:r>
                    <w:r>
                      <w:rPr>
                        <w:rFonts w:hint="eastAsia" w:ascii="仿宋_GB2312" w:hAnsi="仿宋_GB2312" w:cs="仿宋_GB2312"/>
                        <w:sz w:val="32"/>
                        <w:szCs w:val="32"/>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55753B"/>
    <w:multiLevelType w:val="singleLevel"/>
    <w:tmpl w:val="AD55753B"/>
    <w:lvl w:ilvl="0" w:tentative="0">
      <w:start w:val="2"/>
      <w:numFmt w:val="chineseCounting"/>
      <w:suff w:val="space"/>
      <w:lvlText w:val="第%1章"/>
      <w:lvlJc w:val="left"/>
      <w:rPr>
        <w:rFonts w:hint="eastAsia"/>
      </w:rPr>
    </w:lvl>
  </w:abstractNum>
  <w:abstractNum w:abstractNumId="1">
    <w:nsid w:val="AFE72436"/>
    <w:multiLevelType w:val="singleLevel"/>
    <w:tmpl w:val="AFE72436"/>
    <w:lvl w:ilvl="0" w:tentative="0">
      <w:start w:val="1"/>
      <w:numFmt w:val="chineseCounting"/>
      <w:suff w:val="nothing"/>
      <w:lvlText w:val="（%1）"/>
      <w:lvlJc w:val="left"/>
      <w:rPr>
        <w:rFonts w:hint="eastAsia"/>
      </w:rPr>
    </w:lvl>
  </w:abstractNum>
  <w:abstractNum w:abstractNumId="2">
    <w:nsid w:val="FABDCA9B"/>
    <w:multiLevelType w:val="singleLevel"/>
    <w:tmpl w:val="FABDCA9B"/>
    <w:lvl w:ilvl="0" w:tentative="0">
      <w:start w:val="1"/>
      <w:numFmt w:val="chineseCounting"/>
      <w:suff w:val="nothing"/>
      <w:lvlText w:val="（%1）"/>
      <w:lvlJc w:val="left"/>
      <w:rPr>
        <w:rFonts w:hint="eastAsia"/>
      </w:rPr>
    </w:lvl>
  </w:abstractNum>
  <w:abstractNum w:abstractNumId="3">
    <w:nsid w:val="FB7A94AA"/>
    <w:multiLevelType w:val="singleLevel"/>
    <w:tmpl w:val="FB7A94AA"/>
    <w:lvl w:ilvl="0" w:tentative="0">
      <w:start w:val="1"/>
      <w:numFmt w:val="chineseCounting"/>
      <w:suff w:val="nothing"/>
      <w:lvlText w:val="（%1）"/>
      <w:lvlJc w:val="left"/>
      <w:rPr>
        <w:rFonts w:hint="eastAsia"/>
      </w:rPr>
    </w:lvl>
  </w:abstractNum>
  <w:abstractNum w:abstractNumId="4">
    <w:nsid w:val="1FDB60AA"/>
    <w:multiLevelType w:val="singleLevel"/>
    <w:tmpl w:val="1FDB60AA"/>
    <w:lvl w:ilvl="0" w:tentative="0">
      <w:start w:val="1"/>
      <w:numFmt w:val="chineseCounting"/>
      <w:suff w:val="nothing"/>
      <w:lvlText w:val="（%1）"/>
      <w:lvlJc w:val="left"/>
      <w:rPr>
        <w:rFonts w:hint="eastAsia"/>
      </w:rPr>
    </w:lvl>
  </w:abstractNum>
  <w:abstractNum w:abstractNumId="5">
    <w:nsid w:val="2C585B1A"/>
    <w:multiLevelType w:val="multilevel"/>
    <w:tmpl w:val="2C585B1A"/>
    <w:lvl w:ilvl="0" w:tentative="0">
      <w:start w:val="1"/>
      <w:numFmt w:val="decimal"/>
      <w:lvlText w:val="%1"/>
      <w:lvlJc w:val="left"/>
      <w:pPr>
        <w:ind w:left="432" w:hanging="432"/>
      </w:pPr>
      <w:rPr>
        <w:rFonts w:hint="eastAsia"/>
      </w:r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pStyle w:val="2"/>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6">
    <w:nsid w:val="54ACEF48"/>
    <w:multiLevelType w:val="singleLevel"/>
    <w:tmpl w:val="54ACEF48"/>
    <w:lvl w:ilvl="0" w:tentative="0">
      <w:start w:val="7"/>
      <w:numFmt w:val="chineseCounting"/>
      <w:suff w:val="space"/>
      <w:lvlText w:val="第%1章"/>
      <w:lvlJc w:val="left"/>
    </w:lvl>
  </w:abstractNum>
  <w:num w:numId="1">
    <w:abstractNumId w:val="5"/>
  </w:num>
  <w:num w:numId="2">
    <w:abstractNumId w:val="0"/>
  </w:num>
  <w:num w:numId="3">
    <w:abstractNumId w:val="2"/>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1YzAzNjhmNGZjYWI5OTAxODhlM2MyZGNiZDE0YTQifQ=="/>
    <w:docVar w:name="KSO_WPS_MARK_KEY" w:val="7b28d893-dc9f-4686-b44d-c8d9437efc72"/>
  </w:docVars>
  <w:rsids>
    <w:rsidRoot w:val="0B8631DC"/>
    <w:rsid w:val="004009AF"/>
    <w:rsid w:val="0B8631DC"/>
    <w:rsid w:val="39323915"/>
    <w:rsid w:val="3FBA4023"/>
    <w:rsid w:val="5C6B0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20" w:lineRule="exact"/>
      <w:ind w:firstLine="200" w:firstLineChars="200"/>
      <w:jc w:val="both"/>
    </w:pPr>
    <w:rPr>
      <w:rFonts w:ascii="Times New Roman" w:hAnsi="Times New Roman" w:eastAsia="仿宋_GB2312" w:cs="Times New Roman"/>
      <w:kern w:val="2"/>
      <w:sz w:val="32"/>
      <w:szCs w:val="22"/>
      <w:lang w:val="en-US" w:eastAsia="zh-CN" w:bidi="ar-SA"/>
    </w:rPr>
  </w:style>
  <w:style w:type="paragraph" w:styleId="2">
    <w:name w:val="heading 4"/>
    <w:basedOn w:val="1"/>
    <w:next w:val="1"/>
    <w:unhideWhenUsed/>
    <w:qFormat/>
    <w:uiPriority w:val="9"/>
    <w:pPr>
      <w:numPr>
        <w:ilvl w:val="3"/>
        <w:numId w:val="1"/>
      </w:numPr>
      <w:outlineLvl w:val="3"/>
    </w:pPr>
    <w:rPr>
      <w:rFonts w:ascii="方正仿宋_GBK" w:hAnsi="方正仿宋_GBK" w:eastAsia="方正仿宋_GBK" w:cs="Times New Roman"/>
      <w:bCs/>
      <w:szCs w:val="32"/>
      <w:lang w:val="zh-CN"/>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semiHidden/>
    <w:unhideWhenUsed/>
    <w:qFormat/>
    <w:uiPriority w:val="99"/>
    <w:pPr>
      <w:spacing w:after="120" w:afterLines="0" w:afterAutospacing="0"/>
    </w:pPr>
  </w:style>
  <w:style w:type="paragraph" w:styleId="4">
    <w:name w:val="Plain Text"/>
    <w:basedOn w:val="1"/>
    <w:unhideWhenUsed/>
    <w:qFormat/>
    <w:uiPriority w:val="0"/>
    <w:rPr>
      <w:rFonts w:ascii="宋体" w:hAnsi="Courier New" w:cs="宋体"/>
      <w:szCs w:val="32"/>
    </w:rPr>
  </w:style>
  <w:style w:type="paragraph" w:styleId="5">
    <w:name w:val="footer"/>
    <w:basedOn w:val="1"/>
    <w:unhideWhenUsed/>
    <w:qFormat/>
    <w:uiPriority w:val="99"/>
    <w:pPr>
      <w:tabs>
        <w:tab w:val="center" w:pos="4153"/>
        <w:tab w:val="right" w:pos="8306"/>
      </w:tabs>
      <w:snapToGrid w:val="0"/>
      <w:spacing w:line="240" w:lineRule="auto"/>
      <w:jc w:val="left"/>
    </w:pPr>
    <w:rPr>
      <w:sz w:val="18"/>
      <w:szCs w:val="18"/>
    </w:rPr>
  </w:style>
  <w:style w:type="paragraph" w:styleId="6">
    <w:name w:val="header"/>
    <w:basedOn w:val="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styleId="9">
    <w:name w:val="page number"/>
    <w:basedOn w:val="8"/>
    <w:qFormat/>
    <w:uiPriority w:val="0"/>
  </w:style>
  <w:style w:type="paragraph" w:customStyle="1" w:styleId="10">
    <w:name w:val="样式"/>
    <w:qFormat/>
    <w:uiPriority w:val="0"/>
    <w:pPr>
      <w:widowControl w:val="0"/>
      <w:autoSpaceDE w:val="0"/>
      <w:autoSpaceDN w:val="0"/>
      <w:adjustRightInd w:val="0"/>
    </w:pPr>
    <w:rPr>
      <w:rFonts w:ascii="Times New Roman" w:hAnsi="Times New Roman" w:eastAsia="宋体" w:cs="Times New Roman"/>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wmf"/><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9809</Words>
  <Characters>9842</Characters>
  <Lines>0</Lines>
  <Paragraphs>0</Paragraphs>
  <TotalTime>0</TotalTime>
  <ScaleCrop>false</ScaleCrop>
  <LinksUpToDate>false</LinksUpToDate>
  <CharactersWithSpaces>12876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2024-01-12T09:15:00Z</dcterms:created>
  <dc:creator>李文倩</dc:creator>
  <cp:lastModifiedBy>李文倩</cp:lastModifiedBy>
  <dcterms:modified xsi:type="dcterms:W3CDTF">2024-03-19T06:55:15Z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885D0B34008648A48833B4517FB7CA03</vt:lpwstr>
  </property>
</Properties>
</file>