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p>
    <w:p>
      <w:pPr>
        <w:jc w:val="center"/>
        <w:rPr>
          <w:rFonts w:ascii="宋体" w:hAnsi="宋体"/>
          <w:b/>
          <w:sz w:val="36"/>
          <w:szCs w:val="36"/>
        </w:rPr>
      </w:pPr>
      <w:r>
        <w:rPr>
          <w:rFonts w:hint="eastAsia" w:ascii="宋体" w:hAnsi="宋体"/>
          <w:b/>
          <w:sz w:val="36"/>
          <w:szCs w:val="36"/>
        </w:rPr>
        <w:t>财政支出项目绩效自评报告（用款单位）</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（一）项目用款单位简要情况。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乳源瑶族自治县退役军人事务局是同级县人民政府主管社会行政事务的职能部门，正科级单位，设有办公室、就业安置与权益维护股、拥军优抚和褒扬纪念股3个职能股室和烈士设施管理所、退役军人服务中心2个事业单位。</w:t>
      </w:r>
    </w:p>
    <w:p>
      <w:pPr>
        <w:numPr>
          <w:ilvl w:val="0"/>
          <w:numId w:val="1"/>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项目实施主要内容及实施程序。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left="0" w:right="0" w:firstLine="420"/>
        <w:jc w:val="both"/>
        <w:rPr>
          <w:rFonts w:hint="eastAsia" w:ascii="仿宋_GB2312" w:eastAsia="仿宋_GB2312"/>
          <w:sz w:val="32"/>
          <w:szCs w:val="32"/>
          <w:lang w:eastAsia="zh-CN"/>
        </w:rPr>
      </w:pPr>
      <w:r>
        <w:rPr>
          <w:rFonts w:hint="eastAsia" w:ascii="仿宋_GB2312" w:eastAsia="仿宋_GB2312"/>
          <w:sz w:val="32"/>
          <w:szCs w:val="32"/>
        </w:rPr>
        <w:t>通过开展双拥工作，</w:t>
      </w:r>
      <w:r>
        <w:rPr>
          <w:rFonts w:hint="eastAsia" w:ascii="仿宋_GB2312" w:eastAsia="仿宋_GB2312"/>
          <w:sz w:val="32"/>
          <w:szCs w:val="32"/>
          <w:lang w:eastAsia="zh-CN"/>
        </w:rPr>
        <w:t>在县“双拥工作领导小组”的领导下，按市委市政府的统一部署，结合实际，制定出双拥工作计划和有关规定，把目标任务层层分解落实，并纳入年度目标考核。通过工作计划，搭建了</w:t>
      </w:r>
      <w:r>
        <w:rPr>
          <w:rFonts w:hint="eastAsia" w:ascii="仿宋_GB2312" w:eastAsia="仿宋_GB2312"/>
          <w:sz w:val="32"/>
          <w:szCs w:val="32"/>
        </w:rPr>
        <w:t>永久性宣传设施建设</w:t>
      </w:r>
      <w:r>
        <w:rPr>
          <w:rFonts w:hint="eastAsia" w:ascii="仿宋_GB2312" w:eastAsia="仿宋_GB2312"/>
          <w:sz w:val="32"/>
          <w:szCs w:val="32"/>
          <w:lang w:eastAsia="zh-CN"/>
        </w:rPr>
        <w:t>，充分利用各种宣传阵地，采取多形式、多层次的国防教育和双拥宣传活动，形成大力弘扬拥军优属的社会风尚</w:t>
      </w:r>
      <w:r>
        <w:rPr>
          <w:rFonts w:hint="eastAsia" w:ascii="仿宋_GB2312" w:eastAsia="仿宋_GB2312"/>
          <w:sz w:val="32"/>
          <w:szCs w:val="32"/>
        </w:rPr>
        <w:t>、拥政爱民的光荣传统</w:t>
      </w:r>
      <w:r>
        <w:rPr>
          <w:rFonts w:hint="eastAsia" w:ascii="仿宋_GB2312" w:eastAsia="仿宋_GB2312"/>
          <w:sz w:val="32"/>
          <w:szCs w:val="32"/>
          <w:lang w:eastAsia="zh-CN"/>
        </w:rPr>
        <w:t>，</w:t>
      </w:r>
      <w:r>
        <w:rPr>
          <w:rFonts w:hint="eastAsia" w:ascii="仿宋_GB2312" w:eastAsia="仿宋_GB2312"/>
          <w:sz w:val="32"/>
          <w:szCs w:val="32"/>
        </w:rPr>
        <w:t>实现军民融</w:t>
      </w:r>
      <w:r>
        <w:rPr>
          <w:rFonts w:hint="eastAsia" w:ascii="仿宋_GB2312" w:eastAsia="仿宋_GB2312"/>
          <w:sz w:val="32"/>
          <w:szCs w:val="32"/>
          <w:lang w:eastAsia="zh-CN"/>
        </w:rPr>
        <w:t>，</w:t>
      </w:r>
      <w:r>
        <w:rPr>
          <w:rFonts w:hint="eastAsia" w:ascii="仿宋_GB2312" w:eastAsia="仿宋_GB2312"/>
          <w:sz w:val="32"/>
          <w:szCs w:val="32"/>
        </w:rPr>
        <w:t>保障了双拥工作常态化进展</w:t>
      </w:r>
      <w:r>
        <w:rPr>
          <w:rFonts w:hint="eastAsia" w:ascii="仿宋_GB2312" w:eastAsia="仿宋_GB2312"/>
          <w:sz w:val="32"/>
          <w:szCs w:val="32"/>
          <w:lang w:eastAsia="zh-CN"/>
        </w:rPr>
        <w:t>。</w:t>
      </w:r>
    </w:p>
    <w:p>
      <w:pPr>
        <w:numPr>
          <w:ilvl w:val="0"/>
          <w:numId w:val="1"/>
        </w:numPr>
        <w:spacing w:line="360" w:lineRule="auto"/>
        <w:ind w:left="0"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综</w:t>
      </w:r>
      <w:r>
        <w:rPr>
          <w:rFonts w:hint="eastAsia" w:ascii="仿宋_GB2312" w:eastAsia="仿宋_GB2312"/>
          <w:sz w:val="32"/>
          <w:szCs w:val="32"/>
        </w:rPr>
        <w:t>述项目自评等级和分数，并对照佐证材料逐一分析。</w:t>
      </w:r>
    </w:p>
    <w:p>
      <w:pPr>
        <w:spacing w:line="360" w:lineRule="auto"/>
        <w:ind w:firstLine="640" w:firstLineChars="200"/>
        <w:rPr>
          <w:rFonts w:hint="eastAsia" w:ascii="仿宋_GB2312" w:eastAsia="仿宋_GB2312" w:cs="Times New Roman"/>
          <w:kern w:val="2"/>
          <w:sz w:val="32"/>
          <w:szCs w:val="32"/>
          <w:lang w:val="en-US" w:eastAsia="zh-CN" w:bidi="ar-SA"/>
        </w:rPr>
      </w:pPr>
      <w:r>
        <w:rPr>
          <w:rFonts w:hint="eastAsia" w:ascii="仿宋_GB2312" w:eastAsia="仿宋_GB2312"/>
          <w:sz w:val="32"/>
          <w:szCs w:val="32"/>
          <w:lang w:eastAsia="zh-CN"/>
        </w:rPr>
        <w:t>根据绩效评价情况，退役军人事务局认真落实相关政策，积极发挥资金效益，评价小组根据评价指标进行了量化考核。</w:t>
      </w:r>
      <w:r>
        <w:rPr>
          <w:rFonts w:hint="default" w:ascii="仿宋_GB2312" w:eastAsia="仿宋_GB2312"/>
          <w:sz w:val="32"/>
          <w:szCs w:val="32"/>
          <w:lang w:eastAsia="zh-CN"/>
        </w:rPr>
        <w:t>评价过程中，我们主要是通过收集相关数据和信息资料，获取各项绩效指标实际值</w:t>
      </w:r>
      <w:r>
        <w:rPr>
          <w:rFonts w:hint="eastAsia" w:ascii="仿宋_GB2312" w:eastAsia="仿宋_GB2312"/>
          <w:sz w:val="32"/>
          <w:szCs w:val="32"/>
          <w:lang w:eastAsia="zh-CN"/>
        </w:rPr>
        <w:t>，</w:t>
      </w:r>
      <w:r>
        <w:rPr>
          <w:rFonts w:hint="default" w:ascii="仿宋_GB2312" w:eastAsia="仿宋_GB2312"/>
          <w:sz w:val="32"/>
          <w:szCs w:val="32"/>
          <w:lang w:eastAsia="zh-CN"/>
        </w:rPr>
        <w:t>对所获取的资料进行综合分析整理，按照评价指标的各项分值及评价标准进行逐项打分汇总，形成自评报告。</w:t>
      </w:r>
      <w:r>
        <w:rPr>
          <w:rFonts w:hint="eastAsia" w:ascii="仿宋_GB2312" w:hAnsi="Times New Roman" w:eastAsia="仿宋_GB2312" w:cs="Times New Roman"/>
          <w:kern w:val="2"/>
          <w:sz w:val="32"/>
          <w:szCs w:val="32"/>
          <w:lang w:val="en-US" w:eastAsia="zh-CN" w:bidi="ar-SA"/>
        </w:rPr>
        <w:t>所有绩效表格填写完整，佐证材料齐全，真实有效，按时各项绩效资料全部完成，情况良好，所有项目绩效合格</w:t>
      </w:r>
      <w:r>
        <w:rPr>
          <w:rFonts w:hint="eastAsia" w:ascii="仿宋_GB2312" w:eastAsia="仿宋_GB2312" w:cs="Times New Roman"/>
          <w:kern w:val="2"/>
          <w:sz w:val="32"/>
          <w:szCs w:val="32"/>
          <w:lang w:val="en-US" w:eastAsia="zh-CN" w:bidi="ar-SA"/>
        </w:rPr>
        <w:t>。</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1、项目资金实际总投入</w:t>
      </w:r>
      <w:r>
        <w:rPr>
          <w:rFonts w:hint="eastAsia" w:ascii="仿宋_GB2312" w:hAnsi="仿宋_GB2312" w:eastAsia="仿宋_GB2312"/>
          <w:sz w:val="32"/>
          <w:szCs w:val="32"/>
          <w:lang w:val="en-US" w:eastAsia="zh-CN"/>
        </w:rPr>
        <w:t>30万元</w:t>
      </w:r>
      <w:r>
        <w:rPr>
          <w:rFonts w:hint="eastAsia" w:ascii="仿宋_GB2312" w:hAnsi="仿宋_GB2312" w:eastAsia="仿宋_GB2312"/>
          <w:sz w:val="32"/>
          <w:szCs w:val="32"/>
        </w:rPr>
        <w:t>。</w:t>
      </w:r>
    </w:p>
    <w:p>
      <w:p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2、项目资金实际支出</w:t>
      </w:r>
      <w:r>
        <w:rPr>
          <w:rFonts w:hint="eastAsia" w:ascii="仿宋_GB2312" w:hAnsi="仿宋_GB2312" w:eastAsia="仿宋_GB2312"/>
          <w:sz w:val="32"/>
          <w:szCs w:val="32"/>
          <w:lang w:val="en-US" w:eastAsia="zh-CN"/>
        </w:rPr>
        <w:t>23355</w:t>
      </w:r>
      <w:r>
        <w:rPr>
          <w:rFonts w:hint="eastAsia" w:ascii="仿宋_GB2312" w:hAnsi="仿宋_GB2312" w:eastAsia="仿宋_GB2312"/>
          <w:sz w:val="32"/>
          <w:szCs w:val="32"/>
        </w:rPr>
        <w:t>元</w:t>
      </w:r>
      <w:r>
        <w:rPr>
          <w:rFonts w:hint="eastAsia" w:ascii="仿宋_GB2312" w:hAnsi="仿宋_GB2312" w:eastAsia="仿宋_GB2312"/>
          <w:sz w:val="32"/>
          <w:szCs w:val="32"/>
          <w:lang w:eastAsia="zh-CN"/>
        </w:rPr>
        <w:t>。</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rPr>
        <w:t>（经济、政治和社会效益）。</w:t>
      </w:r>
    </w:p>
    <w:p>
      <w:pPr>
        <w:numPr>
          <w:ilvl w:val="0"/>
          <w:numId w:val="0"/>
        </w:numPr>
        <w:spacing w:line="360" w:lineRule="auto"/>
        <w:ind w:firstLine="640" w:firstLineChars="200"/>
        <w:rPr>
          <w:rFonts w:hint="eastAsia" w:ascii="仿宋_GB2312" w:hAnsi="仿宋_GB2312" w:eastAsia="仿宋_GB2312"/>
          <w:sz w:val="32"/>
          <w:szCs w:val="32"/>
          <w:lang w:eastAsia="zh-CN"/>
        </w:rPr>
      </w:pPr>
      <w:r>
        <w:rPr>
          <w:rFonts w:hint="eastAsia" w:ascii="仿宋_GB2312" w:eastAsia="仿宋_GB2312"/>
          <w:sz w:val="32"/>
          <w:szCs w:val="32"/>
          <w:lang w:eastAsia="zh-CN"/>
        </w:rPr>
        <w:t>体现了党和政府共建军地深厚情谊，</w:t>
      </w:r>
      <w:r>
        <w:rPr>
          <w:rFonts w:hint="eastAsia" w:ascii="仿宋_GB2312" w:hAnsi="仿宋_GB2312" w:eastAsia="仿宋_GB2312"/>
          <w:sz w:val="32"/>
          <w:szCs w:val="32"/>
        </w:rPr>
        <w:t>大力弘扬拥军优属、拥政爱民的光荣传统促进军民深度融合发展</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促进军政军民团结，推动我县经济建设健康发展</w:t>
      </w:r>
      <w:r>
        <w:rPr>
          <w:rFonts w:hint="eastAsia" w:ascii="仿宋_GB2312" w:hAnsi="仿宋_GB2312" w:eastAsia="仿宋_GB2312"/>
          <w:sz w:val="32"/>
          <w:szCs w:val="32"/>
          <w:lang w:eastAsia="zh-CN"/>
        </w:rPr>
        <w:t>。</w:t>
      </w:r>
    </w:p>
    <w:p>
      <w:pPr>
        <w:numPr>
          <w:ilvl w:val="0"/>
          <w:numId w:val="2"/>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项目资金使用效益，对环境、经济、社会的可持续影响。</w:t>
      </w:r>
    </w:p>
    <w:p>
      <w:pPr>
        <w:numPr>
          <w:ilvl w:val="0"/>
          <w:numId w:val="0"/>
        </w:numPr>
        <w:spacing w:line="360" w:lineRule="auto"/>
        <w:ind w:firstLine="640" w:firstLineChars="200"/>
        <w:rPr>
          <w:rFonts w:hint="eastAsia" w:ascii="仿宋_GB2312" w:hAnsi="仿宋_GB2312" w:eastAsia="宋体"/>
          <w:sz w:val="32"/>
          <w:szCs w:val="32"/>
          <w:lang w:eastAsia="zh-CN"/>
        </w:rPr>
      </w:pPr>
      <w:r>
        <w:rPr>
          <w:rFonts w:hint="eastAsia" w:ascii="仿宋_GB2312" w:hAnsi="仿宋_GB2312" w:eastAsia="仿宋_GB2312"/>
          <w:sz w:val="32"/>
          <w:szCs w:val="32"/>
        </w:rPr>
        <w:t>通过项目建设，可持续地巩固我</w:t>
      </w:r>
      <w:r>
        <w:rPr>
          <w:rFonts w:hint="eastAsia" w:ascii="仿宋_GB2312" w:hAnsi="仿宋_GB2312" w:eastAsia="仿宋_GB2312"/>
          <w:sz w:val="32"/>
          <w:szCs w:val="32"/>
          <w:lang w:eastAsia="zh-CN"/>
        </w:rPr>
        <w:t>县</w:t>
      </w:r>
      <w:r>
        <w:rPr>
          <w:rFonts w:hint="eastAsia" w:ascii="仿宋_GB2312" w:hAnsi="仿宋_GB2312" w:eastAsia="仿宋_GB2312"/>
          <w:sz w:val="32"/>
          <w:szCs w:val="32"/>
        </w:rPr>
        <w:t>“全国双拥模范城”成果</w:t>
      </w:r>
      <w:r>
        <w:rPr>
          <w:rFonts w:hint="eastAsia" w:ascii="仿宋_GB2312" w:hAnsi="仿宋_GB2312" w:eastAsia="仿宋_GB2312"/>
          <w:sz w:val="32"/>
          <w:szCs w:val="32"/>
          <w:lang w:eastAsia="zh-CN"/>
        </w:rPr>
        <w:t>，</w:t>
      </w:r>
      <w:r>
        <w:rPr>
          <w:rFonts w:hint="eastAsia" w:ascii="仿宋_GB2312" w:eastAsia="仿宋_GB2312"/>
          <w:sz w:val="32"/>
          <w:szCs w:val="32"/>
          <w:lang w:eastAsia="zh-CN"/>
        </w:rPr>
        <w:t>为促进经济社会发展、弘扬</w:t>
      </w:r>
      <w:bookmarkStart w:id="0" w:name="_GoBack"/>
      <w:bookmarkEnd w:id="0"/>
      <w:r>
        <w:rPr>
          <w:rFonts w:hint="eastAsia" w:ascii="仿宋_GB2312" w:eastAsia="仿宋_GB2312"/>
          <w:sz w:val="32"/>
          <w:szCs w:val="32"/>
          <w:lang w:eastAsia="zh-CN"/>
        </w:rPr>
        <w:t>优秀传统文化，巩固国防和军队建设。</w:t>
      </w:r>
    </w:p>
    <w:p>
      <w:pPr>
        <w:numPr>
          <w:ilvl w:val="0"/>
          <w:numId w:val="3"/>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存在问题。</w:t>
      </w:r>
    </w:p>
    <w:p>
      <w:pPr>
        <w:numPr>
          <w:ilvl w:val="0"/>
          <w:numId w:val="0"/>
        </w:num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针对存在的问题提出完善项目管理资金绩效管理的意见。或拟在下一步工作中调整完善的工作计划。</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hint="eastAsia" w:ascii="黑体" w:eastAsia="黑体"/>
          <w:sz w:val="32"/>
          <w:szCs w:val="32"/>
          <w:lang w:eastAsia="zh-CN"/>
        </w:rPr>
      </w:pPr>
    </w:p>
    <w:p>
      <w:pPr>
        <w:spacing w:line="360" w:lineRule="auto"/>
        <w:ind w:firstLine="640" w:firstLineChars="200"/>
        <w:rPr>
          <w:rFonts w:hint="eastAsia" w:ascii="黑体" w:eastAsia="黑体"/>
          <w:sz w:val="32"/>
          <w:szCs w:val="32"/>
          <w:lang w:eastAsia="zh-CN"/>
        </w:rPr>
      </w:pPr>
    </w:p>
    <w:p>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包括但不限于政策制定、项目实施管理等方面好的经验方法，碰到的实际困难等其他需说明的内容。</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hint="eastAsia" w:ascii="仿宋_GB2312" w:eastAsia="仿宋_GB2312"/>
          <w:sz w:val="32"/>
          <w:szCs w:val="32"/>
          <w:lang w:eastAsia="zh-CN"/>
        </w:rPr>
      </w:pPr>
    </w:p>
    <w:p>
      <w:pPr>
        <w:spacing w:line="360" w:lineRule="auto"/>
        <w:ind w:firstLine="640" w:firstLineChars="200"/>
        <w:rPr>
          <w:rFonts w:hint="eastAsia" w:ascii="仿宋_GB2312" w:eastAsia="仿宋_GB2312"/>
          <w:sz w:val="32"/>
          <w:szCs w:val="32"/>
          <w:lang w:eastAsia="zh-CN"/>
        </w:rPr>
      </w:pPr>
    </w:p>
    <w:p>
      <w:pPr>
        <w:spacing w:line="360" w:lineRule="auto"/>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乳源瑶族自治县退役军人事务局</w:t>
      </w:r>
    </w:p>
    <w:p>
      <w:pPr>
        <w:spacing w:line="360" w:lineRule="auto"/>
        <w:ind w:firstLine="640" w:firstLineChars="200"/>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2022年4月8日</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794CB7"/>
    <w:multiLevelType w:val="singleLevel"/>
    <w:tmpl w:val="CC794CB7"/>
    <w:lvl w:ilvl="0" w:tentative="0">
      <w:start w:val="2"/>
      <w:numFmt w:val="chineseCounting"/>
      <w:suff w:val="nothing"/>
      <w:lvlText w:val="（%1）"/>
      <w:lvlJc w:val="left"/>
      <w:rPr>
        <w:rFonts w:hint="eastAsia"/>
      </w:rPr>
    </w:lvl>
  </w:abstractNum>
  <w:abstractNum w:abstractNumId="1">
    <w:nsid w:val="0C7F52C4"/>
    <w:multiLevelType w:val="singleLevel"/>
    <w:tmpl w:val="0C7F52C4"/>
    <w:lvl w:ilvl="0" w:tentative="0">
      <w:start w:val="4"/>
      <w:numFmt w:val="decimal"/>
      <w:suff w:val="nothing"/>
      <w:lvlText w:val="%1、"/>
      <w:lvlJc w:val="left"/>
    </w:lvl>
  </w:abstractNum>
  <w:abstractNum w:abstractNumId="2">
    <w:nsid w:val="642A2CB0"/>
    <w:multiLevelType w:val="singleLevel"/>
    <w:tmpl w:val="642A2CB0"/>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70D3657"/>
    <w:rsid w:val="0F844E24"/>
    <w:rsid w:val="14F5317F"/>
    <w:rsid w:val="1BEA0FB0"/>
    <w:rsid w:val="200F1AFD"/>
    <w:rsid w:val="2A0C3112"/>
    <w:rsid w:val="39921607"/>
    <w:rsid w:val="43B35B2A"/>
    <w:rsid w:val="468762A1"/>
    <w:rsid w:val="5375086E"/>
    <w:rsid w:val="65C929DB"/>
    <w:rsid w:val="76A8485A"/>
    <w:rsid w:val="772B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rFonts w:ascii="Times New Roman" w:hAnsi="Times New Roman" w:eastAsia="宋体" w:cs="Times New Roman"/>
      <w:sz w:val="18"/>
      <w:szCs w:val="18"/>
    </w:rPr>
  </w:style>
  <w:style w:type="character" w:customStyle="1" w:styleId="8">
    <w:name w:val="页脚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892</Words>
  <Characters>900</Characters>
  <Lines>1</Lines>
  <Paragraphs>1</Paragraphs>
  <TotalTime>6</TotalTime>
  <ScaleCrop>false</ScaleCrop>
  <LinksUpToDate>false</LinksUpToDate>
  <CharactersWithSpaces>924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2022-04-12T01:26:25Z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CBEAC9C67BA64EEEAED1300D48C769D1</vt:lpwstr>
  </property>
</Properties>
</file>