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2022年水库移民粮差补贴绩效评价涉及的资金额度为17.81万元，主要用于东坪镇、乳城镇、桂头镇、游溪镇、一六镇的南水水库移民粮油价差补贴。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每年由县水务局向财政申请资金，粮油价差补贴款15.405519万元由国库集中支付到各乡镇财政所，再由各乡镇拨到镇三支平台，由各村小组发放。特困补助款2.404481万元由财政拨到水务局，水务局拨到水库移民办公室，再由水库移民办公室根据以往的标准拨到每个乡镇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述项目自评等级和分数，并对照佐证材料逐一分析。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本次资金绩效评价共执行资金17.81万元，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绩效自评的结果来看，此次绩效自评得分为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县水务局依照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资金使用管理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依法依规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做好资金财务会计管理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规范资金支付程序，妥善保存资金审核、审批和支付凭证等文件资料，及时整理存档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本次资金绩效评价共执行资金17.81万元。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项目资金实际支出情况，具体详细说明。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截止20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本次绩效评价资金实际支出17.81万元，其中乳城镇3.912982万元、东坪镇9.470204万元、桂头镇3.006266万元、游溪镇 0.664425万元、一六镇 0.756123万元。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default" w:ascii="仿宋_GB2312" w:hAnsi="仿宋_GB2312" w:eastAsia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粮差补贴绩效评价涉及的资金已足额全部发放到各乡镇。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粮食补差是计划经济时期的扶持政策，该项补贴的发放改善了移民的生活条件，增强了移民群众生活的获得感、幸福感、从而进一步推动全社会的和谐。</w:t>
      </w:r>
    </w:p>
    <w:p>
      <w:pPr>
        <w:numPr>
          <w:ilvl w:val="0"/>
          <w:numId w:val="3"/>
        </w:numPr>
        <w:spacing w:line="360" w:lineRule="auto"/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  <w:bookmarkStart w:id="0" w:name="_GoBack"/>
      <w:bookmarkEnd w:id="0"/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12F82"/>
    <w:multiLevelType w:val="singleLevel"/>
    <w:tmpl w:val="8CF12F8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8D1F531B"/>
    <w:multiLevelType w:val="singleLevel"/>
    <w:tmpl w:val="8D1F53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04F29C5"/>
    <w:multiLevelType w:val="singleLevel"/>
    <w:tmpl w:val="F04F29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xYmJmOTFlZmFjMzdlMWVhOTEzMWYxZTFlYTM3MjYifQ=="/>
  </w:docVars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BEA0FB0"/>
    <w:rsid w:val="276500BD"/>
    <w:rsid w:val="27773AA2"/>
    <w:rsid w:val="2816441E"/>
    <w:rsid w:val="2A0C3112"/>
    <w:rsid w:val="39921607"/>
    <w:rsid w:val="468762A1"/>
    <w:rsid w:val="5375086E"/>
    <w:rsid w:val="6E2E2813"/>
    <w:rsid w:val="70D3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657</Words>
  <Characters>732</Characters>
  <Lines>1</Lines>
  <Paragraphs>1</Paragraphs>
  <TotalTime>18</TotalTime>
  <ScaleCrop>false</ScaleCrop>
  <LinksUpToDate>false</LinksUpToDate>
  <CharactersWithSpaces>751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Astra。</cp:lastModifiedBy>
  <cp:lastPrinted>2018-10-25T02:57:00Z</cp:lastPrinted>
  <dcterms:modified xsi:type="dcterms:W3CDTF">2023-07-17T06:36:58Z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6338ACB2F6204BD1ACC3B61097918B56_13</vt:lpwstr>
  </property>
</Properties>
</file>