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36"/>
        </w:rPr>
      </w:pPr>
      <w:r>
        <w:rPr>
          <w:rFonts w:hint="eastAsia" w:ascii="宋体" w:hAnsi="宋体"/>
          <w:b/>
          <w:sz w:val="36"/>
          <w:szCs w:val="36"/>
        </w:rPr>
        <w:t>财政支出项目绩效自评报告</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乳源瑶族自治县水务局是</w:t>
      </w:r>
      <w:r>
        <w:rPr>
          <w:rFonts w:hint="eastAsia" w:ascii="仿宋_GB2312" w:eastAsia="仿宋_GB2312"/>
          <w:sz w:val="32"/>
          <w:szCs w:val="32"/>
          <w:lang w:eastAsia="zh-CN"/>
        </w:rPr>
        <w:t>一级行政预算单位</w:t>
      </w:r>
      <w:r>
        <w:rPr>
          <w:rFonts w:hint="eastAsia" w:ascii="仿宋_GB2312" w:eastAsia="仿宋_GB2312"/>
          <w:sz w:val="32"/>
          <w:szCs w:val="32"/>
        </w:rPr>
        <w:t>。负责保障水资源的合理开发利用、组织开展水资源保护工作；负责生活、生产经营和生态环境用水的统筹和保障；</w:t>
      </w:r>
      <w:bookmarkStart w:id="0" w:name="_GoBack"/>
      <w:bookmarkEnd w:id="0"/>
      <w:r>
        <w:rPr>
          <w:rFonts w:hint="eastAsia" w:ascii="仿宋_GB2312" w:eastAsia="仿宋_GB2312"/>
          <w:sz w:val="32"/>
          <w:szCs w:val="32"/>
        </w:rPr>
        <w:t>负责节约用水工作；负责提出水利固定资产投资规模；方向及县级财政性资金安排建议并组织指导实施；组织实施水利设施、水域及其岸线的管理、保护与综合利用；负责监督水利工程建设与运行管理；负责水土保持工作；组织开展江河湖库和地下水监测工作；组织开展农村水利工作；承担水库移民管理工作；组织开展水政监察和水行政执法工作；负责落实综合防灾减灾规划相关要求，组织编制洪水干旱灾害防治规划、防护标准并指导实施。</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（二）项目实施主要内容及实施程序。</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1、小水电安全生产培训检查经费</w:t>
      </w:r>
    </w:p>
    <w:p>
      <w:pPr>
        <w:spacing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用于</w:t>
      </w:r>
      <w:r>
        <w:rPr>
          <w:rFonts w:hint="default" w:ascii="仿宋_GB2312" w:eastAsia="仿宋_GB2312"/>
          <w:sz w:val="32"/>
          <w:szCs w:val="32"/>
          <w:lang w:val="en-US" w:eastAsia="zh-CN"/>
        </w:rPr>
        <w:t>开展小水电安全生产培训，提高安全生产意识；加强培训工作，培养高素质电站生产管理人才；对小水电站组织开展安全生产检查工作。</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2、小水电协会工作经费</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用于小水电协会聘请会计等人员工资；购买相关设备及维护费用；办公耗材等支出。</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3、小水电企业防伪税控维护费</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用于云代账服务、包括智能业务模块、智能财务核算、智能税务核算、基础信息管理；云代账平台相关软件维护、计算机系统检测；税控盘发票系统购置和技术服务等。</w:t>
      </w:r>
    </w:p>
    <w:p>
      <w:pPr>
        <w:spacing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4、委托第三方收水资源费的经费</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用于全县小水电站入会装机已达到40万千瓦，大部分电站已在协会代结电费。协会可在电费结算中扣除水资源费，直接划入财政专户。</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5、小水电企业技术改造资金和参与生态保护建设资金</w:t>
      </w:r>
      <w:r>
        <w:rPr>
          <w:rFonts w:hint="eastAsia" w:ascii="仿宋_GB2312" w:eastAsia="仿宋_GB2312"/>
          <w:sz w:val="32"/>
          <w:szCs w:val="32"/>
          <w:lang w:val="en-US" w:eastAsia="zh-CN"/>
        </w:rPr>
        <w:br w:type="textWrapping"/>
      </w:r>
      <w:r>
        <w:rPr>
          <w:rFonts w:hint="eastAsia" w:ascii="仿宋_GB2312" w:eastAsia="仿宋_GB2312"/>
          <w:sz w:val="32"/>
          <w:szCs w:val="32"/>
          <w:lang w:val="en-US" w:eastAsia="zh-CN"/>
        </w:rPr>
        <w:t xml:space="preserve">    用于县小水电站退税，经县税务部门核准后，退税项是企业城市维护建设税及教育附加费。</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我局落实了各个项目实施的主要单位、股室和责任人，各个单位、股室分别制定了相应的管理制度，强化对项目承担单位业务、技术及财务管理等级措施，保证了项目绩效目标的顺利完成，取得良好的社会效益、经济效益、生态效益，根据县财政局财政支出项目绩效评价评分表的评价内容和指标，自评得分93分，项目绩效评价等级为优。</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1、项目资金实际总投入情况。</w:t>
      </w:r>
    </w:p>
    <w:p>
      <w:pPr>
        <w:numPr>
          <w:ilvl w:val="0"/>
          <w:numId w:val="0"/>
        </w:numPr>
        <w:ind w:firstLine="640" w:firstLineChars="200"/>
        <w:rPr>
          <w:rFonts w:hint="eastAsia" w:ascii="仿宋_GB2312" w:hAnsi="仿宋_GB2312" w:eastAsia="仿宋_GB2312"/>
          <w:sz w:val="32"/>
          <w:szCs w:val="32"/>
        </w:rPr>
      </w:pPr>
      <w:r>
        <w:rPr>
          <w:rFonts w:hint="eastAsia" w:ascii="仿宋_GB2312" w:eastAsia="仿宋_GB2312"/>
          <w:sz w:val="32"/>
          <w:szCs w:val="32"/>
          <w:lang w:val="en-US" w:eastAsia="zh-CN"/>
        </w:rPr>
        <w:t>项目资金实际总投入额为6,063,860.00元。</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项目资金实际支出情况，具体详细说明。</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（1）小水电安全生产培训检查经费50,000.00元；</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（2）小水电协会工作经费200,000.00元；</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（3）小水电企业防伪税控维护费256,360.00元；</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（4）委托第三方收水资源费的经费50,000.00元；</w:t>
      </w:r>
    </w:p>
    <w:p>
      <w:pPr>
        <w:numPr>
          <w:ilvl w:val="0"/>
          <w:numId w:val="0"/>
        </w:numPr>
        <w:ind w:firstLine="640" w:firstLineChars="200"/>
        <w:rPr>
          <w:rFonts w:hint="eastAsia" w:ascii="仿宋" w:hAnsi="仿宋" w:eastAsia="仿宋" w:cs="仿宋_GB2312"/>
          <w:sz w:val="32"/>
          <w:szCs w:val="32"/>
          <w:lang w:val="en-US" w:eastAsia="zh-CN"/>
        </w:rPr>
      </w:pPr>
      <w:r>
        <w:rPr>
          <w:rFonts w:hint="eastAsia" w:ascii="仿宋_GB2312" w:eastAsia="仿宋_GB2312"/>
          <w:sz w:val="32"/>
          <w:szCs w:val="32"/>
          <w:lang w:val="en-US" w:eastAsia="zh-CN"/>
        </w:rPr>
        <w:t>（5）小水电企业技术改造资金和参与生态保护建设资金5,507,500.00元；</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lang w:val="en-US" w:eastAsia="zh-CN"/>
        </w:rPr>
        <w:t>3</w:t>
      </w:r>
      <w:r>
        <w:rPr>
          <w:rFonts w:hint="eastAsia" w:ascii="仿宋_GB2312" w:hAnsi="仿宋_GB2312" w:eastAsia="仿宋_GB2312"/>
          <w:sz w:val="32"/>
          <w:szCs w:val="32"/>
        </w:rPr>
        <w:t>、项目资金使用效益，对环境、经济、社会的可持续影响。</w:t>
      </w:r>
    </w:p>
    <w:p>
      <w:pPr>
        <w:spacing w:line="360" w:lineRule="auto"/>
        <w:ind w:firstLine="640" w:firstLineChars="200"/>
        <w:rPr>
          <w:rFonts w:hint="eastAsia" w:ascii="仿宋_GB2312" w:hAnsi="仿宋_GB2312" w:eastAsia="仿宋_GB2312"/>
          <w:sz w:val="32"/>
          <w:szCs w:val="32"/>
        </w:rPr>
      </w:pPr>
      <w:r>
        <w:rPr>
          <w:rFonts w:hint="eastAsia" w:ascii="仿宋_GB2312" w:eastAsia="仿宋_GB2312"/>
          <w:sz w:val="32"/>
          <w:szCs w:val="32"/>
          <w:lang w:val="en-US" w:eastAsia="zh-CN"/>
        </w:rPr>
        <w:t>在大力发展水利事业的工作中，水利是农业的命脉，创造经济效益。水利为农业保驾护航，这是发展经济的一个方面。其实发展水利事业其中的一个内容就是利用良好的水环境创造社会效益，但也存在保护水的问题，不能破坏水资源，损害水资源，这样才能长久的使水资源产生社会效益，所以在利用和开发水资源，创造经济效益的同时，需注意保护水，提高社会效益的可持续性</w:t>
      </w:r>
      <w:r>
        <w:rPr>
          <w:rFonts w:hint="eastAsia" w:ascii="仿宋" w:hAnsi="仿宋" w:eastAsia="仿宋" w:cs="仿宋"/>
          <w:i w:val="0"/>
          <w:caps w:val="0"/>
          <w:color w:val="333333"/>
          <w:spacing w:val="0"/>
          <w:sz w:val="32"/>
          <w:szCs w:val="32"/>
          <w:shd w:val="clear" w:fill="FFFFFF"/>
        </w:rPr>
        <w:t>。</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有些项目资金在使用时，由于需到年底才进行项目验收结算，造成项目资金集中到年底支付。</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制定的预算项目支出在执行过程中应根据项目执行进度按时支出，遇到问题应及时解决，调整项目执行计划，确保预算项目按时完成支付率。</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01BF3B"/>
    <w:multiLevelType w:val="singleLevel"/>
    <w:tmpl w:val="C201BF3B"/>
    <w:lvl w:ilvl="0" w:tentative="0">
      <w:start w:val="2"/>
      <w:numFmt w:val="decimal"/>
      <w:suff w:val="nothing"/>
      <w:lvlText w:val="%1、"/>
      <w:lvlJc w:val="left"/>
    </w:lvl>
  </w:abstractNum>
  <w:abstractNum w:abstractNumId="1">
    <w:nsid w:val="D923BBFA"/>
    <w:multiLevelType w:val="singleLevel"/>
    <w:tmpl w:val="D923BBFA"/>
    <w:lvl w:ilvl="0" w:tentative="0">
      <w:start w:val="3"/>
      <w:numFmt w:val="chineseCounting"/>
      <w:suff w:val="nothing"/>
      <w:lvlText w:val="（%1）"/>
      <w:lvlJc w:val="left"/>
      <w:rPr>
        <w:rFonts w:hint="eastAsia"/>
      </w:rPr>
    </w:lvl>
  </w:abstractNum>
  <w:abstractNum w:abstractNumId="2">
    <w:nsid w:val="22839FC9"/>
    <w:multiLevelType w:val="singleLevel"/>
    <w:tmpl w:val="22839FC9"/>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MxYmJmOTFlZmFjMzdlMWVhOTEzMWYxZTFlYTM3MjYifQ=="/>
  </w:docVars>
  <w:rsids>
    <w:rsidRoot w:val="00F22CA7"/>
    <w:rsid w:val="000560B1"/>
    <w:rsid w:val="00182223"/>
    <w:rsid w:val="003B25CA"/>
    <w:rsid w:val="004903E7"/>
    <w:rsid w:val="00534213"/>
    <w:rsid w:val="006F6EA7"/>
    <w:rsid w:val="0087074D"/>
    <w:rsid w:val="00916C35"/>
    <w:rsid w:val="009C14D0"/>
    <w:rsid w:val="00E409B6"/>
    <w:rsid w:val="00EE444F"/>
    <w:rsid w:val="00F22CA7"/>
    <w:rsid w:val="1BEA0FB0"/>
    <w:rsid w:val="2A0C3112"/>
    <w:rsid w:val="39921607"/>
    <w:rsid w:val="468762A1"/>
    <w:rsid w:val="5375086E"/>
    <w:rsid w:val="7E860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307</Words>
  <Characters>307</Characters>
  <Lines>1</Lines>
  <Paragraphs>1</Paragraphs>
  <TotalTime>1</TotalTime>
  <ScaleCrop>false</ScaleCrop>
  <LinksUpToDate>false</LinksUpToDate>
  <CharactersWithSpaces>307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Astra。</cp:lastModifiedBy>
  <cp:lastPrinted>2018-10-25T02:57:00Z</cp:lastPrinted>
  <dcterms:modified xsi:type="dcterms:W3CDTF">2023-07-10T08:46:35Z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B5773B68CC33475E95A19A9E5F1630DB_12</vt:lpwstr>
  </property>
</Properties>
</file>