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微软雅黑" w:hAnsi="微软雅黑" w:eastAsia="微软雅黑" w:cs="微软雅黑"/>
          <w:b/>
          <w:bCs/>
          <w:sz w:val="44"/>
          <w:szCs w:val="44"/>
          <w:lang w:eastAsia="zh-CN"/>
        </w:rPr>
      </w:pPr>
    </w:p>
    <w:p>
      <w:pPr>
        <w:spacing w:line="560" w:lineRule="exact"/>
        <w:jc w:val="center"/>
        <w:rPr>
          <w:rFonts w:hint="eastAsia" w:ascii="微软雅黑" w:hAnsi="微软雅黑" w:eastAsia="微软雅黑" w:cs="微软雅黑"/>
          <w:b/>
          <w:bCs/>
          <w:sz w:val="44"/>
          <w:szCs w:val="44"/>
          <w:lang w:eastAsia="zh-CN"/>
        </w:rPr>
      </w:pPr>
    </w:p>
    <w:p>
      <w:pPr>
        <w:spacing w:line="560" w:lineRule="exact"/>
        <w:jc w:val="center"/>
        <w:rPr>
          <w:rFonts w:hint="eastAsia" w:ascii="微软雅黑" w:hAnsi="微软雅黑" w:eastAsia="微软雅黑" w:cs="微软雅黑"/>
          <w:b/>
          <w:bCs/>
          <w:sz w:val="44"/>
          <w:szCs w:val="44"/>
          <w:lang w:eastAsia="zh-CN"/>
        </w:rPr>
      </w:pPr>
    </w:p>
    <w:p>
      <w:pPr>
        <w:spacing w:line="560" w:lineRule="exact"/>
        <w:jc w:val="center"/>
        <w:rPr>
          <w:rFonts w:hint="eastAsia" w:ascii="微软雅黑" w:hAnsi="微软雅黑" w:eastAsia="微软雅黑" w:cs="微软雅黑"/>
          <w:b/>
          <w:bCs/>
          <w:sz w:val="44"/>
          <w:szCs w:val="44"/>
          <w:lang w:eastAsia="zh-CN"/>
        </w:rPr>
      </w:pPr>
    </w:p>
    <w:p>
      <w:pPr>
        <w:spacing w:line="560" w:lineRule="exact"/>
        <w:jc w:val="center"/>
        <w:rPr>
          <w:rFonts w:hint="eastAsia" w:ascii="方正小标宋_GBK" w:hAnsi="方正小标宋_GBK" w:eastAsia="方正小标宋_GBK" w:cs="方正小标宋_GBK"/>
          <w:b w:val="0"/>
          <w:bCs w:val="0"/>
          <w:sz w:val="52"/>
          <w:szCs w:val="52"/>
          <w:lang w:eastAsia="zh-CN"/>
        </w:rPr>
      </w:pPr>
      <w:r>
        <w:rPr>
          <w:rFonts w:hint="eastAsia" w:ascii="方正小标宋_GBK" w:hAnsi="方正小标宋_GBK" w:eastAsia="方正小标宋_GBK" w:cs="方正小标宋_GBK"/>
          <w:b w:val="0"/>
          <w:bCs w:val="0"/>
          <w:sz w:val="52"/>
          <w:szCs w:val="52"/>
          <w:lang w:eastAsia="zh-CN"/>
        </w:rPr>
        <w:t>广东盛翔交通工程检测有限公司</w:t>
      </w:r>
    </w:p>
    <w:p>
      <w:pPr>
        <w:spacing w:line="560" w:lineRule="exact"/>
        <w:jc w:val="center"/>
        <w:rPr>
          <w:rFonts w:hint="eastAsia" w:ascii="方正小标宋_GBK" w:hAnsi="方正小标宋_GBK" w:eastAsia="方正小标宋_GBK" w:cs="方正小标宋_GBK"/>
          <w:b w:val="0"/>
          <w:bCs w:val="0"/>
          <w:sz w:val="52"/>
          <w:szCs w:val="52"/>
        </w:rPr>
      </w:pPr>
      <w:r>
        <w:rPr>
          <w:rFonts w:hint="eastAsia" w:ascii="方正小标宋_GBK" w:hAnsi="方正小标宋_GBK" w:eastAsia="方正小标宋_GBK" w:cs="方正小标宋_GBK"/>
          <w:b w:val="0"/>
          <w:bCs w:val="0"/>
          <w:sz w:val="52"/>
          <w:szCs w:val="52"/>
          <w:lang w:eastAsia="zh-CN"/>
        </w:rPr>
        <w:t>“8.18”事故调查</w:t>
      </w:r>
      <w:r>
        <w:rPr>
          <w:rFonts w:hint="eastAsia" w:ascii="方正小标宋_GBK" w:hAnsi="方正小标宋_GBK" w:eastAsia="方正小标宋_GBK" w:cs="方正小标宋_GBK"/>
          <w:b w:val="0"/>
          <w:bCs w:val="0"/>
          <w:sz w:val="52"/>
          <w:szCs w:val="52"/>
        </w:rPr>
        <w:t>报告</w:t>
      </w: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仿宋" w:hAnsi="仿宋" w:eastAsia="仿宋" w:cs="仿宋"/>
          <w:b/>
          <w:bCs/>
          <w:sz w:val="32"/>
          <w:szCs w:val="32"/>
          <w:lang w:eastAsia="zh-CN"/>
        </w:rPr>
      </w:pPr>
    </w:p>
    <w:p>
      <w:pPr>
        <w:spacing w:line="560" w:lineRule="exact"/>
        <w:jc w:val="center"/>
        <w:rPr>
          <w:rFonts w:hint="eastAsia" w:ascii="仿宋" w:hAnsi="仿宋" w:eastAsia="仿宋" w:cs="仿宋"/>
          <w:b/>
          <w:bCs/>
          <w:sz w:val="32"/>
          <w:szCs w:val="32"/>
          <w:lang w:eastAsia="zh-CN"/>
        </w:rPr>
      </w:pPr>
    </w:p>
    <w:p>
      <w:pPr>
        <w:spacing w:line="560" w:lineRule="exact"/>
        <w:jc w:val="center"/>
        <w:rPr>
          <w:rFonts w:hint="eastAsia" w:ascii="仿宋" w:hAnsi="仿宋" w:eastAsia="仿宋" w:cs="仿宋"/>
          <w:b/>
          <w:bCs/>
          <w:sz w:val="32"/>
          <w:szCs w:val="32"/>
          <w:lang w:eastAsia="zh-CN"/>
        </w:rPr>
      </w:pPr>
    </w:p>
    <w:p>
      <w:pPr>
        <w:spacing w:line="560" w:lineRule="exact"/>
        <w:jc w:val="center"/>
        <w:rPr>
          <w:rFonts w:hint="eastAsia" w:ascii="仿宋" w:hAnsi="仿宋" w:eastAsia="仿宋" w:cs="仿宋"/>
          <w:b/>
          <w:bCs/>
          <w:sz w:val="32"/>
          <w:szCs w:val="32"/>
          <w:lang w:eastAsia="zh-CN"/>
        </w:rPr>
      </w:pPr>
    </w:p>
    <w:p>
      <w:pPr>
        <w:spacing w:line="560" w:lineRule="exact"/>
        <w:jc w:val="cente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广东盛翔交通工程检测有限公司“8.18”一般事故调查组</w:t>
      </w:r>
    </w:p>
    <w:p>
      <w:pPr>
        <w:spacing w:line="560" w:lineRule="exact"/>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2023年8月</w:t>
      </w: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eastAsia" w:ascii="方正小标宋_GBK" w:hAnsi="方正小标宋_GBK" w:eastAsia="方正小标宋_GBK" w:cs="方正小标宋_GBK"/>
          <w:b w:val="0"/>
          <w:bCs w:val="0"/>
          <w:sz w:val="44"/>
          <w:szCs w:val="44"/>
          <w:lang w:eastAsia="zh-CN"/>
        </w:rPr>
      </w:pPr>
      <w:r>
        <w:rPr>
          <w:rFonts w:hint="eastAsia" w:ascii="方正小标宋_GBK" w:hAnsi="方正小标宋_GBK" w:eastAsia="方正小标宋_GBK" w:cs="方正小标宋_GBK"/>
          <w:b w:val="0"/>
          <w:bCs w:val="0"/>
          <w:sz w:val="44"/>
          <w:szCs w:val="44"/>
          <w:lang w:eastAsia="zh-CN"/>
        </w:rPr>
        <w:t>广东盛翔交通工程检测有限公司“8.18”事故</w:t>
      </w:r>
    </w:p>
    <w:p>
      <w:pPr>
        <w:spacing w:line="560" w:lineRule="exact"/>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lang w:eastAsia="zh-CN"/>
        </w:rPr>
        <w:t>调查</w:t>
      </w:r>
      <w:r>
        <w:rPr>
          <w:rFonts w:hint="eastAsia" w:ascii="方正小标宋_GBK" w:hAnsi="方正小标宋_GBK" w:eastAsia="方正小标宋_GBK" w:cs="方正小标宋_GBK"/>
          <w:b w:val="0"/>
          <w:bCs w:val="0"/>
          <w:sz w:val="44"/>
          <w:szCs w:val="44"/>
        </w:rPr>
        <w:t>报告</w:t>
      </w:r>
    </w:p>
    <w:p>
      <w:pPr>
        <w:spacing w:line="240" w:lineRule="auto"/>
        <w:ind w:firstLine="496" w:firstLineChars="200"/>
        <w:rPr>
          <w:rFonts w:hint="eastAsia" w:ascii="仿宋_GB2312" w:hAnsi="仿宋_GB2312" w:eastAsia="仿宋_GB2312" w:cs="仿宋_GB2312"/>
          <w:snapToGrid/>
          <w:kern w:val="2"/>
          <w:sz w:val="32"/>
          <w:szCs w:val="32"/>
          <w:lang w:val="en-US" w:eastAsia="zh-CN"/>
        </w:rPr>
      </w:pPr>
      <w:r>
        <w:rPr>
          <w:rFonts w:ascii="宋体" w:hAnsi="宋体" w:eastAsia="宋体" w:cs="宋体"/>
          <w:sz w:val="24"/>
          <w:szCs w:val="24"/>
        </w:rPr>
        <w:t xml:space="preserve"> </w:t>
      </w:r>
      <w:r>
        <w:rPr>
          <w:rFonts w:hint="eastAsia" w:ascii="仿宋_GB2312" w:hAnsi="仿宋_GB2312" w:eastAsia="仿宋_GB2312" w:cs="仿宋_GB2312"/>
          <w:sz w:val="32"/>
          <w:szCs w:val="32"/>
          <w:lang w:val="en-US" w:eastAsia="zh-CN"/>
        </w:rPr>
        <w:t>2023年8月18日，12点10分左右，广东盛翔交通工程检测公司（以下简称“广东盛翔”）在乳源瑶族自治县桂头镇杨溪大桥（武江河）开展桥梁检测作业</w:t>
      </w:r>
      <w:r>
        <w:rPr>
          <w:rFonts w:hint="eastAsia" w:ascii="仿宋_GB2312" w:hAnsi="仿宋_GB2312" w:eastAsia="仿宋_GB2312" w:cs="仿宋_GB2312"/>
          <w:snapToGrid/>
          <w:kern w:val="2"/>
          <w:sz w:val="32"/>
          <w:szCs w:val="32"/>
          <w:lang w:val="en-US" w:eastAsia="zh-CN"/>
        </w:rPr>
        <w:t>发生一起溺水事故，造成二人死亡。</w:t>
      </w:r>
    </w:p>
    <w:p>
      <w:pPr>
        <w:ind w:firstLine="656"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事故发生后，为尽快查清</w:t>
      </w:r>
      <w:r>
        <w:rPr>
          <w:rFonts w:hint="eastAsia" w:ascii="仿宋_GB2312" w:hAnsi="仿宋_GB2312" w:eastAsia="仿宋_GB2312" w:cs="仿宋_GB2312"/>
          <w:sz w:val="32"/>
          <w:szCs w:val="32"/>
          <w:lang w:eastAsia="zh-CN"/>
        </w:rPr>
        <w:t>事故</w:t>
      </w:r>
      <w:r>
        <w:rPr>
          <w:rFonts w:hint="eastAsia" w:ascii="仿宋_GB2312" w:hAnsi="仿宋_GB2312" w:eastAsia="仿宋_GB2312" w:cs="仿宋_GB2312"/>
          <w:sz w:val="32"/>
          <w:szCs w:val="32"/>
        </w:rPr>
        <w:t>的原因</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kern w:val="0"/>
          <w:sz w:val="32"/>
          <w:szCs w:val="32"/>
        </w:rPr>
        <w:t>依据《中华人民共和国安全生产法》和《生产安全事故报告和调查处理条例》（国务院令第493号）</w:t>
      </w:r>
      <w:r>
        <w:rPr>
          <w:rFonts w:hint="eastAsia" w:ascii="仿宋_GB2312" w:hAnsi="仿宋_GB2312" w:eastAsia="仿宋_GB2312" w:cs="仿宋_GB2312"/>
          <w:kern w:val="0"/>
          <w:sz w:val="32"/>
          <w:szCs w:val="32"/>
          <w:lang w:val="en-US" w:eastAsia="zh-CN"/>
        </w:rPr>
        <w:t>之规定</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乳源瑶族自治县</w:t>
      </w:r>
      <w:r>
        <w:rPr>
          <w:rFonts w:hint="eastAsia" w:ascii="仿宋_GB2312" w:hAnsi="仿宋_GB2312" w:eastAsia="仿宋_GB2312" w:cs="仿宋_GB2312"/>
          <w:kern w:val="0"/>
          <w:sz w:val="32"/>
          <w:szCs w:val="32"/>
        </w:rPr>
        <w:t>人民政府</w:t>
      </w:r>
      <w:r>
        <w:rPr>
          <w:rFonts w:hint="eastAsia" w:ascii="仿宋_GB2312" w:hAnsi="仿宋_GB2312" w:eastAsia="仿宋_GB2312" w:cs="仿宋_GB2312"/>
          <w:kern w:val="0"/>
          <w:sz w:val="32"/>
          <w:szCs w:val="32"/>
          <w:lang w:val="en-US" w:eastAsia="zh-CN"/>
        </w:rPr>
        <w:t>于2023年8月18日成立了广东盛翔交通工程检测有限公司“8.18”一般</w:t>
      </w:r>
      <w:r>
        <w:rPr>
          <w:rFonts w:hint="eastAsia" w:ascii="仿宋_GB2312" w:hAnsi="仿宋_GB2312" w:eastAsia="仿宋_GB2312" w:cs="仿宋_GB2312"/>
          <w:sz w:val="32"/>
          <w:szCs w:val="32"/>
        </w:rPr>
        <w:t>事故调查</w:t>
      </w:r>
      <w:r>
        <w:rPr>
          <w:rFonts w:hint="eastAsia" w:ascii="仿宋_GB2312" w:hAnsi="仿宋_GB2312" w:eastAsia="仿宋_GB2312" w:cs="仿宋_GB2312"/>
          <w:sz w:val="32"/>
          <w:szCs w:val="32"/>
          <w:lang w:val="en-US" w:eastAsia="zh-CN"/>
        </w:rPr>
        <w:t>小组（以下简称“事故调查组”），</w:t>
      </w:r>
      <w:r>
        <w:rPr>
          <w:rFonts w:hint="eastAsia" w:ascii="仿宋_GB2312" w:hAnsi="仿宋_GB2312" w:eastAsia="仿宋_GB2312" w:cs="仿宋_GB2312"/>
          <w:color w:val="000000"/>
          <w:kern w:val="0"/>
          <w:sz w:val="32"/>
          <w:szCs w:val="32"/>
        </w:rPr>
        <w:t>事故调查组由</w:t>
      </w:r>
      <w:r>
        <w:rPr>
          <w:rFonts w:hint="eastAsia" w:ascii="仿宋_GB2312" w:hAnsi="仿宋_GB2312" w:eastAsia="仿宋_GB2312" w:cs="仿宋_GB2312"/>
          <w:color w:val="000000"/>
          <w:kern w:val="0"/>
          <w:sz w:val="32"/>
          <w:szCs w:val="32"/>
          <w:lang w:val="en-US" w:eastAsia="zh-CN"/>
        </w:rPr>
        <w:t>县</w:t>
      </w:r>
      <w:r>
        <w:rPr>
          <w:rFonts w:hint="eastAsia" w:ascii="仿宋_GB2312" w:hAnsi="仿宋_GB2312" w:eastAsia="仿宋_GB2312" w:cs="仿宋_GB2312"/>
          <w:color w:val="000000"/>
          <w:kern w:val="0"/>
          <w:sz w:val="32"/>
          <w:szCs w:val="32"/>
          <w:highlight w:val="none"/>
        </w:rPr>
        <w:t>委常委、</w:t>
      </w:r>
      <w:r>
        <w:rPr>
          <w:rFonts w:hint="eastAsia" w:ascii="仿宋_GB2312" w:hAnsi="仿宋_GB2312" w:eastAsia="仿宋_GB2312" w:cs="仿宋_GB2312"/>
          <w:color w:val="000000"/>
          <w:kern w:val="0"/>
          <w:sz w:val="32"/>
          <w:szCs w:val="32"/>
          <w:highlight w:val="none"/>
          <w:lang w:val="en-US" w:eastAsia="zh-CN"/>
        </w:rPr>
        <w:t>副县长</w:t>
      </w:r>
      <w:r>
        <w:rPr>
          <w:rFonts w:hint="eastAsia" w:ascii="仿宋_GB2312" w:hAnsi="仿宋_GB2312" w:eastAsia="仿宋_GB2312" w:cs="仿宋_GB2312"/>
          <w:color w:val="000000"/>
          <w:kern w:val="0"/>
          <w:sz w:val="32"/>
          <w:szCs w:val="32"/>
          <w:highlight w:val="none"/>
        </w:rPr>
        <w:t>担任组长</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kern w:val="0"/>
          <w:sz w:val="32"/>
          <w:szCs w:val="32"/>
        </w:rPr>
        <w:t>成员由</w:t>
      </w:r>
      <w:r>
        <w:rPr>
          <w:rFonts w:hint="eastAsia" w:ascii="仿宋_GB2312" w:hAnsi="仿宋_GB2312" w:eastAsia="仿宋_GB2312" w:cs="仿宋_GB2312"/>
          <w:kern w:val="0"/>
          <w:sz w:val="32"/>
          <w:szCs w:val="32"/>
          <w:lang w:val="en-US" w:eastAsia="zh-CN"/>
        </w:rPr>
        <w:t>县</w:t>
      </w:r>
      <w:r>
        <w:rPr>
          <w:rFonts w:hint="eastAsia" w:ascii="仿宋_GB2312" w:hAnsi="仿宋_GB2312" w:eastAsia="仿宋_GB2312" w:cs="仿宋_GB2312"/>
          <w:kern w:val="0"/>
          <w:sz w:val="32"/>
          <w:szCs w:val="32"/>
        </w:rPr>
        <w:t>政府</w:t>
      </w:r>
      <w:r>
        <w:rPr>
          <w:rFonts w:hint="eastAsia" w:ascii="仿宋_GB2312" w:hAnsi="仿宋_GB2312" w:eastAsia="仿宋_GB2312" w:cs="仿宋_GB2312"/>
          <w:kern w:val="0"/>
          <w:sz w:val="32"/>
          <w:szCs w:val="32"/>
          <w:lang w:val="en-US" w:eastAsia="zh-CN"/>
        </w:rPr>
        <w:t>办公室</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县检察院、县</w:t>
      </w:r>
      <w:r>
        <w:rPr>
          <w:rFonts w:hint="eastAsia" w:ascii="仿宋_GB2312" w:hAnsi="仿宋_GB2312" w:eastAsia="仿宋_GB2312" w:cs="仿宋_GB2312"/>
          <w:kern w:val="0"/>
          <w:sz w:val="32"/>
          <w:szCs w:val="32"/>
        </w:rPr>
        <w:t>公安局、</w:t>
      </w:r>
      <w:r>
        <w:rPr>
          <w:rFonts w:hint="eastAsia" w:ascii="仿宋_GB2312" w:hAnsi="仿宋_GB2312" w:eastAsia="仿宋_GB2312" w:cs="仿宋_GB2312"/>
          <w:kern w:val="0"/>
          <w:sz w:val="32"/>
          <w:szCs w:val="32"/>
          <w:lang w:val="en-US" w:eastAsia="zh-CN"/>
        </w:rPr>
        <w:t>县司法局、县人社局、县</w:t>
      </w:r>
      <w:r>
        <w:rPr>
          <w:rFonts w:hint="eastAsia" w:ascii="仿宋_GB2312" w:hAnsi="仿宋_GB2312" w:eastAsia="仿宋_GB2312" w:cs="仿宋_GB2312"/>
          <w:kern w:val="0"/>
          <w:sz w:val="32"/>
          <w:szCs w:val="32"/>
        </w:rPr>
        <w:t>应急管理局、</w:t>
      </w:r>
      <w:r>
        <w:rPr>
          <w:rFonts w:hint="eastAsia" w:ascii="仿宋_GB2312" w:hAnsi="仿宋_GB2312" w:eastAsia="仿宋_GB2312" w:cs="仿宋_GB2312"/>
          <w:kern w:val="0"/>
          <w:sz w:val="32"/>
          <w:szCs w:val="32"/>
          <w:lang w:val="en-US" w:eastAsia="zh-CN"/>
        </w:rPr>
        <w:t>县</w:t>
      </w:r>
      <w:r>
        <w:rPr>
          <w:rFonts w:hint="eastAsia" w:ascii="仿宋_GB2312" w:hAnsi="仿宋_GB2312" w:eastAsia="仿宋_GB2312" w:cs="仿宋_GB2312"/>
          <w:kern w:val="0"/>
          <w:sz w:val="32"/>
          <w:szCs w:val="32"/>
        </w:rPr>
        <w:t>总工会</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桂头镇人民政府</w:t>
      </w:r>
      <w:r>
        <w:rPr>
          <w:rFonts w:hint="eastAsia" w:ascii="仿宋_GB2312" w:hAnsi="仿宋_GB2312" w:eastAsia="仿宋_GB2312" w:cs="仿宋_GB2312"/>
          <w:kern w:val="0"/>
          <w:sz w:val="32"/>
          <w:szCs w:val="32"/>
        </w:rPr>
        <w:t>等</w:t>
      </w:r>
      <w:r>
        <w:rPr>
          <w:rFonts w:hint="eastAsia" w:ascii="仿宋_GB2312" w:hAnsi="仿宋_GB2312" w:eastAsia="仿宋_GB2312" w:cs="仿宋_GB2312"/>
          <w:kern w:val="0"/>
          <w:sz w:val="32"/>
          <w:szCs w:val="32"/>
          <w:lang w:val="en-US" w:eastAsia="zh-CN"/>
        </w:rPr>
        <w:t>单位相关负责同志</w:t>
      </w:r>
      <w:r>
        <w:rPr>
          <w:rFonts w:hint="eastAsia" w:ascii="仿宋_GB2312" w:hAnsi="仿宋_GB2312" w:eastAsia="仿宋_GB2312" w:cs="仿宋_GB2312"/>
          <w:kern w:val="0"/>
          <w:sz w:val="32"/>
          <w:szCs w:val="32"/>
        </w:rPr>
        <w:t>组成</w:t>
      </w:r>
      <w:r>
        <w:rPr>
          <w:rFonts w:hint="eastAsia" w:ascii="仿宋_GB2312" w:hAnsi="仿宋_GB2312" w:eastAsia="仿宋_GB2312" w:cs="仿宋_GB2312"/>
          <w:kern w:val="0"/>
          <w:sz w:val="32"/>
          <w:szCs w:val="32"/>
          <w:lang w:eastAsia="zh-CN"/>
        </w:rPr>
        <w:t>，该事故调查组由县应急管理局牵头开展事故调查相关工作</w:t>
      </w:r>
      <w:r>
        <w:rPr>
          <w:rFonts w:hint="eastAsia" w:ascii="仿宋_GB2312" w:hAnsi="仿宋_GB2312" w:eastAsia="仿宋_GB2312" w:cs="仿宋_GB2312"/>
          <w:kern w:val="0"/>
          <w:sz w:val="32"/>
          <w:szCs w:val="32"/>
          <w:lang w:val="en-US" w:eastAsia="zh-CN"/>
        </w:rPr>
        <w:t>,事故</w:t>
      </w:r>
      <w:r>
        <w:rPr>
          <w:rFonts w:hint="eastAsia" w:ascii="仿宋_GB2312" w:hAnsi="仿宋_GB2312" w:eastAsia="仿宋_GB2312" w:cs="仿宋_GB2312"/>
          <w:kern w:val="0"/>
          <w:sz w:val="32"/>
          <w:szCs w:val="32"/>
        </w:rPr>
        <w:t>调查组坚持“科学严谨、依法依规、实事求是、注重实效”的原则，立即开展了事故调查工作，通过现场勘察、调查取证、</w:t>
      </w:r>
      <w:r>
        <w:rPr>
          <w:rFonts w:hint="eastAsia" w:ascii="仿宋_GB2312" w:hAnsi="仿宋_GB2312" w:eastAsia="仿宋_GB2312" w:cs="仿宋_GB2312"/>
          <w:kern w:val="0"/>
          <w:sz w:val="32"/>
          <w:szCs w:val="32"/>
          <w:lang w:eastAsia="zh-CN"/>
        </w:rPr>
        <w:t>座谈交流、</w:t>
      </w:r>
      <w:r>
        <w:rPr>
          <w:rFonts w:hint="eastAsia" w:ascii="仿宋_GB2312" w:hAnsi="仿宋_GB2312" w:eastAsia="仿宋_GB2312" w:cs="仿宋_GB2312"/>
          <w:kern w:val="0"/>
          <w:sz w:val="32"/>
          <w:szCs w:val="32"/>
        </w:rPr>
        <w:t>查阅资料和笔录、查看照片、询问相关人员等方式，经综合分析，查明了事故发生的经过</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人员伤亡等情况。</w:t>
      </w:r>
    </w:p>
    <w:p>
      <w:pPr>
        <w:numPr>
          <w:ilvl w:val="0"/>
          <w:numId w:val="1"/>
        </w:numPr>
        <w:ind w:firstLine="656" w:firstLineChars="20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事故基本情况</w:t>
      </w:r>
    </w:p>
    <w:p>
      <w:pPr>
        <w:numPr>
          <w:ilvl w:val="0"/>
          <w:numId w:val="2"/>
        </w:numPr>
        <w:ind w:left="320" w:leftChars="0" w:firstLine="0" w:firstLineChars="0"/>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事故单位情况</w:t>
      </w:r>
    </w:p>
    <w:p>
      <w:pPr>
        <w:ind w:firstLine="656"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广东盛翔前身是广东省公路勘察设计院岩土试验室，始建于1986年;1999年12月成立为“广东翔飞公路工程监理有限公司中心试验室”;2009年11月更名为“广州盛翔交通工程检测有限公司”，并于2009年11月18日经广州市工商行政管理局天河分局注册登记批准成立，注册地址为广州市天河区范屋路37号之一路D栋，出资方为广东翔飞公路工程监理有限公司，注册资金50万元。</w:t>
      </w:r>
    </w:p>
    <w:p>
      <w:pPr>
        <w:ind w:firstLine="656"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2015年5月，“广州盛翔交通工程检测有限公司”更名为“广东盛翔”，迁址到广州市番禺区东环街番禺大道北1161号。2015年5月26日经广州市工商行政管理局番禺分局准予变更登记备案,注册地址为广东省广州市番禺区东环街番禺大道北1161号1-3层。2019年1月，经广州市番禺区工商行政管理局准予变更备案，本公司的股东和企业类型进行了变更，变更为广东省交通规划设计研究院集团股份有限公司下属广东和立土木工程有限公司的全资子公司，注册资金2000万元，属责任有限公司法人独资，统一社会信用代码为: 914401136969417808。</w:t>
      </w:r>
    </w:p>
    <w:p>
      <w:pPr>
        <w:numPr>
          <w:ilvl w:val="0"/>
          <w:numId w:val="2"/>
        </w:numPr>
        <w:ind w:left="320" w:leftChars="0" w:firstLine="0" w:firstLineChars="0"/>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事故相关人员情况</w:t>
      </w:r>
    </w:p>
    <w:p>
      <w:pPr>
        <w:numPr>
          <w:ilvl w:val="0"/>
          <w:numId w:val="3"/>
        </w:numPr>
        <w:ind w:firstLine="656"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陈*良，男，31岁，广东五华人，身份证号码：441424199211******，广东盛</w:t>
      </w:r>
      <w:r>
        <w:rPr>
          <w:rFonts w:hint="eastAsia" w:ascii="仿宋_GB2312" w:hAnsi="仿宋_GB2312" w:eastAsia="仿宋_GB2312" w:cs="仿宋_GB2312"/>
          <w:kern w:val="0"/>
          <w:sz w:val="32"/>
          <w:szCs w:val="32"/>
          <w:lang w:val="en-US" w:eastAsia="zh-CN"/>
        </w:rPr>
        <w:t>翔</w:t>
      </w:r>
      <w:r>
        <w:rPr>
          <w:rFonts w:hint="eastAsia" w:ascii="仿宋_GB2312" w:hAnsi="仿宋_GB2312" w:eastAsia="仿宋_GB2312" w:cs="仿宋_GB2312"/>
          <w:snapToGrid/>
          <w:kern w:val="2"/>
          <w:sz w:val="32"/>
          <w:szCs w:val="32"/>
          <w:lang w:val="en-US" w:eastAsia="zh-CN"/>
        </w:rPr>
        <w:t>公司乳源X358线隧道及地方公路桥梁应急检测项目负责人，在事故中死亡。</w:t>
      </w:r>
    </w:p>
    <w:p>
      <w:pPr>
        <w:numPr>
          <w:ilvl w:val="0"/>
          <w:numId w:val="3"/>
        </w:numPr>
        <w:ind w:firstLine="656"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刘*理，男，27岁，贵州福泉人，身份证号码522702199605******，广东盛</w:t>
      </w:r>
      <w:r>
        <w:rPr>
          <w:rFonts w:hint="eastAsia" w:ascii="仿宋_GB2312" w:hAnsi="仿宋_GB2312" w:eastAsia="仿宋_GB2312" w:cs="仿宋_GB2312"/>
          <w:kern w:val="0"/>
          <w:sz w:val="32"/>
          <w:szCs w:val="32"/>
          <w:lang w:val="en-US" w:eastAsia="zh-CN"/>
        </w:rPr>
        <w:t>翔</w:t>
      </w:r>
      <w:r>
        <w:rPr>
          <w:rFonts w:hint="eastAsia" w:ascii="仿宋_GB2312" w:hAnsi="仿宋_GB2312" w:eastAsia="仿宋_GB2312" w:cs="仿宋_GB2312"/>
          <w:snapToGrid/>
          <w:kern w:val="2"/>
          <w:sz w:val="32"/>
          <w:szCs w:val="32"/>
          <w:lang w:val="en-US" w:eastAsia="zh-CN"/>
        </w:rPr>
        <w:t>公司乳源X358线隧道及地方公路桥梁应急检测项目施工人员，在事故中死亡。</w:t>
      </w:r>
    </w:p>
    <w:p>
      <w:pPr>
        <w:numPr>
          <w:ilvl w:val="0"/>
          <w:numId w:val="3"/>
        </w:numPr>
        <w:ind w:firstLine="656"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彭*平,男，35岁，广东五华人，身份证号码：441424198812******，广东盛</w:t>
      </w:r>
      <w:r>
        <w:rPr>
          <w:rFonts w:hint="eastAsia" w:ascii="仿宋_GB2312" w:hAnsi="仿宋_GB2312" w:eastAsia="仿宋_GB2312" w:cs="仿宋_GB2312"/>
          <w:kern w:val="0"/>
          <w:sz w:val="32"/>
          <w:szCs w:val="32"/>
          <w:lang w:val="en-US" w:eastAsia="zh-CN"/>
        </w:rPr>
        <w:t>翔</w:t>
      </w:r>
      <w:r>
        <w:rPr>
          <w:rFonts w:hint="eastAsia" w:ascii="仿宋_GB2312" w:hAnsi="仿宋_GB2312" w:eastAsia="仿宋_GB2312" w:cs="仿宋_GB2312"/>
          <w:snapToGrid/>
          <w:kern w:val="2"/>
          <w:sz w:val="32"/>
          <w:szCs w:val="32"/>
          <w:lang w:val="en-US" w:eastAsia="zh-CN"/>
        </w:rPr>
        <w:t>公司临聘司机。</w:t>
      </w:r>
    </w:p>
    <w:p>
      <w:pPr>
        <w:numPr>
          <w:ilvl w:val="0"/>
          <w:numId w:val="3"/>
        </w:numPr>
        <w:ind w:firstLine="656"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韦*彬，男，21岁，广西凌云人，身份证号码 452628200104******，广东盛</w:t>
      </w:r>
      <w:r>
        <w:rPr>
          <w:rFonts w:hint="eastAsia" w:ascii="仿宋_GB2312" w:hAnsi="仿宋_GB2312" w:eastAsia="仿宋_GB2312" w:cs="仿宋_GB2312"/>
          <w:kern w:val="0"/>
          <w:sz w:val="32"/>
          <w:szCs w:val="32"/>
          <w:lang w:val="en-US" w:eastAsia="zh-CN"/>
        </w:rPr>
        <w:t>翔</w:t>
      </w:r>
      <w:r>
        <w:rPr>
          <w:rFonts w:hint="eastAsia" w:ascii="仿宋_GB2312" w:hAnsi="仿宋_GB2312" w:eastAsia="仿宋_GB2312" w:cs="仿宋_GB2312"/>
          <w:snapToGrid/>
          <w:kern w:val="2"/>
          <w:sz w:val="32"/>
          <w:szCs w:val="32"/>
          <w:lang w:val="en-US" w:eastAsia="zh-CN"/>
        </w:rPr>
        <w:t>公司实习生。</w:t>
      </w:r>
    </w:p>
    <w:p>
      <w:pPr>
        <w:numPr>
          <w:ilvl w:val="0"/>
          <w:numId w:val="0"/>
        </w:numPr>
        <w:ind w:firstLine="656" w:firstLineChars="200"/>
        <w:rPr>
          <w:rFonts w:hint="eastAsia" w:ascii="楷体_GB2312" w:hAnsi="楷体_GB2312" w:eastAsia="楷体_GB2312" w:cs="楷体_GB2312"/>
          <w:snapToGrid/>
          <w:kern w:val="2"/>
          <w:sz w:val="32"/>
          <w:szCs w:val="32"/>
          <w:lang w:val="en-US" w:eastAsia="zh-CN"/>
        </w:rPr>
      </w:pPr>
      <w:r>
        <w:rPr>
          <w:rFonts w:hint="eastAsia" w:ascii="楷体_GB2312" w:hAnsi="楷体_GB2312" w:eastAsia="楷体_GB2312" w:cs="楷体_GB2312"/>
          <w:snapToGrid/>
          <w:kern w:val="2"/>
          <w:sz w:val="32"/>
          <w:szCs w:val="32"/>
          <w:lang w:val="en-US" w:eastAsia="zh-CN"/>
        </w:rPr>
        <w:t>（三）事故现场勘验情况</w:t>
      </w:r>
    </w:p>
    <w:p>
      <w:pPr>
        <w:numPr>
          <w:ilvl w:val="0"/>
          <w:numId w:val="0"/>
        </w:numPr>
        <w:ind w:firstLine="656"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现场位于广东省韶关市乳源瑶族自治县桂头镇杨溪桥下河流，现场东面是武江河，武江河东面是广东省韶关市乳源瑶族自治县桂头镇东岸村委会东岸村;南面是武江河下游，下游流向桂头镇;北面是武江河上游，上游往北是乐昌市;现场西面是广东省韶关市乳源瑶族自治县桂头镇杨溪村委会杨溪村。</w:t>
      </w:r>
    </w:p>
    <w:p>
      <w:pPr>
        <w:numPr>
          <w:ilvl w:val="0"/>
          <w:numId w:val="0"/>
        </w:numPr>
        <w:ind w:firstLine="656"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中心现场位于广东省韶关市乳源瑶族自治县桂头镇东岸村委会杨溪桥，杨溪桥为水泥钢筋混泥土结构，该桥横跨武江河，桥东面通往东岸村，西面通往杨溪村，桥下见有桥墩，桥墩为圆柱形桥墩，桥墩西北面河岸有一个斜坡，该斜坡有一条小路通往杨溪村，该小路西面是村民自建房，北面是鸡圈，南面见有一个蓝色大篮子和泡沫箱。</w:t>
      </w:r>
    </w:p>
    <w:p>
      <w:pPr>
        <w:numPr>
          <w:ilvl w:val="0"/>
          <w:numId w:val="0"/>
        </w:numPr>
        <w:ind w:left="320" w:leftChars="0"/>
        <w:rPr>
          <w:rFonts w:hint="default" w:ascii="仿宋" w:hAnsi="仿宋" w:eastAsia="仿宋" w:cs="仿宋"/>
          <w:snapToGrid/>
          <w:kern w:val="2"/>
          <w:sz w:val="32"/>
          <w:szCs w:val="32"/>
          <w:lang w:val="en-US" w:eastAsia="zh-CN"/>
        </w:rPr>
      </w:pPr>
      <w:r>
        <w:rPr>
          <w:rFonts w:hint="default" w:ascii="仿宋" w:hAnsi="仿宋" w:eastAsia="仿宋" w:cs="仿宋"/>
          <w:snapToGrid/>
          <w:kern w:val="2"/>
          <w:sz w:val="32"/>
          <w:szCs w:val="32"/>
          <w:lang w:val="en-US" w:eastAsia="zh-CN"/>
        </w:rPr>
        <w:drawing>
          <wp:inline distT="0" distB="0" distL="114300" distR="114300">
            <wp:extent cx="5540375" cy="3438525"/>
            <wp:effectExtent l="0" t="0" r="3175" b="9525"/>
            <wp:docPr id="1" name="图片 1" descr="“8.18”落水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8”落水位置关系图"/>
                    <pic:cNvPicPr>
                      <a:picLocks noChangeAspect="1"/>
                    </pic:cNvPicPr>
                  </pic:nvPicPr>
                  <pic:blipFill>
                    <a:blip r:embed="rId6"/>
                    <a:stretch>
                      <a:fillRect/>
                    </a:stretch>
                  </pic:blipFill>
                  <pic:spPr>
                    <a:xfrm>
                      <a:off x="0" y="0"/>
                      <a:ext cx="5540375" cy="3438525"/>
                    </a:xfrm>
                    <a:prstGeom prst="rect">
                      <a:avLst/>
                    </a:prstGeom>
                  </pic:spPr>
                </pic:pic>
              </a:graphicData>
            </a:graphic>
          </wp:inline>
        </w:drawing>
      </w:r>
    </w:p>
    <w:p>
      <w:pPr>
        <w:numPr>
          <w:ilvl w:val="0"/>
          <w:numId w:val="1"/>
        </w:numPr>
        <w:ind w:left="0" w:leftChars="0" w:firstLine="656" w:firstLineChars="20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事故发生经过、应急处置和善后处置情况</w:t>
      </w:r>
    </w:p>
    <w:p>
      <w:pPr>
        <w:numPr>
          <w:ilvl w:val="0"/>
          <w:numId w:val="4"/>
        </w:numPr>
        <w:ind w:leftChars="200"/>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事故发生经过</w:t>
      </w:r>
    </w:p>
    <w:p>
      <w:pPr>
        <w:numPr>
          <w:ilvl w:val="0"/>
          <w:numId w:val="0"/>
        </w:numPr>
        <w:ind w:firstLine="656"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snapToGrid/>
          <w:kern w:val="2"/>
          <w:sz w:val="32"/>
          <w:szCs w:val="32"/>
          <w:lang w:val="en-US" w:eastAsia="zh-CN"/>
        </w:rPr>
        <w:t>2023年6月13日，乳源瑶族自治县公路事务中心委托广东盛翔公司对乳源瑶族自治县X358线及地方公路桥梁进行应急检测；2023年8月18日中午11时14分左右，广东盛翔公司4名工作人员（陈*良、刘*理、彭*平、韦*彬）到位于桂头镇的杨溪大桥,陈*良、刘*理、彭*平三人下水开展检测作业，在完成上午的工作后陈*良、刘*理在杨溪大桥桥墩附近摸螺，在摸螺过程中陈*良误入深水区后呼救，刘*理在救陈*良时也陷入深水区，因水流湍急导致两人均被冲走，待彭*平及其他搜救人员发现两人并将其救至岸边后经医护人员检测两人已无生命体征。两人</w:t>
      </w:r>
      <w:r>
        <w:rPr>
          <w:rFonts w:hint="eastAsia" w:ascii="仿宋_GB2312" w:hAnsi="仿宋_GB2312" w:eastAsia="仿宋_GB2312" w:cs="仿宋_GB2312"/>
          <w:kern w:val="0"/>
          <w:sz w:val="32"/>
          <w:szCs w:val="32"/>
          <w:lang w:val="en-US" w:eastAsia="zh-CN"/>
        </w:rPr>
        <w:t>《居民死亡医学证明（推断）书》载明死因推断为：窒息。</w:t>
      </w:r>
    </w:p>
    <w:p>
      <w:pPr>
        <w:numPr>
          <w:ilvl w:val="0"/>
          <w:numId w:val="4"/>
        </w:numPr>
        <w:ind w:leftChars="200"/>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应急救援、处置情况及评估</w:t>
      </w:r>
    </w:p>
    <w:p>
      <w:pPr>
        <w:numPr>
          <w:ilvl w:val="0"/>
          <w:numId w:val="0"/>
        </w:numPr>
        <w:ind w:firstLine="656"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2023年8月18日12时10分，乳源瑶族自治县应急管理局接到事故报告，</w:t>
      </w:r>
      <w:r>
        <w:rPr>
          <w:rFonts w:ascii="仿宋_GB2312" w:hAnsi="宋体" w:eastAsia="仿宋_GB2312" w:cs="仿宋_GB2312"/>
          <w:color w:val="000000" w:themeColor="text1"/>
          <w:kern w:val="0"/>
          <w:sz w:val="32"/>
          <w:szCs w:val="32"/>
          <w:lang w:val="en-US" w:eastAsia="zh-CN" w:bidi="ar"/>
          <w14:textFill>
            <w14:solidFill>
              <w14:schemeClr w14:val="tx1"/>
            </w14:solidFill>
          </w14:textFill>
        </w:rPr>
        <w:t>按照《生产安全事故信息报告和处置办法》</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第四条“事故信息的报告应当及时、准确和完整”的要求，县应急管理局工作人员立即赶赴事故现场进行核查，到达现场后，工作人员向现场人员了解事故情况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并将事故情况向县人民政府、市应急管理局进行了报告。</w:t>
      </w:r>
    </w:p>
    <w:p>
      <w:pPr>
        <w:numPr>
          <w:ilvl w:val="0"/>
          <w:numId w:val="0"/>
        </w:numPr>
        <w:ind w:firstLine="656" w:firstLineChars="200"/>
        <w:rPr>
          <w:rFonts w:hint="default" w:ascii="仿宋_GB2312" w:hAnsi="宋体"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8月18下午，县委、县政府要求全力做好事故善后处置工作乳源县政府党组成员、副县长叶飞组织政府办（信访）、公安局、应急局、交通局召开会议，</w:t>
      </w:r>
      <w:r>
        <w:rPr>
          <w:rFonts w:hint="default" w:ascii="仿宋_GB2312" w:hAnsi="宋体" w:eastAsia="仿宋_GB2312" w:cs="仿宋_GB2312"/>
          <w:color w:val="000000" w:themeColor="text1"/>
          <w:kern w:val="0"/>
          <w:sz w:val="32"/>
          <w:szCs w:val="32"/>
          <w:lang w:val="en-US" w:eastAsia="zh-CN" w:bidi="ar"/>
          <w14:textFill>
            <w14:solidFill>
              <w14:schemeClr w14:val="tx1"/>
            </w14:solidFill>
          </w14:textFill>
        </w:rPr>
        <w:t>研究部署相关工作</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并提出以下要求：1、成立事故调查组，查清事故原因；2、责令广东</w:t>
      </w:r>
      <w:r>
        <w:rPr>
          <w:rFonts w:hint="default" w:ascii="仿宋_GB2312" w:hAnsi="宋体" w:eastAsia="仿宋_GB2312" w:cs="仿宋_GB2312"/>
          <w:color w:val="000000" w:themeColor="text1"/>
          <w:kern w:val="0"/>
          <w:sz w:val="32"/>
          <w:szCs w:val="32"/>
          <w:lang w:val="en-US" w:eastAsia="zh-CN" w:bidi="ar"/>
          <w14:textFill>
            <w14:solidFill>
              <w14:schemeClr w14:val="tx1"/>
            </w14:solidFill>
          </w14:textFill>
        </w:rPr>
        <w:t>盛翔公司</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做好家属安抚工作，</w:t>
      </w:r>
      <w:r>
        <w:rPr>
          <w:rFonts w:hint="default" w:ascii="仿宋_GB2312" w:hAnsi="宋体" w:eastAsia="仿宋_GB2312" w:cs="仿宋_GB2312"/>
          <w:color w:val="000000" w:themeColor="text1"/>
          <w:kern w:val="0"/>
          <w:sz w:val="32"/>
          <w:szCs w:val="32"/>
          <w:lang w:val="en-US" w:eastAsia="zh-CN" w:bidi="ar"/>
          <w14:textFill>
            <w14:solidFill>
              <w14:schemeClr w14:val="tx1"/>
            </w14:solidFill>
          </w14:textFill>
        </w:rPr>
        <w:t>预防和处置影响社会稳定的情况，做好维护社会稳定工作。</w:t>
      </w:r>
    </w:p>
    <w:p>
      <w:pPr>
        <w:numPr>
          <w:ilvl w:val="0"/>
          <w:numId w:val="4"/>
        </w:numPr>
        <w:ind w:leftChars="200"/>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事故善后工作</w:t>
      </w:r>
    </w:p>
    <w:p>
      <w:pPr>
        <w:numPr>
          <w:ilvl w:val="0"/>
          <w:numId w:val="0"/>
        </w:numPr>
        <w:ind w:firstLine="656"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8月24日，经广东盛翔公司以受害者家属积极协调，已落实工伤等保险赔付，未出现上访等群体性事件，善后处理得当。</w:t>
      </w:r>
    </w:p>
    <w:p>
      <w:pPr>
        <w:numPr>
          <w:ilvl w:val="0"/>
          <w:numId w:val="1"/>
        </w:numPr>
        <w:ind w:left="0" w:leftChars="0" w:firstLine="656" w:firstLineChars="20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事故伤亡情况</w:t>
      </w:r>
    </w:p>
    <w:p>
      <w:pPr>
        <w:numPr>
          <w:ilvl w:val="0"/>
          <w:numId w:val="5"/>
        </w:numPr>
        <w:ind w:leftChars="200"/>
        <w:rPr>
          <w:rFonts w:hint="eastAsia" w:ascii="楷体_GB2312" w:hAnsi="楷体_GB2312" w:eastAsia="楷体_GB2312" w:cs="楷体_GB2312"/>
          <w:kern w:val="0"/>
          <w:sz w:val="32"/>
          <w:szCs w:val="32"/>
          <w:lang w:val="en-US" w:eastAsia="zh-CN"/>
        </w:rPr>
      </w:pPr>
      <w:r>
        <w:rPr>
          <w:rFonts w:hint="eastAsia" w:ascii="楷体_GB2312" w:hAnsi="楷体_GB2312" w:eastAsia="楷体_GB2312" w:cs="楷体_GB2312"/>
          <w:kern w:val="0"/>
          <w:sz w:val="32"/>
          <w:szCs w:val="32"/>
          <w:lang w:val="en-US" w:eastAsia="zh-CN"/>
        </w:rPr>
        <w:t>事故伤亡情况</w:t>
      </w:r>
    </w:p>
    <w:p>
      <w:pPr>
        <w:numPr>
          <w:ilvl w:val="0"/>
          <w:numId w:val="0"/>
        </w:numPr>
        <w:ind w:firstLine="656" w:firstLineChars="20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本次事故共造成2人死亡。死者陈</w:t>
      </w:r>
      <w:r>
        <w:rPr>
          <w:rFonts w:hint="eastAsia" w:ascii="仿宋_GB2312" w:hAnsi="仿宋_GB2312" w:eastAsia="仿宋_GB2312" w:cs="仿宋_GB2312"/>
          <w:snapToGrid/>
          <w:kern w:val="2"/>
          <w:sz w:val="32"/>
          <w:szCs w:val="32"/>
          <w:lang w:val="en-US" w:eastAsia="zh-CN"/>
        </w:rPr>
        <w:t>*</w:t>
      </w:r>
      <w:r>
        <w:rPr>
          <w:rFonts w:hint="eastAsia" w:ascii="仿宋_GB2312" w:hAnsi="仿宋_GB2312" w:eastAsia="仿宋_GB2312" w:cs="仿宋_GB2312"/>
          <w:kern w:val="0"/>
          <w:sz w:val="32"/>
          <w:szCs w:val="32"/>
          <w:lang w:val="en-US" w:eastAsia="zh-CN"/>
        </w:rPr>
        <w:t>良、刘</w:t>
      </w:r>
      <w:r>
        <w:rPr>
          <w:rFonts w:hint="eastAsia" w:ascii="仿宋_GB2312" w:hAnsi="仿宋_GB2312" w:eastAsia="仿宋_GB2312" w:cs="仿宋_GB2312"/>
          <w:snapToGrid/>
          <w:kern w:val="2"/>
          <w:sz w:val="32"/>
          <w:szCs w:val="32"/>
          <w:lang w:val="en-US" w:eastAsia="zh-CN"/>
        </w:rPr>
        <w:t>*</w:t>
      </w:r>
      <w:bookmarkStart w:id="0" w:name="_GoBack"/>
      <w:bookmarkEnd w:id="0"/>
      <w:r>
        <w:rPr>
          <w:rFonts w:hint="eastAsia" w:ascii="仿宋_GB2312" w:hAnsi="仿宋_GB2312" w:eastAsia="仿宋_GB2312" w:cs="仿宋_GB2312"/>
          <w:kern w:val="0"/>
          <w:sz w:val="32"/>
          <w:szCs w:val="32"/>
          <w:lang w:val="en-US" w:eastAsia="zh-CN"/>
        </w:rPr>
        <w:t>理为广东盛翔公司正式合同制员工，《居民死亡医学证明（推断）书》载明死因推断为：窒息。</w:t>
      </w:r>
    </w:p>
    <w:p>
      <w:pPr>
        <w:numPr>
          <w:ilvl w:val="0"/>
          <w:numId w:val="1"/>
        </w:numPr>
        <w:ind w:left="0" w:leftChars="0" w:firstLine="656" w:firstLineChars="20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事故性质认定</w:t>
      </w:r>
    </w:p>
    <w:p>
      <w:pPr>
        <w:spacing w:line="560" w:lineRule="exact"/>
        <w:ind w:firstLine="656" w:firstLineChars="200"/>
        <w:jc w:val="lef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按照生产安全事故调查处理“四不放过”原则，经事故调查组现场勘察，调查询问，查阅相关资料；根据所掌握的佐证资料经事故调查组会议研究，认定广东盛翔交通工程检测有限公司“8.18”事故是一起非生产安全事故。</w:t>
      </w:r>
    </w:p>
    <w:p>
      <w:pPr>
        <w:spacing w:line="560" w:lineRule="exact"/>
        <w:jc w:val="center"/>
        <w:rPr>
          <w:rFonts w:hint="eastAsia" w:ascii="微软雅黑" w:hAnsi="微软雅黑" w:eastAsia="微软雅黑" w:cs="微软雅黑"/>
          <w:b/>
          <w:bCs/>
          <w:sz w:val="44"/>
          <w:szCs w:val="44"/>
        </w:rPr>
      </w:pPr>
    </w:p>
    <w:p>
      <w:pPr>
        <w:spacing w:line="560" w:lineRule="exact"/>
        <w:jc w:val="center"/>
        <w:rPr>
          <w:rFonts w:hint="default" w:ascii="微软雅黑" w:hAnsi="微软雅黑" w:eastAsia="微软雅黑" w:cs="微软雅黑"/>
          <w:b/>
          <w:bCs/>
          <w:sz w:val="44"/>
          <w:szCs w:val="44"/>
          <w:lang w:val="en-US" w:eastAsia="zh-CN"/>
        </w:rPr>
      </w:pPr>
    </w:p>
    <w:sectPr>
      <w:headerReference r:id="rId3" w:type="default"/>
      <w:footerReference r:id="rId4" w:type="default"/>
      <w:pgSz w:w="11906" w:h="16838"/>
      <w:pgMar w:top="1701" w:right="1587" w:bottom="1701" w:left="1587" w:header="851" w:footer="1474" w:gutter="0"/>
      <w:cols w:space="0" w:num="1"/>
      <w:rtlGutter w:val="0"/>
      <w:docGrid w:type="linesAndChars" w:linePitch="610" w:charSpace="16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2451AD34-FFED-41AA-B41F-EC5B990CE43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embedRegular r:id="rId2" w:fontKey="{BD53EE62-B6B0-41A0-8500-A4D4C6F24DDC}"/>
  </w:font>
  <w:font w:name="方正小标宋_GBK">
    <w:panose1 w:val="03000509000000000000"/>
    <w:charset w:val="86"/>
    <w:family w:val="auto"/>
    <w:pitch w:val="default"/>
    <w:sig w:usb0="00000001" w:usb1="080E0000" w:usb2="00000000" w:usb3="00000000" w:csb0="00040000" w:csb1="00000000"/>
    <w:embedRegular r:id="rId3" w:fontKey="{DA809570-596E-44B3-9103-D3F4E675E1ED}"/>
  </w:font>
  <w:font w:name="仿宋">
    <w:panose1 w:val="02010609060101010101"/>
    <w:charset w:val="86"/>
    <w:family w:val="auto"/>
    <w:pitch w:val="default"/>
    <w:sig w:usb0="800002BF" w:usb1="38CF7CFA" w:usb2="00000016" w:usb3="00000000" w:csb0="00040001" w:csb1="00000000"/>
    <w:embedRegular r:id="rId4" w:fontKey="{878479DA-EC3B-4EFF-96F8-20E653FEF6AE}"/>
  </w:font>
  <w:font w:name="仿宋_GB2312">
    <w:panose1 w:val="02010609030101010101"/>
    <w:charset w:val="86"/>
    <w:family w:val="modern"/>
    <w:pitch w:val="default"/>
    <w:sig w:usb0="00000001" w:usb1="080E0000" w:usb2="00000000" w:usb3="00000000" w:csb0="00040000" w:csb1="00000000"/>
    <w:embedRegular r:id="rId5" w:fontKey="{3826F11B-4C24-4C0D-A6CD-692EC7576367}"/>
  </w:font>
  <w:font w:name="楷体_GB2312">
    <w:panose1 w:val="02010609030101010101"/>
    <w:charset w:val="86"/>
    <w:family w:val="auto"/>
    <w:pitch w:val="default"/>
    <w:sig w:usb0="00000001" w:usb1="080E0000" w:usb2="00000000" w:usb3="00000000" w:csb0="00040000" w:csb1="00000000"/>
    <w:embedRegular r:id="rId6" w:fontKey="{B793A69B-9F17-4D6B-AC90-F5B5E20EC5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fldChar w:fldCharType="begin"/>
                          </w:r>
                          <w:r>
                            <w:instrText xml:space="preserve"> PAGE  \* MERGEFORMAT </w:instrText>
                          </w:r>
                          <w:r>
                            <w:fldChar w:fldCharType="separate"/>
                          </w:r>
                          <w:r>
                            <w:rPr>
                              <w:sz w:val="18"/>
                            </w:rPr>
                            <w:t>6</w:t>
                          </w:r>
                          <w:r>
                            <w:rPr>
                              <w:sz w:val="1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S8dcsBAACc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7Ks&#10;Vq9y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PUvHXLAQAAnAMAAA4AAAAAAAAAAQAgAAAAHgEAAGRycy9lMm9E&#10;b2MueG1sUEsFBgAAAAAGAAYAWQEAAFsFAAAAAA==&#10;">
              <v:fill on="f" focussize="0,0"/>
              <v:stroke on="f"/>
              <v:imagedata o:title=""/>
              <o:lock v:ext="edit" aspectratio="f"/>
              <v:textbox inset="0mm,0mm,0mm,0mm" style="mso-fit-shape-to-text:t;">
                <w:txbxContent>
                  <w:p>
                    <w:pPr>
                      <w:snapToGrid w:val="0"/>
                      <w:rPr>
                        <w:sz w:val="18"/>
                      </w:rPr>
                    </w:pPr>
                    <w:r>
                      <w:fldChar w:fldCharType="begin"/>
                    </w:r>
                    <w:r>
                      <w:instrText xml:space="preserve"> PAGE  \* MERGEFORMAT </w:instrText>
                    </w:r>
                    <w:r>
                      <w:fldChar w:fldCharType="separate"/>
                    </w:r>
                    <w:r>
                      <w:rPr>
                        <w:sz w:val="18"/>
                      </w:rPr>
                      <w:t>6</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9ABE75"/>
    <w:multiLevelType w:val="singleLevel"/>
    <w:tmpl w:val="099ABE75"/>
    <w:lvl w:ilvl="0" w:tentative="0">
      <w:start w:val="1"/>
      <w:numFmt w:val="chineseCounting"/>
      <w:suff w:val="nothing"/>
      <w:lvlText w:val="%1、"/>
      <w:lvlJc w:val="left"/>
      <w:rPr>
        <w:rFonts w:hint="eastAsia"/>
      </w:rPr>
    </w:lvl>
  </w:abstractNum>
  <w:abstractNum w:abstractNumId="1">
    <w:nsid w:val="2CADAE75"/>
    <w:multiLevelType w:val="singleLevel"/>
    <w:tmpl w:val="2CADAE75"/>
    <w:lvl w:ilvl="0" w:tentative="0">
      <w:start w:val="1"/>
      <w:numFmt w:val="chineseCounting"/>
      <w:suff w:val="nothing"/>
      <w:lvlText w:val="（%1）"/>
      <w:lvlJc w:val="left"/>
      <w:rPr>
        <w:rFonts w:hint="eastAsia"/>
      </w:rPr>
    </w:lvl>
  </w:abstractNum>
  <w:abstractNum w:abstractNumId="2">
    <w:nsid w:val="67E71191"/>
    <w:multiLevelType w:val="singleLevel"/>
    <w:tmpl w:val="67E71191"/>
    <w:lvl w:ilvl="0" w:tentative="0">
      <w:start w:val="1"/>
      <w:numFmt w:val="chineseCounting"/>
      <w:suff w:val="nothing"/>
      <w:lvlText w:val="（%1）"/>
      <w:lvlJc w:val="left"/>
      <w:pPr>
        <w:ind w:left="320" w:leftChars="0" w:firstLine="0" w:firstLineChars="0"/>
      </w:pPr>
      <w:rPr>
        <w:rFonts w:hint="eastAsia"/>
      </w:rPr>
    </w:lvl>
  </w:abstractNum>
  <w:abstractNum w:abstractNumId="3">
    <w:nsid w:val="6916E4BB"/>
    <w:multiLevelType w:val="singleLevel"/>
    <w:tmpl w:val="6916E4BB"/>
    <w:lvl w:ilvl="0" w:tentative="0">
      <w:start w:val="1"/>
      <w:numFmt w:val="decimal"/>
      <w:suff w:val="nothing"/>
      <w:lvlText w:val="%1、"/>
      <w:lvlJc w:val="left"/>
    </w:lvl>
  </w:abstractNum>
  <w:abstractNum w:abstractNumId="4">
    <w:nsid w:val="6BA97C9B"/>
    <w:multiLevelType w:val="singleLevel"/>
    <w:tmpl w:val="6BA97C9B"/>
    <w:lvl w:ilvl="0" w:tentative="0">
      <w:start w:val="1"/>
      <w:numFmt w:val="chineseCounting"/>
      <w:suff w:val="nothing"/>
      <w:lvlText w:val="（%1）"/>
      <w:lvlJc w:val="left"/>
      <w:rPr>
        <w:rFonts w:hint="eastAsia"/>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9"/>
  <w:drawingGridVerticalSpacing w:val="305"/>
  <w:displayHorizontalDrawingGridEvery w:val="2"/>
  <w:displayVerticalDrawingGridEvery w:val="2"/>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xMzY1ZDM2YTJmNWZjMWJiNTcwMTk1Zjc3MTYwYmIifQ=="/>
  </w:docVars>
  <w:rsids>
    <w:rsidRoot w:val="4E7D591D"/>
    <w:rsid w:val="00003D93"/>
    <w:rsid w:val="00126B72"/>
    <w:rsid w:val="00207741"/>
    <w:rsid w:val="0029388F"/>
    <w:rsid w:val="00372D66"/>
    <w:rsid w:val="0047067C"/>
    <w:rsid w:val="00471EBD"/>
    <w:rsid w:val="004E6B33"/>
    <w:rsid w:val="006C5DE3"/>
    <w:rsid w:val="007345B2"/>
    <w:rsid w:val="007559C0"/>
    <w:rsid w:val="008467D2"/>
    <w:rsid w:val="008F28A3"/>
    <w:rsid w:val="00954BEA"/>
    <w:rsid w:val="00956AA6"/>
    <w:rsid w:val="00A26014"/>
    <w:rsid w:val="00A641B1"/>
    <w:rsid w:val="00A81F0C"/>
    <w:rsid w:val="00BB2916"/>
    <w:rsid w:val="00C00639"/>
    <w:rsid w:val="00D3128C"/>
    <w:rsid w:val="00DB6490"/>
    <w:rsid w:val="00E770E9"/>
    <w:rsid w:val="00E8166C"/>
    <w:rsid w:val="00E926F8"/>
    <w:rsid w:val="00F76583"/>
    <w:rsid w:val="01025EF4"/>
    <w:rsid w:val="01316E41"/>
    <w:rsid w:val="02254F2F"/>
    <w:rsid w:val="029E6218"/>
    <w:rsid w:val="033C50A3"/>
    <w:rsid w:val="0347589E"/>
    <w:rsid w:val="0397601C"/>
    <w:rsid w:val="039772B7"/>
    <w:rsid w:val="04470985"/>
    <w:rsid w:val="04FC1F34"/>
    <w:rsid w:val="05A779EF"/>
    <w:rsid w:val="05BF3663"/>
    <w:rsid w:val="0664269E"/>
    <w:rsid w:val="06744B24"/>
    <w:rsid w:val="077B6FD3"/>
    <w:rsid w:val="07D218BE"/>
    <w:rsid w:val="08825F90"/>
    <w:rsid w:val="093B1673"/>
    <w:rsid w:val="09835331"/>
    <w:rsid w:val="09E54407"/>
    <w:rsid w:val="0A6B6F2A"/>
    <w:rsid w:val="0A7F007F"/>
    <w:rsid w:val="0AB248E1"/>
    <w:rsid w:val="0C491509"/>
    <w:rsid w:val="0C561D4F"/>
    <w:rsid w:val="0C73786C"/>
    <w:rsid w:val="0CAD0E5A"/>
    <w:rsid w:val="0D96507E"/>
    <w:rsid w:val="0ED57241"/>
    <w:rsid w:val="0F5065C4"/>
    <w:rsid w:val="0F7200CA"/>
    <w:rsid w:val="0FD26785"/>
    <w:rsid w:val="0FDB5C3A"/>
    <w:rsid w:val="10262C63"/>
    <w:rsid w:val="11A33CD2"/>
    <w:rsid w:val="122D452F"/>
    <w:rsid w:val="12D26F2C"/>
    <w:rsid w:val="13B32C63"/>
    <w:rsid w:val="14435413"/>
    <w:rsid w:val="14EF62BE"/>
    <w:rsid w:val="154047C7"/>
    <w:rsid w:val="166372FC"/>
    <w:rsid w:val="168B1535"/>
    <w:rsid w:val="16A25AC8"/>
    <w:rsid w:val="17D87A7F"/>
    <w:rsid w:val="18260700"/>
    <w:rsid w:val="185F52BC"/>
    <w:rsid w:val="188E3A9B"/>
    <w:rsid w:val="18C9554A"/>
    <w:rsid w:val="19106889"/>
    <w:rsid w:val="195D5E39"/>
    <w:rsid w:val="19A41FF8"/>
    <w:rsid w:val="1A0732BE"/>
    <w:rsid w:val="1ABF7F3C"/>
    <w:rsid w:val="1B1222D1"/>
    <w:rsid w:val="1B191ABB"/>
    <w:rsid w:val="1BF3753F"/>
    <w:rsid w:val="1C2C4B25"/>
    <w:rsid w:val="1C790A1B"/>
    <w:rsid w:val="1DBA1C73"/>
    <w:rsid w:val="1E45632C"/>
    <w:rsid w:val="1E477A2B"/>
    <w:rsid w:val="1E772B14"/>
    <w:rsid w:val="1EBC0E54"/>
    <w:rsid w:val="2108304C"/>
    <w:rsid w:val="21414FA7"/>
    <w:rsid w:val="21484A4E"/>
    <w:rsid w:val="21E26243"/>
    <w:rsid w:val="220E5816"/>
    <w:rsid w:val="22316ABC"/>
    <w:rsid w:val="22A92E18"/>
    <w:rsid w:val="22CD71E5"/>
    <w:rsid w:val="23827CA0"/>
    <w:rsid w:val="238F08E5"/>
    <w:rsid w:val="25585D86"/>
    <w:rsid w:val="25C93E72"/>
    <w:rsid w:val="25E84429"/>
    <w:rsid w:val="266E7966"/>
    <w:rsid w:val="274A5055"/>
    <w:rsid w:val="27A6495D"/>
    <w:rsid w:val="27BF5A1F"/>
    <w:rsid w:val="27D83F63"/>
    <w:rsid w:val="28A24124"/>
    <w:rsid w:val="296A23F5"/>
    <w:rsid w:val="29CF1324"/>
    <w:rsid w:val="2AA1167C"/>
    <w:rsid w:val="2C2C380D"/>
    <w:rsid w:val="2C4E732C"/>
    <w:rsid w:val="2CC633AC"/>
    <w:rsid w:val="2CC734AF"/>
    <w:rsid w:val="2D0363AE"/>
    <w:rsid w:val="2DA740EC"/>
    <w:rsid w:val="2DEF7D56"/>
    <w:rsid w:val="2E312073"/>
    <w:rsid w:val="2E8635C0"/>
    <w:rsid w:val="2E9228B2"/>
    <w:rsid w:val="2E9E26A7"/>
    <w:rsid w:val="2EFE108B"/>
    <w:rsid w:val="2F161EE2"/>
    <w:rsid w:val="3018468B"/>
    <w:rsid w:val="309A34F0"/>
    <w:rsid w:val="31025E73"/>
    <w:rsid w:val="3127060C"/>
    <w:rsid w:val="32ED60E6"/>
    <w:rsid w:val="331B6223"/>
    <w:rsid w:val="334F4464"/>
    <w:rsid w:val="33B73314"/>
    <w:rsid w:val="34834546"/>
    <w:rsid w:val="34A07678"/>
    <w:rsid w:val="34DE7D3B"/>
    <w:rsid w:val="35064112"/>
    <w:rsid w:val="354F1D05"/>
    <w:rsid w:val="35A93B32"/>
    <w:rsid w:val="36055FB1"/>
    <w:rsid w:val="375B08D5"/>
    <w:rsid w:val="37B1103F"/>
    <w:rsid w:val="38C904AC"/>
    <w:rsid w:val="3957461C"/>
    <w:rsid w:val="3A5D13BF"/>
    <w:rsid w:val="3B8D7214"/>
    <w:rsid w:val="3C3B116F"/>
    <w:rsid w:val="3DE01F72"/>
    <w:rsid w:val="3E710987"/>
    <w:rsid w:val="405C63A3"/>
    <w:rsid w:val="4152457A"/>
    <w:rsid w:val="417361E1"/>
    <w:rsid w:val="4236486F"/>
    <w:rsid w:val="426D6F0B"/>
    <w:rsid w:val="43583292"/>
    <w:rsid w:val="43BF7984"/>
    <w:rsid w:val="444135CC"/>
    <w:rsid w:val="44A66B54"/>
    <w:rsid w:val="44D47B01"/>
    <w:rsid w:val="45390767"/>
    <w:rsid w:val="45705BDA"/>
    <w:rsid w:val="45977DB6"/>
    <w:rsid w:val="45F60406"/>
    <w:rsid w:val="4609345E"/>
    <w:rsid w:val="46B73477"/>
    <w:rsid w:val="48DA5C15"/>
    <w:rsid w:val="49913185"/>
    <w:rsid w:val="49C75EDA"/>
    <w:rsid w:val="4A8675E8"/>
    <w:rsid w:val="4A964486"/>
    <w:rsid w:val="4BC33CFB"/>
    <w:rsid w:val="4C1D2B5C"/>
    <w:rsid w:val="4C5B511B"/>
    <w:rsid w:val="4C8441F4"/>
    <w:rsid w:val="4C8D5B5E"/>
    <w:rsid w:val="4CA054F1"/>
    <w:rsid w:val="4E3972BE"/>
    <w:rsid w:val="4E7D591D"/>
    <w:rsid w:val="4EDD0A67"/>
    <w:rsid w:val="4F892520"/>
    <w:rsid w:val="4FA62E9D"/>
    <w:rsid w:val="4FBF31E6"/>
    <w:rsid w:val="4FF0535A"/>
    <w:rsid w:val="507F29D9"/>
    <w:rsid w:val="51195113"/>
    <w:rsid w:val="512222AC"/>
    <w:rsid w:val="51384450"/>
    <w:rsid w:val="527021C7"/>
    <w:rsid w:val="527C30C0"/>
    <w:rsid w:val="52C27401"/>
    <w:rsid w:val="53102272"/>
    <w:rsid w:val="539E5927"/>
    <w:rsid w:val="5543498A"/>
    <w:rsid w:val="55C56546"/>
    <w:rsid w:val="568D25B1"/>
    <w:rsid w:val="57156E00"/>
    <w:rsid w:val="573E3DB0"/>
    <w:rsid w:val="57B433E2"/>
    <w:rsid w:val="57D83E10"/>
    <w:rsid w:val="57F50831"/>
    <w:rsid w:val="59DA0063"/>
    <w:rsid w:val="5B3A2939"/>
    <w:rsid w:val="5B3C2907"/>
    <w:rsid w:val="5B857E0A"/>
    <w:rsid w:val="5B9F2957"/>
    <w:rsid w:val="5BCC3415"/>
    <w:rsid w:val="5C86208C"/>
    <w:rsid w:val="5CF76263"/>
    <w:rsid w:val="5DA6218F"/>
    <w:rsid w:val="5DA6572B"/>
    <w:rsid w:val="5DBC1BB4"/>
    <w:rsid w:val="5DC31397"/>
    <w:rsid w:val="5DF776F1"/>
    <w:rsid w:val="5E203DD4"/>
    <w:rsid w:val="5E5C4F6E"/>
    <w:rsid w:val="5EAC4101"/>
    <w:rsid w:val="5ED33B3B"/>
    <w:rsid w:val="5F761D59"/>
    <w:rsid w:val="60A70834"/>
    <w:rsid w:val="612F01EE"/>
    <w:rsid w:val="61BC0D44"/>
    <w:rsid w:val="627839F1"/>
    <w:rsid w:val="62ED6CE6"/>
    <w:rsid w:val="62F67840"/>
    <w:rsid w:val="63512CC8"/>
    <w:rsid w:val="645B22C6"/>
    <w:rsid w:val="645F77A0"/>
    <w:rsid w:val="64C00325"/>
    <w:rsid w:val="67646079"/>
    <w:rsid w:val="68573D05"/>
    <w:rsid w:val="689E36E9"/>
    <w:rsid w:val="68CE1BF5"/>
    <w:rsid w:val="68CE5815"/>
    <w:rsid w:val="692A63A0"/>
    <w:rsid w:val="693B711F"/>
    <w:rsid w:val="6AD15D7B"/>
    <w:rsid w:val="6B2E07FE"/>
    <w:rsid w:val="6BEC595E"/>
    <w:rsid w:val="6C25025D"/>
    <w:rsid w:val="6C371466"/>
    <w:rsid w:val="6CA118CA"/>
    <w:rsid w:val="6D547B84"/>
    <w:rsid w:val="6EDA3B7F"/>
    <w:rsid w:val="703A15EB"/>
    <w:rsid w:val="70B73812"/>
    <w:rsid w:val="71027991"/>
    <w:rsid w:val="716B172E"/>
    <w:rsid w:val="71E5272C"/>
    <w:rsid w:val="720A1073"/>
    <w:rsid w:val="72346C39"/>
    <w:rsid w:val="72406B91"/>
    <w:rsid w:val="74E23154"/>
    <w:rsid w:val="758E559D"/>
    <w:rsid w:val="75E032BD"/>
    <w:rsid w:val="76233C27"/>
    <w:rsid w:val="76963A9D"/>
    <w:rsid w:val="77806F30"/>
    <w:rsid w:val="785535A4"/>
    <w:rsid w:val="7858261A"/>
    <w:rsid w:val="787B432E"/>
    <w:rsid w:val="79327E33"/>
    <w:rsid w:val="79813408"/>
    <w:rsid w:val="79B625A3"/>
    <w:rsid w:val="79D21CC4"/>
    <w:rsid w:val="79D57D57"/>
    <w:rsid w:val="79F16C27"/>
    <w:rsid w:val="7B197C05"/>
    <w:rsid w:val="7BF6471B"/>
    <w:rsid w:val="7C49682A"/>
    <w:rsid w:val="7CD15115"/>
    <w:rsid w:val="7CFD109F"/>
    <w:rsid w:val="7E597560"/>
    <w:rsid w:val="7E9E369D"/>
    <w:rsid w:val="7EFA449D"/>
    <w:rsid w:val="7F464B70"/>
    <w:rsid w:val="7F750E79"/>
    <w:rsid w:val="7F89683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99"/>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footer"/>
    <w:basedOn w:val="1"/>
    <w:link w:val="8"/>
    <w:qFormat/>
    <w:uiPriority w:val="99"/>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8">
    <w:name w:val="Footer Char"/>
    <w:basedOn w:val="7"/>
    <w:link w:val="3"/>
    <w:semiHidden/>
    <w:qFormat/>
    <w:locked/>
    <w:uiPriority w:val="99"/>
    <w:rPr>
      <w:rFonts w:cs="Times New Roman"/>
      <w:sz w:val="18"/>
      <w:szCs w:val="18"/>
    </w:rPr>
  </w:style>
  <w:style w:type="character" w:customStyle="1" w:styleId="9">
    <w:name w:val="Header Char"/>
    <w:basedOn w:val="7"/>
    <w:link w:val="4"/>
    <w:semiHidden/>
    <w:qFormat/>
    <w:locked/>
    <w:uiPriority w:val="99"/>
    <w:rPr>
      <w:rFonts w:cs="Times New Roman"/>
      <w:sz w:val="18"/>
      <w:szCs w:val="18"/>
    </w:rPr>
  </w:style>
  <w:style w:type="character" w:customStyle="1" w:styleId="10">
    <w:name w:val="UserStyle_0"/>
    <w:semiHidden/>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3323</Words>
  <Characters>3526</Characters>
  <Lines>0</Lines>
  <Paragraphs>0</Paragraphs>
  <TotalTime>0</TotalTime>
  <ScaleCrop>false</ScaleCrop>
  <LinksUpToDate>false</LinksUpToDate>
  <CharactersWithSpaces>3533</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2016-07-02T07:14:00Z</dcterms:created>
  <dc:creator>Administrator</dc:creator>
  <cp:lastModifiedBy>Administrator</cp:lastModifiedBy>
  <cp:lastPrinted>2023-09-05T07:02:00Z</cp:lastPrinted>
  <dcterms:modified xsi:type="dcterms:W3CDTF">2023-09-21T09:20:44Z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AF739FC3D653442988BFE14DA0EEE8EE</vt:lpwstr>
  </property>
  <property fmtid="{D5CDD505-2E9C-101B-9397-08002B2CF9AE}" pid="4" name="ribbonExt">
    <vt:lpwstr>{"WPSExtOfficeTab":{"OnGetEnabled":false,"OnGetVisible":false}}</vt:lpwstr>
  </property>
</Properties>
</file>