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殡仪馆是县民政局组成部门，殡仪馆主要经营殡葬礼仪服务，遗体处理服务，遗体火化、骨灰安葬安放服务，奔葬用品服务。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numPr>
          <w:ilvl w:val="0"/>
          <w:numId w:val="0"/>
        </w:numPr>
        <w:spacing w:line="360" w:lineRule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项目的实施主要是为了殡仪馆的日常运营得到有效的运作，全部资金投入使用完成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spacing w:line="360" w:lineRule="auto"/>
        <w:ind w:firstLine="960" w:firstLineChars="3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项目的自评等级是优秀，无出现扣分现象。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spacing w:line="360" w:lineRule="auto"/>
        <w:ind w:firstLine="960" w:firstLineChars="3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该项目2022年度实际投入了1592360元。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项目资金实际支出情况，具体详细说明。</w:t>
      </w:r>
    </w:p>
    <w:p>
      <w:pPr>
        <w:numPr>
          <w:ilvl w:val="0"/>
          <w:numId w:val="0"/>
        </w:numPr>
        <w:spacing w:line="360" w:lineRule="auto"/>
        <w:ind w:left="320" w:hanging="320" w:hangingChars="1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 xml:space="preserve">      该项目实际支出1592360元，对于符合本地户口的遗体减免了995具，每具减免标准为1600元。</w:t>
      </w: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（经济、政治和社会效益）。</w:t>
      </w:r>
    </w:p>
    <w:p>
      <w:pPr>
        <w:numPr>
          <w:ilvl w:val="0"/>
          <w:numId w:val="0"/>
        </w:numPr>
        <w:spacing w:line="360" w:lineRule="auto"/>
        <w:ind w:left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/>
          <w:sz w:val="32"/>
          <w:szCs w:val="32"/>
        </w:rPr>
        <w:t>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全部完成,稳定社会环境，促进当地的和谐稳定</w:t>
      </w: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项目资金使用效益，对环境、经济、社会的可持续影响。</w:t>
      </w:r>
    </w:p>
    <w:p>
      <w:pPr>
        <w:numPr>
          <w:ilvl w:val="0"/>
          <w:numId w:val="0"/>
        </w:numPr>
        <w:spacing w:line="360" w:lineRule="auto"/>
        <w:ind w:leftChars="200" w:firstLine="56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/>
          <w:kern w:val="0"/>
          <w:sz w:val="28"/>
          <w:szCs w:val="28"/>
        </w:rPr>
        <w:t>殡葬工作在各级党委、政府的大力支持下，使广大县民受到殡葬减免的优惠政策，给他们节省了一笔开销，促进了当地经济的繁荣和发展，维护了社会秩序，促进和谐</w:t>
      </w:r>
      <w:bookmarkStart w:id="0" w:name="_GoBack"/>
      <w:bookmarkEnd w:id="0"/>
      <w:r>
        <w:rPr>
          <w:rFonts w:hint="eastAsia"/>
          <w:kern w:val="0"/>
          <w:sz w:val="28"/>
          <w:szCs w:val="28"/>
        </w:rPr>
        <w:t>社会发展起到重要作用。</w:t>
      </w:r>
    </w:p>
    <w:p>
      <w:pPr>
        <w:numPr>
          <w:ilvl w:val="0"/>
          <w:numId w:val="3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存在问题。</w:t>
      </w:r>
    </w:p>
    <w:p>
      <w:pPr>
        <w:numPr>
          <w:ilvl w:val="0"/>
          <w:numId w:val="0"/>
        </w:numPr>
        <w:spacing w:line="360" w:lineRule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无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无改进意见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</w:t>
      </w:r>
      <w:r>
        <w:rPr>
          <w:rFonts w:hint="eastAsia" w:ascii="仿宋_GB2312" w:eastAsia="仿宋_GB2312"/>
          <w:sz w:val="32"/>
          <w:szCs w:val="32"/>
        </w:rPr>
        <w:t>其他需说明的内容。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hint="eastAsia" w:ascii="仿宋_GB2312" w:eastAsia="仿宋_GB2312"/>
          <w:b w:val="0"/>
          <w:bCs w:val="0"/>
          <w:sz w:val="32"/>
          <w:szCs w:val="32"/>
        </w:rPr>
      </w:pP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36261EA"/>
    <w:multiLevelType w:val="singleLevel"/>
    <w:tmpl w:val="936261E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B3CC3333"/>
    <w:multiLevelType w:val="singleLevel"/>
    <w:tmpl w:val="B3CC3333"/>
    <w:lvl w:ilvl="0" w:tentative="0">
      <w:start w:val="2"/>
      <w:numFmt w:val="decimal"/>
      <w:suff w:val="nothing"/>
      <w:lvlText w:val="%1、"/>
      <w:lvlJc w:val="left"/>
    </w:lvl>
  </w:abstractNum>
  <w:abstractNum w:abstractNumId="2">
    <w:nsid w:val="2375B751"/>
    <w:multiLevelType w:val="singleLevel"/>
    <w:tmpl w:val="2375B751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YyYWMwMmI0NDViMmI3OWE2Njk4MGJiYzU1ZTM4Mzg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A64881"/>
    <w:rsid w:val="00E409B6"/>
    <w:rsid w:val="00EE444F"/>
    <w:rsid w:val="00F22CA7"/>
    <w:rsid w:val="1BEA0FB0"/>
    <w:rsid w:val="2A0C3112"/>
    <w:rsid w:val="39921607"/>
    <w:rsid w:val="468762A1"/>
    <w:rsid w:val="5375086E"/>
    <w:rsid w:val="7E270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495</Words>
  <Characters>515</Characters>
  <Lines>1</Lines>
  <Paragraphs>1</Paragraphs>
  <TotalTime>2</TotalTime>
  <ScaleCrop>false</ScaleCrop>
  <LinksUpToDate>false</LinksUpToDate>
  <CharactersWithSpaces>538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雪野原</cp:lastModifiedBy>
  <cp:lastPrinted>2018-10-25T02:57:00Z</cp:lastPrinted>
  <dcterms:modified xsi:type="dcterms:W3CDTF">2023-06-09T04:14:51Z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1079A23DB77D4F30BE0800D43C0B9503_12</vt:lpwstr>
  </property>
</Properties>
</file>