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财政支出项目绩效自评报告</w:t>
      </w: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360" w:lineRule="auto"/>
        <w:ind w:firstLine="480" w:firstLineChars="15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项目名称：文化馆文艺活动经费和日常运转经费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用款单位：乳源瑶族自治县文化馆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黑体" w:eastAsia="黑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为了做好县级财政资金绩效自评工作，强化部门单位绩效主体责任意识，提高财政资金使用效率，现将文化馆文艺活动经费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和日常运转经费</w:t>
      </w:r>
      <w:r>
        <w:rPr>
          <w:rFonts w:hint="eastAsia" w:ascii="仿宋_GB2312" w:eastAsia="仿宋_GB2312"/>
          <w:sz w:val="32"/>
          <w:szCs w:val="32"/>
        </w:rPr>
        <w:t>支出绩效自评如下：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项目由乳源瑶族自治县文化馆负责实施，乳源瑶族自治县文化馆系公益一类性质的事业单位，主要职责是致力于服务广大人民群众，积极组织开展公益文化艺术活动，激励公众进行文化艺术创新，促进民族民间文化传承发展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（二）项目实施主要内容及实施程序</w:t>
      </w:r>
    </w:p>
    <w:p>
      <w:pPr>
        <w:spacing w:beforeLines="50" w:afterLines="50"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年，获得</w:t>
      </w:r>
      <w:r>
        <w:rPr>
          <w:rFonts w:hint="eastAsia" w:ascii="仿宋_GB2312" w:eastAsia="仿宋_GB2312"/>
          <w:sz w:val="32"/>
          <w:szCs w:val="32"/>
        </w:rPr>
        <w:t>文化馆文艺活动经费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和日常运转经费合计170400元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其中文艺活动经费104000元；日常运转经费66400元。</w:t>
      </w:r>
    </w:p>
    <w:p>
      <w:pPr>
        <w:spacing w:beforeLines="50" w:afterLines="50"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文艺活动经费主要用于开展群众文化活动，公益培训等丰富群众文艺生活，增强群众幸福感。目前该资金已支出102908元，支出率为99%。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日常运转经费</w:t>
      </w:r>
      <w:r>
        <w:rPr>
          <w:rFonts w:hint="eastAsia" w:ascii="仿宋" w:hAnsi="仿宋" w:eastAsia="仿宋" w:cs="仿宋"/>
          <w:sz w:val="32"/>
          <w:szCs w:val="32"/>
        </w:rPr>
        <w:t>主要使用于发放合同人员工资、社保、水电费等日常运行费用，确保馆里的正常运转，提供良好的阅读环境，增强群众幸福感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.该资金已支付66400元，支出率为100%。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（一）资金使用绩效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</w:rPr>
        <w:t>，该项资金有效保障了我馆免费开放的正常运转。开展群众文化活动以及文化辅导等活动，极大地丰富了我县广大人民群众的精神文化生活，使广大人民群众的基本文化权益得到有力保障。该资金做到了专款专用,在高质量完成预期目标的前提下节俭节约,充分发挥了项目经费的效益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（二）存在问题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相关人员紧缺问题。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我县地方的公共财政对于公共</w:t>
      </w:r>
      <w:r>
        <w:rPr>
          <w:rFonts w:hint="eastAsia" w:ascii="仿宋_GB2312" w:hAnsi="仿宋_GB2312" w:cs="仿宋_GB2312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建设的投入力度依然不足，严重制约了我县</w:t>
      </w:r>
      <w:r>
        <w:rPr>
          <w:rFonts w:hint="eastAsia" w:ascii="仿宋_GB2312" w:hAnsi="仿宋_GB2312" w:cs="仿宋_GB2312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服务工作的等级提升。目前，我馆专业人员缺乏、公共文化服务人才队伍建设薄弱，已成为制约我县公共</w:t>
      </w:r>
      <w:r>
        <w:rPr>
          <w:rFonts w:hint="eastAsia" w:ascii="仿宋_GB2312" w:hAnsi="仿宋_GB2312" w:cs="仿宋_GB2312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服务建设的最大短板。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（一）进一步加强对专项资金管理办法的学习，严格遵守国家财经纪律，切实加强专项资金的管理工作，提高我县专项资金的使用效率。  </w:t>
      </w:r>
    </w:p>
    <w:p>
      <w:pPr>
        <w:spacing w:line="360" w:lineRule="auto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（二）创新文化馆的服务内容与形式。努力打造更多丰富多彩的惠民活动，打造群众喜闻乐见的群众文艺活动，开展多种多样的公益性培训班。 </w:t>
      </w:r>
    </w:p>
    <w:p>
      <w:pPr>
        <w:spacing w:line="360" w:lineRule="auto"/>
        <w:ind w:firstLine="480" w:firstLineChars="1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（三）利用好各种平台，通过多途径、多举措并举，要开展形式多样的宣传活动，扩大免费开放的公众知晓率，吸引广大群众走进文化设施，最大限度地发挥文化馆功能作用。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稳定专职公共文化服务人才队伍。按国家有关要求落实公共文化事业单位人员编制，并确保其专职专用，保证公共文化服务人员工资福利待遇、事业经费。制定物质奖励和精神鼓励相结合的激励机制，充分调动公共文化服务人员的积极性、主动性和创造性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spacing w:line="360" w:lineRule="auto"/>
        <w:ind w:firstLine="480" w:firstLineChars="15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80" w:firstLineChars="150"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480" w:firstLineChars="15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乳源瑶族自治县文化馆</w:t>
      </w:r>
    </w:p>
    <w:p>
      <w:pPr>
        <w:spacing w:line="360" w:lineRule="auto"/>
        <w:ind w:right="320" w:firstLine="480" w:firstLineChars="15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2041" w:right="1418" w:bottom="1418" w:left="1531" w:header="851" w:footer="992" w:gutter="0"/>
      <w:cols w:space="425" w:num="1"/>
      <w:docGrid w:type="linesAndChar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BiMzIwNTM4ZDE1NTM0YmYzYTFjOGI2YjhlYjc0MGUifQ=="/>
  </w:docVars>
  <w:rsids>
    <w:rsidRoot w:val="00814D2D"/>
    <w:rsid w:val="00045B1F"/>
    <w:rsid w:val="000D558D"/>
    <w:rsid w:val="000F4197"/>
    <w:rsid w:val="00113986"/>
    <w:rsid w:val="001142A6"/>
    <w:rsid w:val="00162550"/>
    <w:rsid w:val="00196FFF"/>
    <w:rsid w:val="001A1330"/>
    <w:rsid w:val="001A3926"/>
    <w:rsid w:val="001C0376"/>
    <w:rsid w:val="001E14CD"/>
    <w:rsid w:val="0021647D"/>
    <w:rsid w:val="00250713"/>
    <w:rsid w:val="002723AA"/>
    <w:rsid w:val="002813FE"/>
    <w:rsid w:val="003023BC"/>
    <w:rsid w:val="00310C21"/>
    <w:rsid w:val="0031499D"/>
    <w:rsid w:val="00351AA9"/>
    <w:rsid w:val="00373C41"/>
    <w:rsid w:val="0037519B"/>
    <w:rsid w:val="003A13AE"/>
    <w:rsid w:val="003B13F6"/>
    <w:rsid w:val="003C3275"/>
    <w:rsid w:val="00426ED8"/>
    <w:rsid w:val="0047774D"/>
    <w:rsid w:val="004A395E"/>
    <w:rsid w:val="004A76C8"/>
    <w:rsid w:val="004B5F50"/>
    <w:rsid w:val="004B7BEA"/>
    <w:rsid w:val="004C0F3A"/>
    <w:rsid w:val="004C1311"/>
    <w:rsid w:val="004D729C"/>
    <w:rsid w:val="004E57A4"/>
    <w:rsid w:val="00581960"/>
    <w:rsid w:val="005C5B25"/>
    <w:rsid w:val="00604EA4"/>
    <w:rsid w:val="00607353"/>
    <w:rsid w:val="0061258C"/>
    <w:rsid w:val="006C0C53"/>
    <w:rsid w:val="006E5539"/>
    <w:rsid w:val="00712632"/>
    <w:rsid w:val="00760CD3"/>
    <w:rsid w:val="00807F11"/>
    <w:rsid w:val="00814D2D"/>
    <w:rsid w:val="0081685E"/>
    <w:rsid w:val="00890CF9"/>
    <w:rsid w:val="008A014B"/>
    <w:rsid w:val="009022F3"/>
    <w:rsid w:val="00933F6C"/>
    <w:rsid w:val="00965B88"/>
    <w:rsid w:val="009961EB"/>
    <w:rsid w:val="009B51F6"/>
    <w:rsid w:val="009B6A5B"/>
    <w:rsid w:val="009C21EC"/>
    <w:rsid w:val="00A30F39"/>
    <w:rsid w:val="00A329CE"/>
    <w:rsid w:val="00A51978"/>
    <w:rsid w:val="00A55160"/>
    <w:rsid w:val="00A66D86"/>
    <w:rsid w:val="00AC3AF1"/>
    <w:rsid w:val="00AD4A56"/>
    <w:rsid w:val="00AD5EAB"/>
    <w:rsid w:val="00AE4C13"/>
    <w:rsid w:val="00B06962"/>
    <w:rsid w:val="00B227EC"/>
    <w:rsid w:val="00B26712"/>
    <w:rsid w:val="00B3652F"/>
    <w:rsid w:val="00B4653C"/>
    <w:rsid w:val="00B76581"/>
    <w:rsid w:val="00B87B3C"/>
    <w:rsid w:val="00BA19BA"/>
    <w:rsid w:val="00BA3103"/>
    <w:rsid w:val="00C06CB0"/>
    <w:rsid w:val="00C122D5"/>
    <w:rsid w:val="00C3613E"/>
    <w:rsid w:val="00C4793C"/>
    <w:rsid w:val="00C64E02"/>
    <w:rsid w:val="00C6669D"/>
    <w:rsid w:val="00C9029F"/>
    <w:rsid w:val="00CC7388"/>
    <w:rsid w:val="00CE77B6"/>
    <w:rsid w:val="00D16EEF"/>
    <w:rsid w:val="00D17578"/>
    <w:rsid w:val="00D233C1"/>
    <w:rsid w:val="00D328F0"/>
    <w:rsid w:val="00D3296E"/>
    <w:rsid w:val="00D86821"/>
    <w:rsid w:val="00D93B86"/>
    <w:rsid w:val="00D96525"/>
    <w:rsid w:val="00DA033B"/>
    <w:rsid w:val="00DA7A54"/>
    <w:rsid w:val="00DB4210"/>
    <w:rsid w:val="00DC5B3B"/>
    <w:rsid w:val="00DD23A6"/>
    <w:rsid w:val="00E016B5"/>
    <w:rsid w:val="00E2688B"/>
    <w:rsid w:val="00E32368"/>
    <w:rsid w:val="00E6105B"/>
    <w:rsid w:val="00E65327"/>
    <w:rsid w:val="00EA6CCD"/>
    <w:rsid w:val="00EB0718"/>
    <w:rsid w:val="00F0348A"/>
    <w:rsid w:val="00F53045"/>
    <w:rsid w:val="00F70CCD"/>
    <w:rsid w:val="00F932BB"/>
    <w:rsid w:val="00F9687B"/>
    <w:rsid w:val="00FF3E5E"/>
    <w:rsid w:val="01A96AF8"/>
    <w:rsid w:val="031511C4"/>
    <w:rsid w:val="31C3610C"/>
    <w:rsid w:val="3F7A2228"/>
    <w:rsid w:val="47D604EF"/>
    <w:rsid w:val="5326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uiPriority w:val="0"/>
    <w:pPr>
      <w:widowControl/>
      <w:adjustRightInd w:val="0"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8">
    <w:name w:val="页眉 Char"/>
    <w:link w:val="4"/>
    <w:uiPriority w:val="99"/>
    <w:rPr>
      <w:kern w:val="2"/>
      <w:sz w:val="18"/>
      <w:szCs w:val="18"/>
    </w:rPr>
  </w:style>
  <w:style w:type="character" w:customStyle="1" w:styleId="9">
    <w:name w:val="页脚 Char"/>
    <w:link w:val="3"/>
    <w:uiPriority w:val="99"/>
    <w:rPr>
      <w:kern w:val="2"/>
      <w:sz w:val="18"/>
      <w:szCs w:val="18"/>
    </w:rPr>
  </w:style>
  <w:style w:type="character" w:customStyle="1" w:styleId="10">
    <w:name w:val="批注框文本 Char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D509E-BF5D-445B-8187-8CBDC5BDDF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4</Pages>
  <Words>1045</Words>
  <Characters>1080</Characters>
  <Lines>7</Lines>
  <Paragraphs>2</Paragraphs>
  <TotalTime>8</TotalTime>
  <ScaleCrop>false</ScaleCrop>
  <LinksUpToDate>false</LinksUpToDate>
  <CharactersWithSpaces>1118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2021-03-24T08:32:00Z</dcterms:created>
  <dc:creator>曾友谊</dc:creator>
  <cp:lastModifiedBy>子珩</cp:lastModifiedBy>
  <cp:lastPrinted>2017-05-26T03:13:00Z</cp:lastPrinted>
  <dcterms:modified xsi:type="dcterms:W3CDTF">2023-05-16T09:07:52Z</dcterms:modified>
  <dc:title>方案附件3：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CFAD6FC95C5245DA8F4BA3455042ECDA_12</vt:lpwstr>
  </property>
</Properties>
</file>