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县卫生监督所快速检测系统维护费和试剂费</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绩效自评报告</w:t>
      </w:r>
    </w:p>
    <w:p>
      <w:pPr>
        <w:keepNext w:val="0"/>
        <w:keepLines w:val="0"/>
        <w:pageBreakBefore w:val="0"/>
        <w:widowControl w:val="0"/>
        <w:kinsoku/>
        <w:wordWrap/>
        <w:overflowPunct/>
        <w:topLinePunct w:val="0"/>
        <w:autoSpaceDE/>
        <w:autoSpaceDN/>
        <w:bidi w:val="0"/>
        <w:adjustRightInd/>
        <w:snapToGrid/>
        <w:spacing w:line="700" w:lineRule="exact"/>
        <w:textAlignment w:val="auto"/>
        <w:rPr>
          <w:rFonts w:hint="eastAsia" w:ascii="方正小标宋简体" w:hAnsi="方正小标宋简体" w:eastAsia="方正小标宋简体" w:cs="方正小标宋简体"/>
          <w:b w:val="0"/>
          <w:bCs/>
          <w:sz w:val="44"/>
          <w:szCs w:val="44"/>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黑体" w:eastAsia="仿宋_GB2312"/>
          <w:color w:val="auto"/>
          <w:sz w:val="32"/>
          <w:szCs w:val="32"/>
          <w:lang w:val="en-US" w:eastAsia="zh-CN"/>
        </w:rPr>
      </w:pPr>
      <w:r>
        <w:rPr>
          <w:rFonts w:hint="eastAsia" w:ascii="仿宋_GB2312" w:eastAsia="仿宋_GB2312"/>
          <w:sz w:val="32"/>
          <w:szCs w:val="32"/>
        </w:rPr>
        <w:t>（一）项目用款单位简要情况：乳源瑶族自治县卫生监督所是参照公务员管理的副科级公益一类事业单位，核定事业编制17人，在职干部职工1</w:t>
      </w:r>
      <w:r>
        <w:rPr>
          <w:rFonts w:hint="eastAsia" w:ascii="仿宋_GB2312" w:eastAsia="仿宋_GB2312"/>
          <w:sz w:val="32"/>
          <w:szCs w:val="32"/>
          <w:lang w:val="en-US" w:eastAsia="zh-CN"/>
        </w:rPr>
        <w:t>5</w:t>
      </w:r>
      <w:r>
        <w:rPr>
          <w:rFonts w:hint="eastAsia" w:ascii="仿宋_GB2312" w:eastAsia="仿宋_GB2312"/>
          <w:sz w:val="32"/>
          <w:szCs w:val="32"/>
        </w:rPr>
        <w:t>人，办公地址位于乳源县乳城镇</w:t>
      </w:r>
      <w:r>
        <w:rPr>
          <w:rFonts w:hint="eastAsia" w:ascii="仿宋_GB2312" w:eastAsia="仿宋_GB2312"/>
          <w:sz w:val="32"/>
          <w:szCs w:val="32"/>
          <w:lang w:val="en-US" w:eastAsia="zh-CN"/>
        </w:rPr>
        <w:t>滨江中路</w:t>
      </w:r>
      <w:r>
        <w:rPr>
          <w:rFonts w:hint="eastAsia" w:ascii="仿宋_GB2312" w:eastAsia="仿宋_GB2312"/>
          <w:sz w:val="32"/>
          <w:szCs w:val="32"/>
        </w:rPr>
        <w:t>，内设办公室、受理办证股、公共场所</w:t>
      </w:r>
      <w:r>
        <w:rPr>
          <w:rFonts w:hint="eastAsia" w:ascii="仿宋_GB2312" w:eastAsia="仿宋_GB2312"/>
          <w:color w:val="auto"/>
          <w:sz w:val="32"/>
          <w:szCs w:val="32"/>
        </w:rPr>
        <w:t>卫生监督股、医疗卫生监督股和稽查股5个股室。主要承担医疗机构、</w:t>
      </w:r>
      <w:r>
        <w:rPr>
          <w:rFonts w:hint="eastAsia" w:ascii="仿宋_GB2312" w:eastAsia="仿宋_GB2312"/>
          <w:color w:val="auto"/>
          <w:sz w:val="32"/>
          <w:szCs w:val="32"/>
          <w:lang w:val="en-US" w:eastAsia="zh-CN"/>
        </w:rPr>
        <w:t>传染病防治、</w:t>
      </w:r>
      <w:r>
        <w:rPr>
          <w:rFonts w:hint="eastAsia" w:ascii="仿宋_GB2312" w:eastAsia="仿宋_GB2312"/>
          <w:color w:val="auto"/>
          <w:sz w:val="32"/>
          <w:szCs w:val="32"/>
        </w:rPr>
        <w:t>公共场所、生活饮用水</w:t>
      </w:r>
      <w:r>
        <w:rPr>
          <w:rFonts w:hint="eastAsia" w:ascii="仿宋_GB2312" w:eastAsia="仿宋_GB2312"/>
          <w:color w:val="auto"/>
          <w:sz w:val="32"/>
          <w:szCs w:val="32"/>
          <w:lang w:val="en-US" w:eastAsia="zh-CN"/>
        </w:rPr>
        <w:t>卫生</w:t>
      </w:r>
      <w:r>
        <w:rPr>
          <w:rFonts w:hint="eastAsia" w:ascii="仿宋_GB2312" w:eastAsia="仿宋_GB2312"/>
          <w:color w:val="auto"/>
          <w:sz w:val="32"/>
          <w:szCs w:val="32"/>
        </w:rPr>
        <w:t>、放射</w:t>
      </w:r>
      <w:r>
        <w:rPr>
          <w:rFonts w:hint="eastAsia" w:ascii="仿宋_GB2312" w:eastAsia="仿宋_GB2312"/>
          <w:color w:val="auto"/>
          <w:sz w:val="32"/>
          <w:szCs w:val="32"/>
          <w:lang w:val="en-US" w:eastAsia="zh-CN"/>
        </w:rPr>
        <w:t>卫生</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职业卫生、消毒产品、</w:t>
      </w:r>
      <w:r>
        <w:rPr>
          <w:rFonts w:hint="eastAsia" w:ascii="仿宋_GB2312" w:eastAsia="仿宋_GB2312"/>
          <w:color w:val="auto"/>
          <w:sz w:val="32"/>
          <w:szCs w:val="32"/>
        </w:rPr>
        <w:t>学校卫生监督和卫生行政处罚、卫生许可审查、上报、批准后的发证等工作</w:t>
      </w:r>
      <w:r>
        <w:rPr>
          <w:rFonts w:hint="eastAsia" w:ascii="仿宋_GB2312"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eastAsia="仿宋_GB2312"/>
          <w:sz w:val="32"/>
          <w:szCs w:val="32"/>
        </w:rPr>
        <w:t>（二）项目实施主要内容及实施程序：开展公共场所、</w:t>
      </w:r>
      <w:r>
        <w:rPr>
          <w:rFonts w:hint="eastAsia" w:ascii="仿宋_GB2312" w:eastAsia="仿宋_GB2312"/>
          <w:sz w:val="32"/>
          <w:szCs w:val="32"/>
          <w:lang w:val="en-US" w:eastAsia="zh-CN"/>
        </w:rPr>
        <w:t>生活饮</w:t>
      </w:r>
      <w:r>
        <w:rPr>
          <w:rFonts w:hint="eastAsia" w:ascii="仿宋_GB2312" w:eastAsia="仿宋_GB2312"/>
          <w:sz w:val="32"/>
          <w:szCs w:val="32"/>
        </w:rPr>
        <w:t>用水卫生监督检测卫生监督工作，对公共场所、生活饮用水卫生监督检测进行快速检测；半年1次快检设备维护，</w:t>
      </w:r>
      <w:r>
        <w:rPr>
          <w:rFonts w:hint="eastAsia" w:ascii="仿宋_GB2312" w:eastAsia="仿宋_GB2312"/>
          <w:sz w:val="32"/>
          <w:szCs w:val="32"/>
          <w:lang w:val="en-US" w:eastAsia="zh-CN"/>
        </w:rPr>
        <w:t>共2次，</w:t>
      </w:r>
      <w:r>
        <w:rPr>
          <w:rFonts w:hint="eastAsia" w:ascii="仿宋_GB2312" w:eastAsia="仿宋_GB2312"/>
          <w:sz w:val="32"/>
          <w:szCs w:val="32"/>
        </w:rPr>
        <w:t>费用</w:t>
      </w:r>
      <w:r>
        <w:rPr>
          <w:rFonts w:hint="eastAsia" w:ascii="仿宋_GB2312" w:eastAsia="仿宋_GB2312"/>
          <w:sz w:val="32"/>
          <w:szCs w:val="32"/>
          <w:lang w:val="en-US" w:eastAsia="zh-CN"/>
        </w:rPr>
        <w:t>9970</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购置快速检测试剂材料</w:t>
      </w:r>
      <w:r>
        <w:rPr>
          <w:rFonts w:hint="eastAsia" w:ascii="仿宋_GB2312" w:eastAsia="仿宋_GB2312"/>
          <w:sz w:val="32"/>
          <w:szCs w:val="32"/>
          <w:lang w:val="en-US" w:eastAsia="zh-CN"/>
        </w:rPr>
        <w:t>费用9980</w:t>
      </w:r>
      <w:r>
        <w:rPr>
          <w:rFonts w:hint="eastAsia" w:ascii="仿宋_GB2312" w:eastAsia="仿宋_GB2312"/>
          <w:sz w:val="32"/>
          <w:szCs w:val="32"/>
        </w:rPr>
        <w:t>元</w:t>
      </w:r>
      <w:r>
        <w:rPr>
          <w:rFonts w:hint="eastAsia" w:ascii="仿宋_GB2312" w:eastAsia="仿宋_GB2312"/>
          <w:sz w:val="32"/>
          <w:szCs w:val="32"/>
          <w:lang w:eastAsia="zh-CN"/>
        </w:rPr>
        <w:t>，</w:t>
      </w:r>
      <w:r>
        <w:rPr>
          <w:rFonts w:hint="eastAsia" w:ascii="仿宋_GB2312" w:eastAsia="仿宋_GB2312"/>
          <w:sz w:val="32"/>
          <w:szCs w:val="32"/>
        </w:rPr>
        <w:t>总支出</w:t>
      </w:r>
      <w:r>
        <w:rPr>
          <w:rFonts w:hint="eastAsia" w:ascii="仿宋_GB2312" w:eastAsia="仿宋_GB2312"/>
          <w:sz w:val="32"/>
          <w:szCs w:val="32"/>
          <w:lang w:val="en-US" w:eastAsia="zh-CN"/>
        </w:rPr>
        <w:t>19950</w:t>
      </w:r>
      <w:r>
        <w:rPr>
          <w:rFonts w:hint="eastAsia" w:ascii="仿宋_GB2312"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eastAsia="仿宋_GB2312"/>
          <w:sz w:val="32"/>
          <w:szCs w:val="32"/>
        </w:rPr>
        <w:t>（三）完成项目预期目标，项目绩效自评等级优秀，自评得分99分。</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hAnsi="仿宋_GB2312" w:eastAsia="仿宋_GB2312"/>
          <w:sz w:val="32"/>
          <w:szCs w:val="32"/>
        </w:rPr>
      </w:pPr>
      <w:r>
        <w:rPr>
          <w:rFonts w:hint="eastAsia" w:ascii="仿宋_GB2312" w:hAnsi="仿宋_GB2312" w:eastAsia="仿宋_GB2312"/>
          <w:sz w:val="32"/>
          <w:szCs w:val="32"/>
        </w:rPr>
        <w:t>1、项目资金实际投入：</w:t>
      </w:r>
      <w:r>
        <w:rPr>
          <w:rFonts w:hint="eastAsia" w:ascii="仿宋_GB2312" w:hAnsi="仿宋_GB2312" w:eastAsia="仿宋_GB2312"/>
          <w:sz w:val="32"/>
          <w:szCs w:val="32"/>
          <w:lang w:val="en-US" w:eastAsia="zh-CN"/>
        </w:rPr>
        <w:t>19950</w:t>
      </w:r>
      <w:r>
        <w:rPr>
          <w:rFonts w:hint="eastAsia" w:ascii="仿宋_GB2312" w:hAnsi="仿宋_GB2312" w:eastAsia="仿宋_GB2312"/>
          <w:sz w:val="32"/>
          <w:szCs w:val="32"/>
        </w:rPr>
        <w:t>元。</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color w:val="auto"/>
          <w:sz w:val="32"/>
          <w:szCs w:val="32"/>
        </w:rPr>
      </w:pPr>
      <w:r>
        <w:rPr>
          <w:rFonts w:hint="eastAsia" w:ascii="仿宋_GB2312" w:hAnsi="仿宋_GB2312" w:eastAsia="仿宋_GB2312"/>
          <w:sz w:val="32"/>
          <w:szCs w:val="32"/>
        </w:rPr>
        <w:t>2、项目资金实际支出</w:t>
      </w:r>
      <w:bookmarkStart w:id="0" w:name="_GoBack"/>
      <w:bookmarkEnd w:id="0"/>
      <w:r>
        <w:rPr>
          <w:rFonts w:hint="eastAsia" w:ascii="仿宋_GB2312" w:hAnsi="仿宋_GB2312" w:eastAsia="仿宋_GB2312"/>
          <w:sz w:val="32"/>
          <w:szCs w:val="32"/>
        </w:rPr>
        <w:t>情况：全部资金</w:t>
      </w:r>
      <w:r>
        <w:rPr>
          <w:rFonts w:hint="eastAsia" w:ascii="仿宋_GB2312" w:eastAsia="仿宋_GB2312"/>
          <w:sz w:val="32"/>
          <w:szCs w:val="32"/>
        </w:rPr>
        <w:t>用于公共</w:t>
      </w:r>
      <w:r>
        <w:rPr>
          <w:rFonts w:hint="eastAsia" w:ascii="仿宋_GB2312" w:eastAsia="仿宋_GB2312"/>
          <w:color w:val="auto"/>
          <w:sz w:val="32"/>
          <w:szCs w:val="32"/>
        </w:rPr>
        <w:t>场所</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生活饮用水卫生</w:t>
      </w:r>
      <w:r>
        <w:rPr>
          <w:rFonts w:hint="eastAsia" w:ascii="仿宋_GB2312" w:eastAsia="仿宋_GB2312"/>
          <w:color w:val="auto"/>
          <w:sz w:val="32"/>
          <w:szCs w:val="32"/>
        </w:rPr>
        <w:t>检测设备的维护和试剂购置。</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hAnsi="仿宋_GB2312" w:eastAsia="仿宋_GB2312"/>
          <w:color w:val="auto"/>
          <w:sz w:val="32"/>
          <w:szCs w:val="32"/>
        </w:rPr>
      </w:pPr>
      <w:r>
        <w:rPr>
          <w:rFonts w:hint="eastAsia" w:ascii="仿宋_GB2312" w:hAnsi="仿宋_GB2312" w:eastAsia="仿宋_GB2312"/>
          <w:color w:val="auto"/>
          <w:sz w:val="32"/>
          <w:szCs w:val="32"/>
        </w:rPr>
        <w:t>3、项目的绩效目标完成情况：开展公共场所及</w:t>
      </w:r>
      <w:r>
        <w:rPr>
          <w:rFonts w:hint="eastAsia" w:ascii="仿宋_GB2312" w:hAnsi="仿宋_GB2312" w:eastAsia="仿宋_GB2312"/>
          <w:color w:val="auto"/>
          <w:sz w:val="32"/>
          <w:szCs w:val="32"/>
          <w:lang w:val="en-US" w:eastAsia="zh-CN"/>
        </w:rPr>
        <w:t>饮用水卫生</w:t>
      </w:r>
      <w:r>
        <w:rPr>
          <w:rFonts w:hint="eastAsia" w:ascii="仿宋_GB2312" w:hAnsi="仿宋_GB2312" w:eastAsia="仿宋_GB2312"/>
          <w:color w:val="auto"/>
          <w:sz w:val="32"/>
          <w:szCs w:val="32"/>
        </w:rPr>
        <w:t>等对象的快速检测工作，完成检测设备的维护，购置所需的检测试剂。</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仿宋_GB2312" w:eastAsia="仿宋_GB2312"/>
          <w:sz w:val="32"/>
          <w:szCs w:val="32"/>
        </w:rPr>
      </w:pPr>
      <w:r>
        <w:rPr>
          <w:rFonts w:hint="eastAsia" w:ascii="仿宋_GB2312" w:hAnsi="仿宋_GB2312" w:eastAsia="仿宋_GB2312"/>
          <w:sz w:val="32"/>
          <w:szCs w:val="32"/>
        </w:rPr>
        <w:t>4、项目资金使用效益：进一步预防和控制传染病，保护群众身体健康，效果较显著，群众满意度100%。</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wordWrap/>
        <w:overflowPunct/>
        <w:topLinePunct w:val="0"/>
        <w:autoSpaceDE/>
        <w:autoSpaceDN/>
        <w:bidi w:val="0"/>
        <w:adjustRightInd/>
        <w:snapToGrid/>
        <w:spacing w:line="400" w:lineRule="exact"/>
        <w:ind w:firstLine="960" w:firstLineChars="300"/>
        <w:textAlignment w:val="auto"/>
      </w:pPr>
      <w:r>
        <w:rPr>
          <w:rFonts w:hint="eastAsia" w:ascii="仿宋_GB2312" w:eastAsia="仿宋_GB2312"/>
          <w:sz w:val="32"/>
          <w:szCs w:val="32"/>
        </w:rPr>
        <w:t>下一步，我所将继续严格按照要求，加快使用进度，高效使用资金。</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书宋简体">
    <w:altName w:val="宋体"/>
    <w:panose1 w:val="00000000000000000000"/>
    <w:charset w:val="86"/>
    <w:family w:val="auto"/>
    <w:pitch w:val="default"/>
    <w:sig w:usb0="00000000" w:usb1="00000000" w:usb2="0000001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NzI1NjI3Y2YzNjJmYWU3MGJiNTY2Yjg3OTJhY2YifQ=="/>
  </w:docVars>
  <w:rsids>
    <w:rsidRoot w:val="00F22CA7"/>
    <w:rsid w:val="000560B1"/>
    <w:rsid w:val="00182223"/>
    <w:rsid w:val="003B25CA"/>
    <w:rsid w:val="00403C28"/>
    <w:rsid w:val="004903E7"/>
    <w:rsid w:val="00534213"/>
    <w:rsid w:val="006F6EA7"/>
    <w:rsid w:val="00782E97"/>
    <w:rsid w:val="0087074D"/>
    <w:rsid w:val="00916C35"/>
    <w:rsid w:val="009C14D0"/>
    <w:rsid w:val="00E409B6"/>
    <w:rsid w:val="00EE444F"/>
    <w:rsid w:val="00F22CA7"/>
    <w:rsid w:val="036E7E94"/>
    <w:rsid w:val="0DA36943"/>
    <w:rsid w:val="0E6A6E9B"/>
    <w:rsid w:val="0EDB7766"/>
    <w:rsid w:val="0F2F712F"/>
    <w:rsid w:val="0FB74B1A"/>
    <w:rsid w:val="129F5B83"/>
    <w:rsid w:val="13CE1647"/>
    <w:rsid w:val="16FF75B6"/>
    <w:rsid w:val="1BCD6688"/>
    <w:rsid w:val="1BEA0FB0"/>
    <w:rsid w:val="201C373B"/>
    <w:rsid w:val="20EE50D7"/>
    <w:rsid w:val="21C42832"/>
    <w:rsid w:val="272C297A"/>
    <w:rsid w:val="275300D2"/>
    <w:rsid w:val="27BF77CD"/>
    <w:rsid w:val="28DA28ED"/>
    <w:rsid w:val="2A0C3112"/>
    <w:rsid w:val="2ACB3583"/>
    <w:rsid w:val="2B836D64"/>
    <w:rsid w:val="2C332538"/>
    <w:rsid w:val="2CED0939"/>
    <w:rsid w:val="37B03599"/>
    <w:rsid w:val="37C75444"/>
    <w:rsid w:val="3A791A5E"/>
    <w:rsid w:val="3FBA0B4E"/>
    <w:rsid w:val="468762A1"/>
    <w:rsid w:val="470548C9"/>
    <w:rsid w:val="4B5A31E5"/>
    <w:rsid w:val="532F1742"/>
    <w:rsid w:val="54722881"/>
    <w:rsid w:val="566C6EFE"/>
    <w:rsid w:val="596D2D7B"/>
    <w:rsid w:val="5B111A7E"/>
    <w:rsid w:val="5E086AD1"/>
    <w:rsid w:val="5F7D282E"/>
    <w:rsid w:val="600B1C4F"/>
    <w:rsid w:val="609D017C"/>
    <w:rsid w:val="63660521"/>
    <w:rsid w:val="64B83F53"/>
    <w:rsid w:val="668D4017"/>
    <w:rsid w:val="67775419"/>
    <w:rsid w:val="6BE97485"/>
    <w:rsid w:val="6E217E67"/>
    <w:rsid w:val="7F7224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正文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9">
    <w:name w:val="标题 3 Char Char"/>
    <w:basedOn w:val="5"/>
    <w:link w:val="10"/>
    <w:qFormat/>
    <w:uiPriority w:val="0"/>
    <w:rPr>
      <w:rFonts w:ascii="方正书宋简体" w:eastAsia="黑体"/>
      <w:bCs/>
      <w:kern w:val="2"/>
      <w:sz w:val="24"/>
      <w:szCs w:val="32"/>
      <w:lang w:val="en-US" w:eastAsia="zh-CN" w:bidi="ar-SA"/>
    </w:rPr>
  </w:style>
  <w:style w:type="paragraph" w:customStyle="1" w:styleId="10">
    <w:name w:val="标题 3 New"/>
    <w:basedOn w:val="11"/>
    <w:next w:val="11"/>
    <w:link w:val="9"/>
    <w:qFormat/>
    <w:uiPriority w:val="0"/>
    <w:pPr>
      <w:keepNext/>
      <w:keepLines/>
      <w:spacing w:line="440" w:lineRule="exact"/>
      <w:ind w:firstLine="200" w:firstLineChars="200"/>
      <w:outlineLvl w:val="2"/>
    </w:pPr>
    <w:rPr>
      <w:rFonts w:eastAsia="黑体"/>
      <w:bCs/>
      <w:sz w:val="24"/>
      <w:szCs w:val="32"/>
    </w:rPr>
  </w:style>
  <w:style w:type="paragraph" w:customStyle="1" w:styleId="11">
    <w:name w:val="正文 New"/>
    <w:qFormat/>
    <w:uiPriority w:val="0"/>
    <w:pPr>
      <w:widowControl w:val="0"/>
      <w:jc w:val="both"/>
    </w:pPr>
    <w:rPr>
      <w:rFonts w:ascii="方正书宋简体" w:hAnsi="Calibri" w:eastAsia="方正书宋简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583</Words>
  <Characters>603</Characters>
  <Lines>1</Lines>
  <Paragraphs>1</Paragraphs>
  <TotalTime>10</TotalTime>
  <ScaleCrop>false</ScaleCrop>
  <LinksUpToDate>false</LinksUpToDate>
  <CharactersWithSpaces>603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vy</cp:lastModifiedBy>
  <cp:lastPrinted>2019-04-19T01:30:00Z</cp:lastPrinted>
  <dcterms:modified xsi:type="dcterms:W3CDTF">2023-05-30T08:05:04Z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19CC412B176E464087837B989FEEA1F1_13</vt:lpwstr>
  </property>
</Properties>
</file>