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（一）项目用款单位简要情况。</w:t>
      </w:r>
    </w:p>
    <w:p>
      <w:pPr>
        <w:ind w:firstLine="646" w:firstLineChars="202"/>
        <w:rPr>
          <w:rFonts w:hint="eastAsia" w:ascii="仿宋_GB2312" w:eastAsia="仿宋_GB2312"/>
          <w:sz w:val="32"/>
          <w:szCs w:val="32"/>
        </w:rPr>
      </w:pPr>
      <w:r>
        <w:rPr>
          <w:rFonts w:hint="eastAsia" w:ascii="仿宋_GB2312" w:hAnsi="Times New Roman" w:eastAsia="仿宋_GB2312" w:cs="Times New Roman"/>
          <w:sz w:val="32"/>
          <w:szCs w:val="32"/>
          <w:lang w:val="en-US" w:eastAsia="zh-CN"/>
        </w:rPr>
        <w:t>乳源瑶族自治县市政管理中心负责承担全县城市市政工程建设、维护与管理；负责城市环境卫生管理；负责城市公共绿地、花坛、园林设施的日常管理维护等。该中心现有人员编制25名，实有人员20人，内设办公室、市政维护股、园林绿化股、环境卫生股四个股室。</w:t>
      </w:r>
    </w:p>
    <w:p>
      <w:pPr>
        <w:numPr>
          <w:ilvl w:val="0"/>
          <w:numId w:val="1"/>
        </w:num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项目实施主要内容及实施程序。</w:t>
      </w:r>
    </w:p>
    <w:p>
      <w:pPr>
        <w:numPr>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主要是晴天时对人行道进行冲洗，对道路淤泥、油污等污渍进行冲洗。日冲洗面积约10000平方米，日水耗36立方米。自人行道冲洗队伍成立以来，除施工工地周边外的大部分主干道路人行道的卫生质量得到明显改善，得到了市民的高度认可。</w:t>
      </w:r>
    </w:p>
    <w:p>
      <w:pPr>
        <w:numPr>
          <w:numId w:val="0"/>
        </w:numPr>
        <w:spacing w:line="360" w:lineRule="auto"/>
        <w:ind w:firstLine="640" w:firstLineChars="200"/>
        <w:rPr>
          <w:rFonts w:ascii="仿宋_GB2312" w:eastAsia="仿宋_GB2312"/>
          <w:sz w:val="32"/>
          <w:szCs w:val="32"/>
        </w:rPr>
      </w:pPr>
      <w:r>
        <w:rPr>
          <w:rFonts w:hint="eastAsia" w:ascii="仿宋_GB2312" w:hAnsi="仿宋_GB2312" w:eastAsia="仿宋_GB2312"/>
          <w:sz w:val="32"/>
          <w:szCs w:val="32"/>
          <w:lang w:val="en-US" w:eastAsia="zh-CN"/>
        </w:rPr>
        <w:t>（三）</w:t>
      </w:r>
      <w:r>
        <w:rPr>
          <w:rFonts w:hint="eastAsia" w:ascii="仿宋_GB2312" w:eastAsia="仿宋_GB2312"/>
          <w:sz w:val="32"/>
          <w:szCs w:val="32"/>
        </w:rPr>
        <w:t>综述项目自评等级和分数，并对照佐证材料逐一分析。</w:t>
      </w:r>
    </w:p>
    <w:p>
      <w:pPr>
        <w:spacing w:line="360" w:lineRule="auto"/>
        <w:ind w:left="420" w:leftChars="200" w:firstLine="640" w:firstLineChars="200"/>
        <w:rPr>
          <w:rFonts w:ascii="仿宋_GB2312" w:eastAsia="仿宋_GB2312"/>
          <w:sz w:val="32"/>
          <w:szCs w:val="32"/>
        </w:rPr>
      </w:pPr>
      <w:r>
        <w:rPr>
          <w:rFonts w:hint="eastAsia" w:ascii="仿宋_GB2312" w:eastAsia="仿宋_GB2312"/>
          <w:color w:val="000000" w:themeColor="text1"/>
          <w:sz w:val="32"/>
          <w:szCs w:val="32"/>
          <w14:textFill>
            <w14:solidFill>
              <w14:schemeClr w14:val="tx1"/>
            </w14:solidFill>
          </w14:textFill>
        </w:rPr>
        <w:t>通过项目自评，此项目等级为良好，分数为</w:t>
      </w:r>
      <w:r>
        <w:rPr>
          <w:rFonts w:hint="default" w:ascii="仿宋_GB2312" w:eastAsia="仿宋_GB2312"/>
          <w:color w:val="000000" w:themeColor="text1"/>
          <w:sz w:val="32"/>
          <w:szCs w:val="32"/>
          <w:lang w:val="en"/>
          <w14:textFill>
            <w14:solidFill>
              <w14:schemeClr w14:val="tx1"/>
            </w14:solidFill>
          </w14:textFill>
        </w:rPr>
        <w:t>100</w:t>
      </w:r>
      <w:r>
        <w:rPr>
          <w:rFonts w:hint="eastAsia" w:ascii="仿宋_GB2312" w:eastAsia="仿宋_GB2312"/>
          <w:color w:val="000000" w:themeColor="text1"/>
          <w:sz w:val="32"/>
          <w:szCs w:val="32"/>
          <w14:textFill>
            <w14:solidFill>
              <w14:schemeClr w14:val="tx1"/>
            </w14:solidFill>
          </w14:textFill>
        </w:rPr>
        <w:t>分。项目能够按照计划实施，质量符合要求。</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left="638" w:leftChars="304" w:firstLine="0" w:firstLineChars="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r>
        <w:rPr>
          <w:rFonts w:hint="eastAsia" w:ascii="仿宋_GB2312" w:hAnsi="仿宋_GB2312" w:eastAsia="仿宋_GB2312"/>
          <w:color w:val="000000" w:themeColor="text1"/>
          <w:sz w:val="32"/>
          <w:szCs w:val="32"/>
          <w14:textFill>
            <w14:solidFill>
              <w14:schemeClr w14:val="tx1"/>
            </w14:solidFill>
          </w14:textFill>
        </w:rPr>
        <w:t>。202</w:t>
      </w:r>
      <w:r>
        <w:rPr>
          <w:rFonts w:hint="eastAsia" w:ascii="仿宋_GB2312" w:hAnsi="仿宋_GB2312" w:eastAsia="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olor w:val="000000" w:themeColor="text1"/>
          <w:sz w:val="32"/>
          <w:szCs w:val="32"/>
          <w14:textFill>
            <w14:solidFill>
              <w14:schemeClr w14:val="tx1"/>
            </w14:solidFill>
          </w14:textFill>
        </w:rPr>
        <w:t>年资金安排</w:t>
      </w:r>
      <w:r>
        <w:rPr>
          <w:rFonts w:hint="eastAsia" w:ascii="仿宋_GB2312" w:hAnsi="仿宋_GB2312" w:eastAsia="仿宋_GB2312"/>
          <w:color w:val="000000" w:themeColor="text1"/>
          <w:sz w:val="32"/>
          <w:szCs w:val="32"/>
          <w:lang w:val="en-US" w:eastAsia="zh-CN"/>
          <w14:textFill>
            <w14:solidFill>
              <w14:schemeClr w14:val="tx1"/>
            </w14:solidFill>
          </w14:textFill>
        </w:rPr>
        <w:t>为70万元。</w:t>
      </w:r>
      <w:r>
        <w:rPr>
          <w:rFonts w:hint="eastAsia" w:ascii="仿宋_GB2312" w:hAnsi="仿宋_GB2312" w:eastAsia="仿宋_GB2312"/>
          <w:sz w:val="32"/>
          <w:szCs w:val="32"/>
        </w:rPr>
        <w:t>2、项目资金实际支出情况，具体详细说明。</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2022年度实际支出69.14万元。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项目的绩效目标完成情况（经济、政治和社会效益）。</w:t>
      </w:r>
    </w:p>
    <w:p>
      <w:pPr>
        <w:numPr>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保证县城人行道干净</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便于市民出行，市民居住环境得到改善。</w:t>
      </w:r>
    </w:p>
    <w:p>
      <w:pPr>
        <w:spacing w:line="360" w:lineRule="auto"/>
        <w:ind w:firstLine="320" w:firstLineChars="100"/>
        <w:rPr>
          <w:rFonts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无。</w:t>
      </w:r>
    </w:p>
    <w:p>
      <w:pPr>
        <w:spacing w:line="360" w:lineRule="auto"/>
        <w:ind w:firstLine="640" w:firstLineChars="200"/>
        <w:rPr>
          <w:rFonts w:ascii="黑体" w:eastAsia="黑体"/>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三、改进意见</w:t>
      </w:r>
    </w:p>
    <w:p>
      <w:pPr>
        <w:rPr>
          <w:rFonts w:hint="eastAsia" w:eastAsia="仿宋_GB2312"/>
          <w:lang w:val="en-US" w:eastAsia="zh-CN"/>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bookmarkStart w:id="0" w:name="_GoBack"/>
      <w:bookmarkEnd w:id="0"/>
      <w:r>
        <w:rPr>
          <w:rFonts w:hint="eastAsia" w:ascii="仿宋_GB2312" w:eastAsia="仿宋_GB2312"/>
          <w:sz w:val="32"/>
          <w:szCs w:val="32"/>
          <w:lang w:val="en-US" w:eastAsia="zh-CN"/>
        </w:rPr>
        <w:t xml:space="preserve"> 无。</w:t>
      </w:r>
    </w:p>
    <w:p>
      <w:pPr>
        <w:spacing w:line="360" w:lineRule="auto"/>
        <w:ind w:firstLine="640" w:firstLineChars="200"/>
        <w:rPr>
          <w:rFonts w:ascii="黑体" w:eastAsia="黑体"/>
          <w:sz w:val="32"/>
          <w:szCs w:val="32"/>
        </w:rPr>
      </w:pPr>
      <w:r>
        <w:rPr>
          <w:rFonts w:hint="eastAsia" w:ascii="黑体" w:eastAsia="黑体"/>
          <w:sz w:val="32"/>
          <w:szCs w:val="32"/>
        </w:rPr>
        <w:t>四、其他需要说明的情况</w:t>
      </w:r>
    </w:p>
    <w:p>
      <w:pPr>
        <w:spacing w:line="360" w:lineRule="auto"/>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无。</w:t>
      </w:r>
    </w:p>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CE06E8"/>
    <w:multiLevelType w:val="singleLevel"/>
    <w:tmpl w:val="BCCE06E8"/>
    <w:lvl w:ilvl="0" w:tentative="0">
      <w:start w:val="2"/>
      <w:numFmt w:val="chineseCounting"/>
      <w:suff w:val="nothing"/>
      <w:lvlText w:val="（%1）"/>
      <w:lvlJc w:val="left"/>
      <w:rPr>
        <w:rFonts w:hint="eastAsia"/>
      </w:rPr>
    </w:lvl>
  </w:abstractNum>
  <w:abstractNum w:abstractNumId="1">
    <w:nsid w:val="482FB253"/>
    <w:multiLevelType w:val="singleLevel"/>
    <w:tmpl w:val="482FB253"/>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wYjI2ZTQ1NDc5NDY4MDFjOTI2NDA2MjZlMzc0ODUifQ=="/>
  </w:docVars>
  <w:rsids>
    <w:rsidRoot w:val="6AB32370"/>
    <w:rsid w:val="09137B9B"/>
    <w:rsid w:val="17BF45E6"/>
    <w:rsid w:val="30FB0BCE"/>
    <w:rsid w:val="31671DDE"/>
    <w:rsid w:val="328A7C65"/>
    <w:rsid w:val="333F5C66"/>
    <w:rsid w:val="390B196E"/>
    <w:rsid w:val="3C6779A4"/>
    <w:rsid w:val="41FA16D6"/>
    <w:rsid w:val="42F505CD"/>
    <w:rsid w:val="4FE6259D"/>
    <w:rsid w:val="55C01FBB"/>
    <w:rsid w:val="58DC07DA"/>
    <w:rsid w:val="5C1949F7"/>
    <w:rsid w:val="5C742F9D"/>
    <w:rsid w:val="5F170B25"/>
    <w:rsid w:val="67524964"/>
    <w:rsid w:val="6AB32370"/>
    <w:rsid w:val="6ACC342F"/>
    <w:rsid w:val="6AF04617"/>
    <w:rsid w:val="6CBC11B2"/>
    <w:rsid w:val="6E58315D"/>
    <w:rsid w:val="710F3A7C"/>
    <w:rsid w:val="7281252C"/>
    <w:rsid w:val="767F128B"/>
    <w:rsid w:val="771146FB"/>
    <w:rsid w:val="799B65F3"/>
    <w:rsid w:val="7F545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653</Words>
  <Characters>673</Characters>
  <Lines>0</Lines>
  <Paragraphs>0</Paragraphs>
  <TotalTime>3</TotalTime>
  <ScaleCrop>false</ScaleCrop>
  <LinksUpToDate>false</LinksUpToDate>
  <CharactersWithSpaces>676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2023-09-12T00:56:00Z</dcterms:created>
  <dc:creator>Administrator</dc:creator>
  <cp:lastModifiedBy>Administrator</cp:lastModifiedBy>
  <dcterms:modified xsi:type="dcterms:W3CDTF">2023-09-12T01:57:12Z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5733D099BD9742EA8BE3C8D55B51770B_11</vt:lpwstr>
  </property>
</Properties>
</file>