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5B9" w:rsidRDefault="00C502F8"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</w:p>
    <w:p w:rsidR="002465B9" w:rsidRDefault="009E6230">
      <w:pPr>
        <w:jc w:val="center"/>
        <w:rPr>
          <w:rFonts w:ascii="宋体" w:hAnsi="宋体"/>
          <w:b/>
          <w:sz w:val="36"/>
          <w:szCs w:val="36"/>
        </w:rPr>
      </w:pPr>
      <w:r w:rsidRPr="009E6230">
        <w:rPr>
          <w:rFonts w:ascii="宋体" w:hAnsi="宋体" w:hint="eastAsia"/>
          <w:b/>
          <w:sz w:val="36"/>
          <w:szCs w:val="36"/>
        </w:rPr>
        <w:t>2022年省财政疾控体系现代化建设项目资金</w:t>
      </w:r>
      <w:r w:rsidR="00C502F8">
        <w:rPr>
          <w:rFonts w:ascii="宋体" w:hAnsi="宋体" w:hint="eastAsia"/>
          <w:b/>
          <w:sz w:val="36"/>
          <w:szCs w:val="36"/>
        </w:rPr>
        <w:t>绩效自评报告（用款单位）</w:t>
      </w:r>
    </w:p>
    <w:p w:rsidR="002465B9" w:rsidRDefault="002465B9">
      <w:pPr>
        <w:rPr>
          <w:rFonts w:ascii="仿宋_GB2312" w:eastAsia="仿宋_GB2312"/>
          <w:sz w:val="44"/>
          <w:szCs w:val="44"/>
        </w:rPr>
      </w:pPr>
    </w:p>
    <w:p w:rsidR="002465B9" w:rsidRDefault="00C502F8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</w:t>
      </w:r>
      <w:bookmarkStart w:id="0" w:name="_GoBack"/>
      <w:bookmarkEnd w:id="0"/>
      <w:r>
        <w:rPr>
          <w:rFonts w:ascii="黑体" w:eastAsia="黑体" w:hint="eastAsia"/>
          <w:sz w:val="32"/>
          <w:szCs w:val="32"/>
        </w:rPr>
        <w:t>本情况及自评结论</w:t>
      </w:r>
    </w:p>
    <w:p w:rsidR="002465B9" w:rsidRDefault="00C502F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（一）项目用款单位简要情况。</w:t>
      </w:r>
    </w:p>
    <w:p w:rsidR="009E6230" w:rsidRPr="009E6230" w:rsidRDefault="009E6230" w:rsidP="009E6230">
      <w:pPr>
        <w:spacing w:line="360" w:lineRule="auto"/>
        <w:ind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 w:rsidRPr="009E6230">
        <w:rPr>
          <w:rFonts w:ascii="仿宋_GB2312" w:eastAsia="仿宋_GB2312" w:hint="eastAsia"/>
          <w:sz w:val="32"/>
          <w:szCs w:val="32"/>
        </w:rPr>
        <w:t>我中心是承担全县疾病预防控制、疫情监测、公共场所卫生监测和突发公共卫生事件应急处置的医疗卫生机构，是公益一类事业单位。</w:t>
      </w:r>
    </w:p>
    <w:p w:rsidR="002465B9" w:rsidRDefault="00C502F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（二）项目实施主要内容及实施程序。</w:t>
      </w:r>
    </w:p>
    <w:p w:rsidR="009E6230" w:rsidRPr="009E6230" w:rsidRDefault="009E6230" w:rsidP="009E6230">
      <w:pPr>
        <w:spacing w:line="360" w:lineRule="auto"/>
        <w:ind w:firstLineChars="100" w:firstLine="320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9E6230">
        <w:rPr>
          <w:rFonts w:ascii="仿宋_GB2312" w:eastAsia="仿宋_GB2312" w:hint="eastAsia"/>
          <w:sz w:val="32"/>
          <w:szCs w:val="32"/>
        </w:rPr>
        <w:t>广东省财政厅关于安排2022年省级医疗卫生健康事业发展专项资金的通知（第一批）专项资金201万元（粤卫财务函〔2021〕134 号）专项资金到我中心；结合《广东省卫生健康委关于报送2022 年省级医疗卫生健康事业发展专项资金分配方案的函》（粤卫财务函〔2021〕134 号）专项资金到我中心。其中182.4685万用于新冠核酸PCR实验室加强能力建设及水质检测等仪器设备购置，主要包括：离子色谱分析仪1台，核酸快速检测分析仪2台，石墨炉自动进样器1台，紫外分光光度计1台，底本底放射性元素检测分析仪1台，生物安全柜1台及其他小型仪器配件等。18.5314万购买应急车辆，保障应急业务工作。</w:t>
      </w:r>
    </w:p>
    <w:p w:rsidR="009E6230" w:rsidRDefault="009E6230" w:rsidP="009E6230">
      <w:pPr>
        <w:spacing w:line="440" w:lineRule="exact"/>
        <w:rPr>
          <w:rFonts w:ascii="宋体" w:hAnsi="宋体"/>
          <w:sz w:val="24"/>
          <w:szCs w:val="24"/>
        </w:rPr>
      </w:pPr>
    </w:p>
    <w:p w:rsidR="009E6230" w:rsidRDefault="009E623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2465B9" w:rsidRDefault="00C502F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（三）综述项目自评等级和分数，并对照佐证材料逐一分析。</w:t>
      </w:r>
    </w:p>
    <w:p w:rsidR="00455266" w:rsidRDefault="00455266" w:rsidP="00455266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按照县财政局的要求，对本项目资金使用及工作指标完成情况开展自评，评分总分为100分，我中心得分100分。其中投入得分20分，过程得分20分，产出指标得分30分，效益指标得分30分。</w:t>
      </w:r>
    </w:p>
    <w:p w:rsidR="002465B9" w:rsidRDefault="00C502F8" w:rsidP="00455266">
      <w:pPr>
        <w:spacing w:line="360" w:lineRule="auto"/>
        <w:ind w:firstLineChars="150" w:firstLine="48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2465B9" w:rsidRDefault="00C502F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（一）资金使用绩效。</w:t>
      </w:r>
    </w:p>
    <w:p w:rsidR="002465B9" w:rsidRDefault="00C502F8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1、项目资金实际总投入情况。</w:t>
      </w:r>
    </w:p>
    <w:p w:rsidR="009E6230" w:rsidRDefault="009E6230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 w:rsidRPr="009E6230">
        <w:rPr>
          <w:rFonts w:ascii="仿宋_GB2312" w:eastAsia="仿宋_GB2312" w:hint="eastAsia"/>
          <w:sz w:val="32"/>
          <w:szCs w:val="32"/>
        </w:rPr>
        <w:t>广东省财政厅关于安排2022年省级医疗卫生健康事业发展专项资金的通知（第一批）专项资金201万元（粤卫财务函〔2021〕134 号）专项资金到我中心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2465B9" w:rsidRDefault="00C502F8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2、项目资金实际支出情况，具体详细说明。</w:t>
      </w:r>
    </w:p>
    <w:p w:rsidR="009E6230" w:rsidRPr="009E6230" w:rsidRDefault="009E6230" w:rsidP="009E623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其中</w:t>
      </w:r>
      <w:r w:rsidRPr="009E6230">
        <w:rPr>
          <w:rFonts w:ascii="仿宋_GB2312" w:eastAsia="仿宋_GB2312" w:hint="eastAsia"/>
          <w:sz w:val="32"/>
          <w:szCs w:val="32"/>
        </w:rPr>
        <w:t>182.4685万用于新冠核酸PCR实验室加强能力建设及水质检测等仪器设备购置，主要包括：离子色谱分析仪1台，核酸快速检测分析仪2台，石墨炉自动进样器1台，紫外分光光度计1台，底本底放射性元素检测分析仪1台，生物安全柜1台及其他小型仪器配件等。18.5314万购买应急车辆，保障应急业务工作。</w:t>
      </w:r>
    </w:p>
    <w:p w:rsidR="009E6230" w:rsidRDefault="009E6230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</w:p>
    <w:p w:rsidR="002465B9" w:rsidRDefault="00C502F8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3、项目的绩效目标完成情况。</w:t>
      </w:r>
    </w:p>
    <w:p w:rsidR="009E6230" w:rsidRPr="009E6230" w:rsidRDefault="00C502F8" w:rsidP="009E623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</w:t>
      </w:r>
      <w:r w:rsidR="009E6230" w:rsidRPr="009E6230">
        <w:rPr>
          <w:rFonts w:ascii="仿宋_GB2312" w:eastAsia="仿宋_GB2312" w:hint="eastAsia"/>
          <w:sz w:val="32"/>
          <w:szCs w:val="32"/>
        </w:rPr>
        <w:t>经济性：组织采购的主要仪器设备包括新冠能力建设包括其中182.4685万用于新冠核酸PCR实验室加强能力建设及</w:t>
      </w:r>
      <w:r w:rsidR="009E6230" w:rsidRPr="009E6230">
        <w:rPr>
          <w:rFonts w:ascii="仿宋_GB2312" w:eastAsia="仿宋_GB2312" w:hint="eastAsia"/>
          <w:sz w:val="32"/>
          <w:szCs w:val="32"/>
        </w:rPr>
        <w:lastRenderedPageBreak/>
        <w:t>水质检测等仪器设备购置，主要包括：离子色谱分析仪1台，核酸快速检测分析仪2台，石墨炉自动进样器1台，紫外分光光度计1台，底本底放射性元素检测分析仪1台，生物安全柜1台。18.5314万购买应急车辆，保障应急业务工作。</w:t>
      </w:r>
    </w:p>
    <w:p w:rsidR="009E6230" w:rsidRPr="009E6230" w:rsidRDefault="00C502F8" w:rsidP="009E623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</w:t>
      </w:r>
      <w:r w:rsidR="009E6230" w:rsidRPr="009E6230">
        <w:rPr>
          <w:rFonts w:ascii="仿宋_GB2312" w:eastAsia="仿宋_GB2312" w:hint="eastAsia"/>
          <w:sz w:val="32"/>
          <w:szCs w:val="32"/>
        </w:rPr>
        <w:t>效率性：满足开展新冠核酸快速检测及核酸检能力提升，保障</w:t>
      </w:r>
      <w:r w:rsidR="009E6230" w:rsidRPr="009E6230">
        <w:rPr>
          <w:rFonts w:ascii="仿宋_GB2312" w:eastAsia="仿宋_GB2312"/>
          <w:sz w:val="32"/>
          <w:szCs w:val="32"/>
        </w:rPr>
        <w:t>PCR</w:t>
      </w:r>
      <w:r w:rsidR="009E6230" w:rsidRPr="009E6230">
        <w:rPr>
          <w:rFonts w:ascii="仿宋_GB2312" w:eastAsia="仿宋_GB2312" w:hint="eastAsia"/>
          <w:sz w:val="32"/>
          <w:szCs w:val="32"/>
        </w:rPr>
        <w:t>实验室的有效运行。提升水质等理化检测能力。</w:t>
      </w:r>
    </w:p>
    <w:p w:rsidR="009E6230" w:rsidRPr="009E6230" w:rsidRDefault="00C502F8" w:rsidP="009E623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（3）</w:t>
      </w:r>
      <w:r w:rsidR="009E6230" w:rsidRPr="009E6230">
        <w:rPr>
          <w:rFonts w:ascii="仿宋_GB2312" w:eastAsia="仿宋_GB2312" w:hint="eastAsia"/>
          <w:sz w:val="32"/>
          <w:szCs w:val="32"/>
        </w:rPr>
        <w:t>效果性。</w:t>
      </w:r>
      <w:r w:rsidR="009E6230" w:rsidRPr="009E6230">
        <w:rPr>
          <w:rFonts w:ascii="仿宋_GB2312" w:eastAsia="仿宋_GB2312"/>
          <w:sz w:val="32"/>
          <w:szCs w:val="32"/>
        </w:rPr>
        <w:t>1-1</w:t>
      </w:r>
      <w:r w:rsidR="009E6230" w:rsidRPr="009E6230">
        <w:rPr>
          <w:rFonts w:ascii="仿宋_GB2312" w:eastAsia="仿宋_GB2312" w:hint="eastAsia"/>
          <w:sz w:val="32"/>
          <w:szCs w:val="32"/>
        </w:rPr>
        <w:t>、满足每天检测1440单管新冠核酸样品的标准要求。开展核酸快检300多份，已检测新冠核酸样品38万多人份，水质等理化检测大约1060份。取得了良好的社会效益，确保</w:t>
      </w:r>
      <w:r w:rsidR="009E6230" w:rsidRPr="009E6230">
        <w:rPr>
          <w:rFonts w:ascii="仿宋_GB2312" w:eastAsia="仿宋_GB2312"/>
          <w:sz w:val="32"/>
          <w:szCs w:val="32"/>
        </w:rPr>
        <w:t>PCR</w:t>
      </w:r>
      <w:r w:rsidR="009E6230" w:rsidRPr="009E6230">
        <w:rPr>
          <w:rFonts w:ascii="仿宋_GB2312" w:eastAsia="仿宋_GB2312" w:hint="eastAsia"/>
          <w:sz w:val="32"/>
          <w:szCs w:val="32"/>
        </w:rPr>
        <w:t>实验室有效、安全运行，为疫情防控提供有力的技术支持和保障，确保新冠肺炎疫情防控和处置有序开展，提升本中心水质等理化分析项目能力。</w:t>
      </w:r>
    </w:p>
    <w:p w:rsidR="002465B9" w:rsidRDefault="00C502F8" w:rsidP="00C502F8">
      <w:pPr>
        <w:spacing w:line="360" w:lineRule="auto"/>
        <w:ind w:firstLineChars="150" w:firstLine="480"/>
        <w:rPr>
          <w:rFonts w:ascii="仿宋_GB2312" w:eastAsia="仿宋_GB2312" w:hAnsi="仿宋_GB2312" w:hint="eastAsia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4.项目资金使用效益，对环境、经济、社会的可持续影响。</w:t>
      </w:r>
    </w:p>
    <w:p w:rsidR="00132D02" w:rsidRDefault="00132D02" w:rsidP="00132D02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9E6230">
        <w:rPr>
          <w:rFonts w:ascii="仿宋_GB2312" w:eastAsia="仿宋_GB2312" w:hint="eastAsia"/>
          <w:sz w:val="32"/>
          <w:szCs w:val="32"/>
        </w:rPr>
        <w:t>取得了良好的社会效益，确保</w:t>
      </w:r>
      <w:r w:rsidRPr="009E6230">
        <w:rPr>
          <w:rFonts w:ascii="仿宋_GB2312" w:eastAsia="仿宋_GB2312"/>
          <w:sz w:val="32"/>
          <w:szCs w:val="32"/>
        </w:rPr>
        <w:t>PCR</w:t>
      </w:r>
      <w:r w:rsidRPr="009E6230">
        <w:rPr>
          <w:rFonts w:ascii="仿宋_GB2312" w:eastAsia="仿宋_GB2312" w:hint="eastAsia"/>
          <w:sz w:val="32"/>
          <w:szCs w:val="32"/>
        </w:rPr>
        <w:t>实验室有效、安全运行，为疫情防控提供有力的技术支持和保障，确保新冠肺炎疫情防控和处置有序开展，提升本中心水质等理化分析项目能力。</w:t>
      </w:r>
    </w:p>
    <w:p w:rsidR="002465B9" w:rsidRDefault="00C502F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（二）存在问题。</w:t>
      </w:r>
    </w:p>
    <w:p w:rsidR="009E6230" w:rsidRPr="009E6230" w:rsidRDefault="009E6230" w:rsidP="009E623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9E6230">
        <w:rPr>
          <w:rFonts w:ascii="仿宋_GB2312" w:eastAsia="仿宋_GB2312" w:hint="eastAsia"/>
          <w:sz w:val="32"/>
          <w:szCs w:val="32"/>
        </w:rPr>
        <w:t>专项资金有效缓解了我县疫情防控核酸检测</w:t>
      </w:r>
      <w:r w:rsidRPr="009E6230">
        <w:rPr>
          <w:rFonts w:ascii="仿宋_GB2312" w:eastAsia="仿宋_GB2312"/>
          <w:sz w:val="32"/>
          <w:szCs w:val="32"/>
        </w:rPr>
        <w:t>PCR实验室检测能力和水质等理化项目检测能力的</w:t>
      </w:r>
      <w:r w:rsidRPr="009E6230">
        <w:rPr>
          <w:rFonts w:ascii="仿宋_GB2312" w:eastAsia="仿宋_GB2312" w:hint="eastAsia"/>
          <w:sz w:val="32"/>
          <w:szCs w:val="32"/>
        </w:rPr>
        <w:t>资金困难局面。为确保</w:t>
      </w:r>
      <w:r w:rsidRPr="009E6230">
        <w:rPr>
          <w:rFonts w:ascii="仿宋_GB2312" w:eastAsia="仿宋_GB2312"/>
          <w:sz w:val="32"/>
          <w:szCs w:val="32"/>
        </w:rPr>
        <w:t>PCR</w:t>
      </w:r>
      <w:r w:rsidRPr="009E6230">
        <w:rPr>
          <w:rFonts w:ascii="仿宋_GB2312" w:eastAsia="仿宋_GB2312" w:hint="eastAsia"/>
          <w:sz w:val="32"/>
          <w:szCs w:val="32"/>
        </w:rPr>
        <w:t>实验室生物安全、样品检测等方面提供有力保障，有效。提升水质等理化检测项目能力，但由于资金额度较小，需继续加大资金投入。改善县疾控中心实验室工作环境和仪器设备等基础条件。</w:t>
      </w:r>
    </w:p>
    <w:p w:rsidR="002465B9" w:rsidRDefault="00C502F8" w:rsidP="00C502F8">
      <w:pPr>
        <w:spacing w:line="360" w:lineRule="auto"/>
        <w:ind w:firstLineChars="150" w:firstLine="48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三、改进意见</w:t>
      </w:r>
    </w:p>
    <w:p w:rsidR="009E6230" w:rsidRPr="009E6230" w:rsidRDefault="009E6230" w:rsidP="009E623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9E6230">
        <w:rPr>
          <w:rFonts w:ascii="仿宋_GB2312" w:eastAsia="仿宋_GB2312" w:hint="eastAsia"/>
          <w:sz w:val="32"/>
          <w:szCs w:val="32"/>
        </w:rPr>
        <w:t>需继续加大资金投入。改善县疾控中心实验室工作环境和仪器设备等基础条件，达到国家对县区级疾控机构的实验室环境和仪器设备装备标准。</w:t>
      </w:r>
    </w:p>
    <w:p w:rsidR="002465B9" w:rsidRDefault="00C502F8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四、其他需要说明的情况</w:t>
      </w:r>
    </w:p>
    <w:p w:rsidR="002465B9" w:rsidRDefault="009E623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</w:p>
    <w:sectPr w:rsidR="002465B9" w:rsidSect="002465B9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AB8" w:rsidRDefault="00D23AB8" w:rsidP="00455266">
      <w:r>
        <w:separator/>
      </w:r>
    </w:p>
  </w:endnote>
  <w:endnote w:type="continuationSeparator" w:id="0">
    <w:p w:rsidR="00D23AB8" w:rsidRDefault="00D23AB8" w:rsidP="00455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AB8" w:rsidRDefault="00D23AB8" w:rsidP="00455266">
      <w:r>
        <w:separator/>
      </w:r>
    </w:p>
  </w:footnote>
  <w:footnote w:type="continuationSeparator" w:id="0">
    <w:p w:rsidR="00D23AB8" w:rsidRDefault="00D23AB8" w:rsidP="004552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2CA7"/>
    <w:rsid w:val="000560B1"/>
    <w:rsid w:val="00132D02"/>
    <w:rsid w:val="00182223"/>
    <w:rsid w:val="002465B9"/>
    <w:rsid w:val="003B25CA"/>
    <w:rsid w:val="00455266"/>
    <w:rsid w:val="004903E7"/>
    <w:rsid w:val="00534213"/>
    <w:rsid w:val="005D2596"/>
    <w:rsid w:val="006F6EA7"/>
    <w:rsid w:val="00815644"/>
    <w:rsid w:val="0087074D"/>
    <w:rsid w:val="00916C35"/>
    <w:rsid w:val="009C14D0"/>
    <w:rsid w:val="009E6230"/>
    <w:rsid w:val="00A45A97"/>
    <w:rsid w:val="00C502F8"/>
    <w:rsid w:val="00D23AB8"/>
    <w:rsid w:val="00E409B6"/>
    <w:rsid w:val="00EE444F"/>
    <w:rsid w:val="00F22CA7"/>
    <w:rsid w:val="1BEA0FB0"/>
    <w:rsid w:val="2A0C3112"/>
    <w:rsid w:val="39921607"/>
    <w:rsid w:val="468762A1"/>
    <w:rsid w:val="53750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5B9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465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2465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2465B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465B9"/>
    <w:rPr>
      <w:rFonts w:ascii="Times New Roman" w:eastAsia="宋体" w:hAnsi="Times New Roman" w:cs="Times New Roman"/>
      <w:sz w:val="18"/>
      <w:szCs w:val="18"/>
    </w:rPr>
  </w:style>
  <w:style w:type="paragraph" w:customStyle="1" w:styleId="CharChar">
    <w:name w:val="Char Char"/>
    <w:basedOn w:val="a"/>
    <w:rsid w:val="00455266"/>
    <w:pPr>
      <w:widowControl/>
      <w:adjustRightInd w:val="0"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236</Words>
  <Characters>1349</Characters>
  <Application>Microsoft Office Word</Application>
  <DocSecurity>0</DocSecurity>
  <Lines>11</Lines>
  <Paragraphs>3</Paragraphs>
  <ScaleCrop>false</ScaleCrop>
  <Company>Microsoft</Company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10</cp:revision>
  <cp:lastPrinted>2018-10-25T02:57:00Z</cp:lastPrinted>
  <dcterms:created xsi:type="dcterms:W3CDTF">2016-12-01T07:04:00Z</dcterms:created>
  <dcterms:modified xsi:type="dcterms:W3CDTF">2023-05-29T08:46:00Z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