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</w:rPr>
        <w:t>附件</w:t>
      </w:r>
    </w:p>
    <w:p>
      <w:pPr>
        <w:jc w:val="center"/>
        <w:rPr>
          <w:rFonts w:hint="default" w:ascii="宋体" w:hAnsi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乳源瑶族自治县</w:t>
      </w: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免费孕前优生优育健康检查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财政支出绩效评价报告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乳源瑶族自治县妇幼保健院始建于1963年，从妇幼保健站到妇幼保健所，到1998年更名为妇幼保健院，2015年整合成立妇幼保健计划生育服务中心，2019年8月妇幼保健院与计生服务站正式人员合并，现已成为了集保健、医疗、教学、科研为一体的公益一类妇幼保健机构。目前我院持有编制140名，现有人员226人，其中在编在岗人员128人，退休职工21 人，临聘人员 89人。医院占地面积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.7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平方米，建筑面积1.7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平方米，业务用房1.7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平方米，开放床位120张。设有妇女保健科、儿童保健科、妇科、产科、儿科、中医科、医学影像科、检验科、药剂科等临床医技及辅助科室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个，充分体现以妇女儿童为中心，保健与临床有机结合的特色。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项目实施主要内容及实施程序。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项目概况：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根据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《健康广东行动(2019-2030 年)》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《韶关市统筹推进免费婚前孕前保健工作实施方案》（</w:t>
      </w:r>
      <w:r>
        <w:rPr>
          <w:rFonts w:ascii="仿宋_GB2312" w:hAnsi="仿宋_GB2312" w:eastAsia="仿宋_GB2312" w:cs="仿宋_GB2312"/>
          <w:color w:val="auto"/>
          <w:kern w:val="0"/>
          <w:sz w:val="31"/>
          <w:szCs w:val="31"/>
          <w:lang w:val="en-US" w:eastAsia="zh-CN" w:bidi="ar"/>
        </w:rPr>
        <w:t>韶卫函〔</w:t>
      </w:r>
      <w:r>
        <w:rPr>
          <w:rFonts w:hint="default" w:ascii="Times New Roman" w:hAnsi="Times New Roman" w:eastAsia="宋体" w:cs="Times New Roman"/>
          <w:color w:val="auto"/>
          <w:kern w:val="0"/>
          <w:sz w:val="31"/>
          <w:szCs w:val="31"/>
          <w:lang w:val="en-US" w:eastAsia="zh-CN" w:bidi="ar"/>
        </w:rPr>
        <w:t>2022</w:t>
      </w:r>
      <w:r>
        <w:rPr>
          <w:rFonts w:ascii="仿宋_GB2312" w:hAnsi="仿宋_GB2312" w:eastAsia="仿宋_GB2312" w:cs="仿宋_GB2312"/>
          <w:color w:val="auto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 New Roman" w:hAnsi="Times New Roman" w:eastAsia="宋体" w:cs="Times New Roman"/>
          <w:color w:val="auto"/>
          <w:kern w:val="0"/>
          <w:sz w:val="31"/>
          <w:szCs w:val="31"/>
          <w:lang w:val="en-US" w:eastAsia="zh-CN" w:bidi="ar"/>
        </w:rPr>
        <w:t xml:space="preserve">2 </w:t>
      </w:r>
      <w:r>
        <w:rPr>
          <w:rFonts w:ascii="仿宋_GB2312" w:hAnsi="仿宋_GB2312" w:eastAsia="仿宋_GB2312" w:cs="仿宋_GB2312"/>
          <w:color w:val="auto"/>
          <w:kern w:val="0"/>
          <w:sz w:val="31"/>
          <w:szCs w:val="31"/>
          <w:lang w:val="en-US" w:eastAsia="zh-CN" w:bidi="ar"/>
        </w:rPr>
        <w:t>号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）和《乳源瑶族自治县统筹推进免费婚前孕前保健工作实施方案》（乳卫函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宋体" w:cs="Times New Roman"/>
          <w:color w:val="auto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cs="Times New Roman"/>
          <w:color w:val="auto"/>
          <w:kern w:val="0"/>
          <w:sz w:val="32"/>
          <w:szCs w:val="32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〕</w:t>
      </w:r>
      <w:r>
        <w:rPr>
          <w:rFonts w:hint="eastAsia" w:cs="Times New Roman"/>
          <w:color w:val="auto"/>
          <w:kern w:val="0"/>
          <w:sz w:val="32"/>
          <w:szCs w:val="32"/>
          <w:lang w:val="en-US" w:eastAsia="zh-CN" w:bidi="ar"/>
        </w:rPr>
        <w:t>12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）等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文件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要求，我县全面开展免费孕前优生健康项目，指定县妇幼保健院承担此项工作，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县级定点服务机构开展孕前检查相关工作，承担健康教育和一般人群优生咨询指导，开展早孕随访和妊娠结局随访。村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卫生站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协助镇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镇卫生院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开展健康教育，做好宣传动员工作。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项目绩效目标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1、全面实施免费孕前检查，为全省目标人群提供免费孕前检查服务，有效降低出生缺陷发生风险，提高出生人口素质。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2、建立“政府主导、部门协作、专家支撑、群众参与”的免费孕前优生健康检查制度体系。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3、建立地中海贫血和G-6PD缺乏症干预体系，减少直至基本避免重症地中海贫血患儿出生。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4、全省计划怀孕夫妇优生科学知识知晓率达到95%以上，参加孕前优生健康检查人群覆盖率80%以上。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自项目实施以来，一是广泛宣传，充分利用报刊、广播、电视、网络等媒体，发挥人口计生系统的网络优势，大力普及优生优育科学知识积建立目标人群夫妇信息档案；二是规范服务，严格执行《国家免费孕前优生健康检查试点工作技术服务规范（试行）》，按照《孕前优生健康检查健康教育指南》、《孕前优生健康检查体格检查指南》、《孕前优生健康检查临床检验操作指南》、《孕前优生健康检查妇科超声检查指南》、《孕前优生健康检查优生咨询指南》等，提供规范优质服务；三是提高能力，以实施免费孕前检查工作为契机，加强计划生育技术服务体系标准化规范化建设，拓宽服务内容。按照技术规范标准，配备优生实验室必须设备，配有资质的优生专科医生和优生检验技术人员，建立各项规章制度，规范服务流程，提高服务能力；四是建立目标人群夫妇信息档案，及时统计汇总分析检查情况和专项资金使用等数据信息，按要求定期上报并总结分析。根据项目的实施情况，综合评分91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322080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元。20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年项目资金申请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237387.75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元，财政拨付资金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237387.75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元，资金拨付率100%。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237387.75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元。主要用于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支付项目检查中所需用到的一次性手套、帽子、棉签、酒精等卫生耗材，以及印刷宣传费，人员经费，办公耗材费等支出，资金使用率100%。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（经济、政治和社会效益）。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2022年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zh-CN"/>
        </w:rPr>
        <w:t>参加孕前优生健康检查人群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2010人次，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zh-CN"/>
        </w:rPr>
        <w:t>覆盖率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达91.36%。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该项目的开展，减轻了受检群众的经济负担，从而减少受检人群因经济压力而不愿检查的现象。降低缺陷儿的出生率，提高我县人口素质。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存在问题。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项目目标人群检查未达100%，还有上升的空间。部分农村地区人员孕前优生健康检查意识淡薄，不愿接受孕前优生健康检查。我院将积累工作经验，改进项目开展措施，加大免费孕前优生健康检查宣传力度，让更多群众知晓国家这一优惠政策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加大宣传力度，让免费孕前优生健康检查这一惠民政策的受益群众更多，通过孕前优生健康检查，降低缺陷儿出生率，从而提高我县人口素质，避免部分家庭因缺陷儿的出生而负担更大的经济压力。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  <w:lang w:val="en-US" w:eastAsia="zh-CN"/>
        </w:rPr>
        <w:t>其他需要说明的情况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2023年5月30日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6D882EE"/>
    <w:multiLevelType w:val="singleLevel"/>
    <w:tmpl w:val="C6D882E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OWEyMTVlNjNiYmNjMzU2ZmY1NjU1N2JiY2Q3NjcifQ=="/>
  </w:docVars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301FCF"/>
    <w:rsid w:val="0F276507"/>
    <w:rsid w:val="11E70B58"/>
    <w:rsid w:val="163B4605"/>
    <w:rsid w:val="182D3B51"/>
    <w:rsid w:val="18C433E9"/>
    <w:rsid w:val="1BEA0FB0"/>
    <w:rsid w:val="1DD40D3A"/>
    <w:rsid w:val="1E0A1114"/>
    <w:rsid w:val="209C4126"/>
    <w:rsid w:val="260E6796"/>
    <w:rsid w:val="26DC3C24"/>
    <w:rsid w:val="28F95133"/>
    <w:rsid w:val="2A0C3112"/>
    <w:rsid w:val="2A416855"/>
    <w:rsid w:val="2F894E3F"/>
    <w:rsid w:val="30101BC5"/>
    <w:rsid w:val="31493CDC"/>
    <w:rsid w:val="32A03326"/>
    <w:rsid w:val="3368153E"/>
    <w:rsid w:val="38246A0D"/>
    <w:rsid w:val="39921607"/>
    <w:rsid w:val="3ED82436"/>
    <w:rsid w:val="3FC72224"/>
    <w:rsid w:val="3FD87EBB"/>
    <w:rsid w:val="468762A1"/>
    <w:rsid w:val="47492CBE"/>
    <w:rsid w:val="497E2BEC"/>
    <w:rsid w:val="4C1375A3"/>
    <w:rsid w:val="4CF67BFB"/>
    <w:rsid w:val="4E8D4A7A"/>
    <w:rsid w:val="5291338F"/>
    <w:rsid w:val="5375086E"/>
    <w:rsid w:val="53791718"/>
    <w:rsid w:val="54DF0817"/>
    <w:rsid w:val="5B587A85"/>
    <w:rsid w:val="5C0D6C61"/>
    <w:rsid w:val="5EBE78A3"/>
    <w:rsid w:val="61C33033"/>
    <w:rsid w:val="62100A39"/>
    <w:rsid w:val="64506EF0"/>
    <w:rsid w:val="6D1A3D92"/>
    <w:rsid w:val="6E3B208F"/>
    <w:rsid w:val="762E1BFC"/>
    <w:rsid w:val="765D166C"/>
    <w:rsid w:val="79157223"/>
    <w:rsid w:val="7A7A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  <w:u w:val="none"/>
    </w:rPr>
  </w:style>
  <w:style w:type="character" w:styleId="8">
    <w:name w:val="FollowedHyperlink"/>
    <w:basedOn w:val="6"/>
    <w:semiHidden/>
    <w:unhideWhenUsed/>
    <w:qFormat/>
    <w:uiPriority w:val="99"/>
    <w:rPr>
      <w:color w:val="333333"/>
      <w:u w:val="none"/>
    </w:rPr>
  </w:style>
  <w:style w:type="character" w:styleId="9">
    <w:name w:val="Emphasis"/>
    <w:basedOn w:val="6"/>
    <w:qFormat/>
    <w:uiPriority w:val="20"/>
    <w:rPr>
      <w:u w:val="none"/>
    </w:rPr>
  </w:style>
  <w:style w:type="character" w:styleId="10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1691</Words>
  <Characters>1798</Characters>
  <Lines>1</Lines>
  <Paragraphs>1</Paragraphs>
  <TotalTime>50</TotalTime>
  <ScaleCrop>false</ScaleCrop>
  <LinksUpToDate>false</LinksUpToDate>
  <CharactersWithSpaces>1830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2023-06-09T02:44:55Z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C6BAF238095F4889B99C54092A282CE3_13</vt:lpwstr>
  </property>
</Properties>
</file>