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ascii="宋体" w:hAnsi="宋体"/>
          <w:b/>
          <w:sz w:val="36"/>
          <w:szCs w:val="36"/>
          <w:highlight w:val="none"/>
        </w:rPr>
      </w:pPr>
      <w:r>
        <w:rPr>
          <w:rFonts w:hint="eastAsia" w:ascii="宋体" w:hAnsi="宋体"/>
          <w:b/>
          <w:sz w:val="36"/>
          <w:szCs w:val="36"/>
          <w:highlight w:val="none"/>
        </w:rPr>
        <w:t>财政支出项目绩效自评报告</w:t>
      </w:r>
    </w:p>
    <w:p>
      <w:pPr>
        <w:rPr>
          <w:rFonts w:ascii="仿宋_GB2312" w:eastAsia="仿宋_GB2312"/>
          <w:sz w:val="44"/>
          <w:szCs w:val="44"/>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19" w:firstLineChars="131"/>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ascii="黑体" w:eastAsia="黑体"/>
          <w:sz w:val="32"/>
          <w:szCs w:val="32"/>
          <w:highlight w:val="none"/>
        </w:rPr>
      </w:pPr>
      <w:r>
        <w:rPr>
          <w:rFonts w:hint="eastAsia" w:ascii="仿宋" w:hAnsi="仿宋" w:eastAsia="仿宋" w:cs="仿宋"/>
          <w:kern w:val="0"/>
          <w:sz w:val="32"/>
          <w:szCs w:val="32"/>
          <w:lang w:eastAsia="zh-CN"/>
        </w:rPr>
        <w:t>我县根据国家、省、市相关文件精神</w:t>
      </w:r>
      <w:r>
        <w:rPr>
          <w:rFonts w:hint="eastAsia" w:ascii="仿宋" w:hAnsi="仿宋" w:eastAsia="仿宋" w:cs="仿宋"/>
          <w:kern w:val="0"/>
          <w:sz w:val="32"/>
          <w:szCs w:val="32"/>
        </w:rPr>
        <w:t>制定了《乳源瑶族自治县</w:t>
      </w:r>
      <w:r>
        <w:rPr>
          <w:rFonts w:hint="eastAsia" w:ascii="仿宋" w:hAnsi="仿宋" w:eastAsia="仿宋" w:cs="仿宋"/>
          <w:kern w:val="0"/>
          <w:sz w:val="32"/>
          <w:szCs w:val="32"/>
          <w:lang w:eastAsia="zh-CN"/>
        </w:rPr>
        <w:t>城乡</w:t>
      </w:r>
      <w:r>
        <w:rPr>
          <w:rFonts w:hint="eastAsia" w:ascii="仿宋" w:hAnsi="仿宋" w:eastAsia="仿宋" w:cs="仿宋"/>
          <w:kern w:val="0"/>
          <w:sz w:val="32"/>
          <w:szCs w:val="32"/>
        </w:rPr>
        <w:t>妇女“两癌”免费检查工作实施方案（20</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22</w:t>
      </w:r>
      <w:r>
        <w:rPr>
          <w:rFonts w:hint="eastAsia" w:ascii="仿宋" w:hAnsi="仿宋" w:eastAsia="仿宋" w:cs="仿宋"/>
          <w:kern w:val="0"/>
          <w:sz w:val="32"/>
          <w:szCs w:val="32"/>
        </w:rPr>
        <w:t xml:space="preserve"> 年）》</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乳府办〔20</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〕17 号</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，明确工作目标和各部门工作职责，确保各项工作任务落实到位，</w:t>
      </w:r>
      <w:r>
        <w:rPr>
          <w:rFonts w:hint="eastAsia" w:ascii="仿宋" w:hAnsi="仿宋" w:eastAsia="仿宋" w:cs="仿宋"/>
          <w:color w:val="333333"/>
          <w:sz w:val="32"/>
          <w:szCs w:val="32"/>
        </w:rPr>
        <w:t>成立</w:t>
      </w:r>
      <w:r>
        <w:rPr>
          <w:rFonts w:hint="eastAsia" w:ascii="仿宋" w:hAnsi="仿宋" w:eastAsia="仿宋" w:cs="仿宋"/>
          <w:color w:val="333333"/>
          <w:sz w:val="32"/>
          <w:szCs w:val="32"/>
          <w:lang w:eastAsia="zh-CN"/>
        </w:rPr>
        <w:t>“两癌”免费筛查</w:t>
      </w:r>
      <w:r>
        <w:rPr>
          <w:rFonts w:hint="eastAsia" w:ascii="仿宋" w:hAnsi="仿宋" w:eastAsia="仿宋" w:cs="仿宋"/>
          <w:color w:val="333333"/>
          <w:sz w:val="32"/>
          <w:szCs w:val="32"/>
        </w:rPr>
        <w:t>的</w:t>
      </w:r>
      <w:r>
        <w:rPr>
          <w:rFonts w:hint="eastAsia" w:ascii="仿宋" w:hAnsi="仿宋" w:eastAsia="仿宋" w:cs="仿宋"/>
          <w:color w:val="333333"/>
          <w:sz w:val="32"/>
          <w:szCs w:val="32"/>
          <w:lang w:eastAsia="zh-CN"/>
        </w:rPr>
        <w:t>领导小组和</w:t>
      </w:r>
      <w:r>
        <w:rPr>
          <w:rFonts w:hint="eastAsia" w:ascii="仿宋" w:hAnsi="仿宋" w:eastAsia="仿宋" w:cs="仿宋"/>
          <w:color w:val="333333"/>
          <w:sz w:val="32"/>
          <w:szCs w:val="32"/>
        </w:rPr>
        <w:t>技术专家组</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有效地</w:t>
      </w:r>
      <w:r>
        <w:rPr>
          <w:rFonts w:hint="eastAsia" w:ascii="仿宋" w:hAnsi="仿宋" w:eastAsia="仿宋" w:cs="仿宋"/>
          <w:sz w:val="32"/>
          <w:szCs w:val="32"/>
        </w:rPr>
        <w:t>促进</w:t>
      </w:r>
      <w:r>
        <w:rPr>
          <w:rFonts w:hint="eastAsia" w:ascii="仿宋" w:hAnsi="仿宋" w:eastAsia="仿宋" w:cs="仿宋"/>
          <w:sz w:val="32"/>
          <w:szCs w:val="32"/>
          <w:lang w:eastAsia="zh-CN"/>
        </w:rPr>
        <w:t>项目</w:t>
      </w:r>
      <w:r>
        <w:rPr>
          <w:rFonts w:hint="eastAsia" w:ascii="仿宋" w:hAnsi="仿宋" w:eastAsia="仿宋" w:cs="仿宋"/>
          <w:sz w:val="32"/>
          <w:szCs w:val="32"/>
        </w:rPr>
        <w:t>工作常态化开展。</w:t>
      </w:r>
    </w:p>
    <w:p>
      <w:pPr>
        <w:spacing w:line="360" w:lineRule="auto"/>
        <w:ind w:left="0" w:leftChars="0" w:firstLine="419" w:firstLineChars="131"/>
        <w:rPr>
          <w:rFonts w:hint="eastAsia" w:ascii="仿宋_GB2312" w:eastAsia="仿宋_GB2312"/>
          <w:sz w:val="32"/>
          <w:szCs w:val="32"/>
          <w:highlight w:val="none"/>
          <w:lang w:eastAsia="zh-CN"/>
        </w:rPr>
      </w:pPr>
      <w:r>
        <w:rPr>
          <w:rFonts w:hint="eastAsia" w:ascii="仿宋_GB2312" w:eastAsia="仿宋_GB2312"/>
          <w:sz w:val="32"/>
          <w:szCs w:val="32"/>
          <w:highlight w:val="none"/>
        </w:rPr>
        <w:t>（二）项目实施主要内容及实施程序</w:t>
      </w:r>
      <w:r>
        <w:rPr>
          <w:rFonts w:hint="eastAsia" w:ascii="仿宋_GB2312" w:eastAsia="仿宋_GB2312"/>
          <w:sz w:val="32"/>
          <w:szCs w:val="32"/>
          <w:highlight w:val="none"/>
          <w:lang w:eastAsia="zh-CN"/>
        </w:rPr>
        <w:t>：</w:t>
      </w:r>
    </w:p>
    <w:p>
      <w:p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1、宫颈癌筛查项目包含：</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 xml:space="preserve">（1）妇科检查，包括盆腔检查及阴道分泌物湿片显微镜检查/革兰染色检查；（2）人乳头瘤病毒（HPV）检测（HPV 高危亚型检测或 HPV 高危分型检测）：包括取材、保存、实验室检测及报告；（3）宫颈液基细胞学（TCT）检查：对 HPV 检测结果阳性者（其中检测到 HPV16 和 18 型不需经过宫颈细胞学检查，可直接进行阴道镜检查）进行宫颈细胞学检查。包括取材、涂片、固定、染色以及采用 TBS 分类的描述性报告对宫颈细胞进行评价；（4）阴道镜检查：对 HPV16 和 18 型，或宫颈液基细胞学检查可疑或异常者以及肉眼检查异常者进行阴道镜检查；（5）组织病理学检查：对阴道镜检查结果可疑或异常者进行组 织病理学检查。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2、乳腺癌筛查项目包含：（1）临床乳腺检查和乳腺彩色超声检查：对接受检查的妇女均 进行乳腺视诊、触诊和乳腺彩色超声检查（采用乳腺超声检查BI-RADS 分级评估报告系统）；（2）乳腺 X 线检查：对乳腺彩色超声检查 BI-RADS 分级 0 级和 3 级者，进行乳腺 X 线检查（采用乳腺 X 线检查 BI-RADS 分级评估报告系统）；（3）组织病理检查：对乳腺彩色超声检查 BI-RADS 分级 4 级和5级、X 线检查 BI-RADS 分级 4 级和 5 级者应当直接进行组织病理学检查（以下简称活检）；（4）对乳腺 X 线检查 BI-RADS 分级 0 级和 3 级者应当由副高以 上（或高年资）专科医生综合评估后进行临床随访活检或其他进一步检查。</w:t>
      </w:r>
    </w:p>
    <w:p>
      <w:pPr>
        <w:spacing w:line="360" w:lineRule="auto"/>
        <w:ind w:firstLine="640" w:firstLineChars="200"/>
        <w:rPr>
          <w:rFonts w:hint="eastAsia" w:ascii="仿宋_GB2312" w:hAnsi="仿宋_GB2312" w:eastAsia="仿宋_GB2312"/>
          <w:sz w:val="32"/>
          <w:szCs w:val="32"/>
          <w:highlight w:val="none"/>
          <w:lang w:eastAsia="zh-CN"/>
        </w:rPr>
      </w:pPr>
      <w:r>
        <w:rPr>
          <w:rFonts w:hint="eastAsia" w:ascii="仿宋_GB2312" w:hAnsi="仿宋_GB2312" w:eastAsia="仿宋_GB2312"/>
          <w:sz w:val="32"/>
          <w:szCs w:val="32"/>
          <w:highlight w:val="none"/>
          <w:lang w:val="en-US" w:eastAsia="zh-CN"/>
        </w:rPr>
        <w:t>3、项目</w:t>
      </w:r>
      <w:r>
        <w:rPr>
          <w:rFonts w:hint="eastAsia" w:ascii="仿宋_GB2312" w:hAnsi="仿宋_GB2312" w:eastAsia="仿宋_GB2312"/>
          <w:sz w:val="32"/>
          <w:szCs w:val="32"/>
          <w:highlight w:val="none"/>
        </w:rPr>
        <w:t>实施程序</w:t>
      </w:r>
      <w:r>
        <w:rPr>
          <w:rFonts w:hint="eastAsia" w:ascii="仿宋_GB2312" w:hAnsi="仿宋_GB2312" w:eastAsia="仿宋_GB2312"/>
          <w:sz w:val="32"/>
          <w:szCs w:val="32"/>
          <w:highlight w:val="none"/>
          <w:lang w:eastAsia="zh-CN"/>
        </w:rPr>
        <w:t>：</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 xml:space="preserve">1）需方补助用于对目标人群进行宫颈癌和乳腺癌检查。宫颈癌检查包含妇科临床检查、人乳头瘤病毒（HPV）高危亚型检测或 HPV 高危分型检测，对阳性人群进行相应的宫颈液基细胞学检查、 阴道镜检查、组织病理检查。乳腺癌检查包含乳腺视诊、触诊和乳腺彩色超声检查，对可疑者进行乳腺 X 线检查、组织病理检查。 </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 xml:space="preserve">（2）供方补助用于进行宣传发动及进行摸底登记、知识宣教、人员培训、设备配置、信息管理系统、项目质控和督导管理、健康档案、关爱活动和随访服务。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 xml:space="preserve">项目补助资金必须专款专用，专账核算，其中需方补助作为 </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医疗业务收入核算，供方补助作为财政补助收入核算。任何单位和个人不得截留、挤占和挪用专项补助资金。</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根据我院项目实施情况，综合评分91分。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项目资金预算安排资金47565元。2022年项目资金申请40925.30元，财政拨付资金40925.30元，资金拨付率100%。</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2、项目资金实际支出情况。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项目实际支出未40925.30元。主要用于支付两癌检查中所需用到的一次性手套、帽子、棉签、酒精等卫生耗材，以及“两癌”知情同意书、B超单、“两癌”登记表等印刷支出，资金使用率100%。</w:t>
      </w:r>
    </w:p>
    <w:p>
      <w:pPr>
        <w:numPr>
          <w:ilvl w:val="0"/>
          <w:numId w:val="0"/>
        </w:numPr>
        <w:spacing w:line="360" w:lineRule="auto"/>
        <w:ind w:left="17" w:leftChars="8" w:firstLine="620" w:firstLineChars="194"/>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3、项目的绩效目标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spacing w:line="360" w:lineRule="auto"/>
        <w:ind w:left="17" w:leftChars="8" w:firstLine="620" w:firstLineChars="194"/>
        <w:rPr>
          <w:rFonts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自方案实施以来，县妇幼保健院严格按照相关文件要求认真落实“两癌”筛查工作，做好筛查及随访工作，积极开展项目宣传咨询工作，提高群众知晓率。项目资金专款专用，项目实施情况良好</w:t>
      </w:r>
      <w:r>
        <w:rPr>
          <w:rFonts w:hint="eastAsia" w:ascii="仿宋" w:hAnsi="仿宋" w:eastAsia="仿宋" w:cs="仿宋"/>
          <w:b w:val="0"/>
          <w:bCs w:val="0"/>
          <w:color w:val="auto"/>
          <w:sz w:val="32"/>
          <w:szCs w:val="32"/>
          <w:lang w:val="en-US" w:eastAsia="zh-CN"/>
        </w:rPr>
        <w:t>。通过检查，对目标人群两癌疾病早发现早治疗，提高我县妇女群众的身体素质。</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numPr>
          <w:ilvl w:val="0"/>
          <w:numId w:val="0"/>
        </w:numPr>
        <w:spacing w:line="360" w:lineRule="auto"/>
        <w:ind w:firstLine="640" w:firstLineChars="200"/>
        <w:rPr>
          <w:rFonts w:asci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该项目的设立，减免了我县妇女乳腺癌、宫颈癌检查的费用，降低了目标人群因经济负担的，从而减少目标人群因为经济压力而不愿来医院做检查的情况，大大提高了两癌检查的筛查率。</w:t>
      </w:r>
    </w:p>
    <w:p>
      <w:pPr>
        <w:numPr>
          <w:ilvl w:val="0"/>
          <w:numId w:val="3"/>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存在问题。</w:t>
      </w:r>
    </w:p>
    <w:p>
      <w:pPr>
        <w:keepNext w:val="0"/>
        <w:keepLines w:val="0"/>
        <w:widowControl/>
        <w:suppressLineNumbers w:val="0"/>
        <w:jc w:val="left"/>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免费两癌检查项目已经开展了好几年，在我院做免费两癌筛查的人群结果有异常情况的</w:t>
      </w:r>
      <w:r>
        <w:rPr>
          <w:rFonts w:ascii="仿宋" w:hAnsi="仿宋" w:eastAsia="仿宋" w:cs="仿宋"/>
          <w:color w:val="auto"/>
          <w:kern w:val="0"/>
          <w:sz w:val="31"/>
          <w:szCs w:val="31"/>
          <w:lang w:val="en-US" w:eastAsia="zh-CN" w:bidi="ar"/>
        </w:rPr>
        <w:t>宫颈癌、乳腺癌阳性个案</w:t>
      </w:r>
      <w:r>
        <w:rPr>
          <w:rFonts w:hint="eastAsia" w:ascii="仿宋" w:hAnsi="仿宋" w:eastAsia="仿宋" w:cs="仿宋"/>
          <w:color w:val="auto"/>
          <w:kern w:val="0"/>
          <w:sz w:val="31"/>
          <w:szCs w:val="31"/>
          <w:lang w:val="en-US" w:eastAsia="zh-CN" w:bidi="ar"/>
        </w:rPr>
        <w:t>的追踪和随访管理工作难度大</w:t>
      </w:r>
      <w:r>
        <w:rPr>
          <w:rFonts w:hint="eastAsia" w:ascii="仿宋_GB2312" w:eastAsia="仿宋_GB2312"/>
          <w:color w:val="auto"/>
          <w:sz w:val="32"/>
          <w:szCs w:val="32"/>
          <w:highlight w:val="none"/>
          <w:lang w:val="en-US" w:eastAsia="zh-CN"/>
        </w:rPr>
        <w:t>。</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keepNext w:val="0"/>
        <w:keepLines w:val="0"/>
        <w:widowControl/>
        <w:suppressLineNumbers w:val="0"/>
        <w:ind w:firstLine="640" w:firstLineChars="200"/>
        <w:jc w:val="lef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针对该项目存在的问题，我县宫颈癌、乳腺癌阳性个案的随访工作需各乡镇卫生院配合加强追踪和随访管理。</w:t>
      </w:r>
    </w:p>
    <w:p>
      <w:pPr>
        <w:numPr>
          <w:ilvl w:val="0"/>
          <w:numId w:val="4"/>
        </w:numPr>
        <w:spacing w:line="360" w:lineRule="auto"/>
        <w:ind w:firstLine="640" w:firstLineChars="200"/>
        <w:rPr>
          <w:rFonts w:hint="eastAsia" w:ascii="黑体" w:eastAsia="黑体"/>
          <w:color w:val="auto"/>
          <w:sz w:val="32"/>
          <w:szCs w:val="32"/>
          <w:highlight w:val="none"/>
          <w:lang w:val="en-US" w:eastAsia="zh-CN"/>
        </w:rPr>
      </w:pPr>
      <w:r>
        <w:rPr>
          <w:rFonts w:hint="eastAsia" w:ascii="黑体" w:eastAsia="黑体"/>
          <w:color w:val="auto"/>
          <w:sz w:val="32"/>
          <w:szCs w:val="32"/>
          <w:highlight w:val="none"/>
          <w:lang w:val="en-US" w:eastAsia="zh-CN"/>
        </w:rPr>
        <w:t>其他需要说明的情况</w:t>
      </w:r>
    </w:p>
    <w:p>
      <w:pPr>
        <w:numPr>
          <w:ilvl w:val="0"/>
          <w:numId w:val="0"/>
        </w:numPr>
        <w:spacing w:line="360" w:lineRule="auto"/>
        <w:rPr>
          <w:rFonts w:hint="default" w:ascii="黑体" w:eastAsia="黑体"/>
          <w:color w:val="auto"/>
          <w:sz w:val="32"/>
          <w:szCs w:val="32"/>
          <w:highlight w:val="none"/>
          <w:lang w:val="en-US" w:eastAsia="zh-CN"/>
        </w:rPr>
      </w:pPr>
    </w:p>
    <w:p>
      <w:pPr>
        <w:keepNext w:val="0"/>
        <w:keepLines w:val="0"/>
        <w:widowControl/>
        <w:suppressLineNumbers w:val="0"/>
        <w:ind w:firstLine="640" w:firstLineChars="200"/>
        <w:jc w:val="righ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乳源瑶族</w:t>
      </w:r>
      <w:bookmarkStart w:id="0" w:name="_GoBack"/>
      <w:bookmarkEnd w:id="0"/>
      <w:r>
        <w:rPr>
          <w:rFonts w:hint="eastAsia" w:ascii="仿宋_GB2312" w:eastAsia="仿宋_GB2312"/>
          <w:color w:val="auto"/>
          <w:sz w:val="32"/>
          <w:szCs w:val="32"/>
          <w:highlight w:val="none"/>
          <w:lang w:val="en-US" w:eastAsia="zh-CN"/>
        </w:rPr>
        <w:t>自治县妇幼保健院</w:t>
      </w:r>
    </w:p>
    <w:p>
      <w:pPr>
        <w:keepNext w:val="0"/>
        <w:keepLines w:val="0"/>
        <w:widowControl/>
        <w:suppressLineNumbers w:val="0"/>
        <w:ind w:firstLine="640" w:firstLineChars="200"/>
        <w:jc w:val="right"/>
        <w:rPr>
          <w:rFonts w:hint="default" w:ascii="仿宋" w:hAnsi="仿宋" w:eastAsia="仿宋" w:cs="仿宋"/>
          <w:color w:val="auto"/>
          <w:sz w:val="32"/>
          <w:szCs w:val="32"/>
          <w:lang w:val="en-US" w:eastAsia="zh-CN"/>
        </w:rPr>
      </w:pPr>
      <w:r>
        <w:rPr>
          <w:rFonts w:hint="eastAsia" w:ascii="仿宋_GB2312" w:eastAsia="仿宋_GB2312"/>
          <w:color w:val="auto"/>
          <w:sz w:val="32"/>
          <w:szCs w:val="32"/>
          <w:highlight w:val="none"/>
          <w:lang w:val="en-US" w:eastAsia="zh-CN"/>
        </w:rPr>
        <w:t xml:space="preserve">                          2023年5月30日    </w:t>
      </w:r>
      <w:r>
        <w:rPr>
          <w:rFonts w:hint="eastAsia" w:ascii="仿宋" w:hAnsi="仿宋" w:eastAsia="仿宋" w:cs="仿宋"/>
          <w:color w:val="auto"/>
          <w:sz w:val="32"/>
          <w:szCs w:val="32"/>
          <w:lang w:val="en-US" w:eastAsia="zh-CN"/>
        </w:rPr>
        <w:t xml:space="preserve"> </w:t>
      </w:r>
    </w:p>
    <w:p>
      <w:pPr>
        <w:spacing w:line="360" w:lineRule="auto"/>
        <w:ind w:firstLine="640" w:firstLineChars="200"/>
        <w:jc w:val="right"/>
        <w:rPr>
          <w:rFonts w:hint="eastAsia" w:ascii="仿宋_GB2312" w:eastAsia="仿宋_GB2312"/>
          <w:sz w:val="32"/>
          <w:szCs w:val="32"/>
          <w:highlight w:val="none"/>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D34BB"/>
    <w:multiLevelType w:val="singleLevel"/>
    <w:tmpl w:val="9E3D34BB"/>
    <w:lvl w:ilvl="0" w:tentative="0">
      <w:start w:val="2"/>
      <w:numFmt w:val="chineseCounting"/>
      <w:suff w:val="nothing"/>
      <w:lvlText w:val="（%1）"/>
      <w:lvlJc w:val="left"/>
      <w:rPr>
        <w:rFonts w:hint="eastAsia"/>
      </w:rPr>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434413D1"/>
    <w:multiLevelType w:val="singleLevel"/>
    <w:tmpl w:val="434413D1"/>
    <w:lvl w:ilvl="0" w:tentative="0">
      <w:start w:val="3"/>
      <w:numFmt w:val="chineseCounting"/>
      <w:suff w:val="nothing"/>
      <w:lvlText w:val="（%1）"/>
      <w:lvlJc w:val="left"/>
      <w:rPr>
        <w:rFonts w:hint="eastAsia"/>
      </w:rPr>
    </w:lvl>
  </w:abstractNum>
  <w:abstractNum w:abstractNumId="3">
    <w:nsid w:val="73F8B116"/>
    <w:multiLevelType w:val="singleLevel"/>
    <w:tmpl w:val="73F8B116"/>
    <w:lvl w:ilvl="0" w:tentative="0">
      <w:start w:val="4"/>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FF7B2D"/>
    <w:rsid w:val="053D63ED"/>
    <w:rsid w:val="107A6B8F"/>
    <w:rsid w:val="1BD478F1"/>
    <w:rsid w:val="1BEA0FB0"/>
    <w:rsid w:val="244C053F"/>
    <w:rsid w:val="2A0C3112"/>
    <w:rsid w:val="35426E22"/>
    <w:rsid w:val="365F3EA7"/>
    <w:rsid w:val="39921607"/>
    <w:rsid w:val="3C6C0B74"/>
    <w:rsid w:val="3CD157A8"/>
    <w:rsid w:val="3DF04EFF"/>
    <w:rsid w:val="468762A1"/>
    <w:rsid w:val="5375086E"/>
    <w:rsid w:val="53A42D6E"/>
    <w:rsid w:val="5E2B7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1627</Words>
  <Characters>1740</Characters>
  <Lines>1</Lines>
  <Paragraphs>1</Paragraphs>
  <TotalTime>20</TotalTime>
  <ScaleCrop>false</ScaleCrop>
  <LinksUpToDate>false</LinksUpToDate>
  <CharactersWithSpaces>1833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2023-05-30T09:22:23Z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85896AC60BF945BFA56FBF764D9CD39F</vt:lpwstr>
  </property>
</Properties>
</file>