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sz w:val="44"/>
          <w:szCs w:val="44"/>
        </w:rPr>
      </w:pPr>
      <w:r>
        <w:rPr>
          <w:rFonts w:hint="eastAsia" w:ascii="宋体" w:hAnsi="宋体"/>
          <w:b/>
          <w:sz w:val="36"/>
          <w:szCs w:val="36"/>
        </w:rPr>
        <w:t>财政支出项目绩效自评报告（县总工会-厂务公开）</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（一）项目用款单位简要情况。</w:t>
      </w:r>
    </w:p>
    <w:p>
      <w:pPr>
        <w:kinsoku w:val="0"/>
        <w:overflowPunct w:val="0"/>
        <w:autoSpaceDE w:val="0"/>
        <w:autoSpaceDN w:val="0"/>
        <w:adjustRightInd w:val="0"/>
        <w:spacing w:before="95"/>
        <w:ind w:left="120" w:right="115" w:firstLine="640"/>
        <w:rPr>
          <w:rFonts w:ascii="新宋体" w:hAnsi="新宋体" w:eastAsia="新宋体" w:cs="方正仿宋_GBK"/>
          <w:kern w:val="0"/>
          <w:sz w:val="30"/>
          <w:szCs w:val="30"/>
        </w:rPr>
      </w:pPr>
      <w:r>
        <w:rPr>
          <w:rFonts w:hint="eastAsia" w:ascii="新宋体" w:hAnsi="新宋体" w:eastAsia="新宋体" w:cs="方正仿宋_GBK"/>
          <w:kern w:val="0"/>
          <w:sz w:val="30"/>
          <w:szCs w:val="30"/>
        </w:rPr>
        <w:t>乳源瑶族自治县总工会组成单位共 2 个，分别是：总工会本级、县工人文化宫。内设股室：办公室、组织维权部。</w:t>
      </w:r>
    </w:p>
    <w:p>
      <w:pPr>
        <w:kinsoku w:val="0"/>
        <w:overflowPunct w:val="0"/>
        <w:autoSpaceDE w:val="0"/>
        <w:autoSpaceDN w:val="0"/>
        <w:adjustRightInd w:val="0"/>
        <w:spacing w:before="95"/>
        <w:ind w:left="120" w:right="115" w:firstLine="640"/>
        <w:rPr>
          <w:rFonts w:ascii="新宋体" w:hAnsi="新宋体" w:eastAsia="新宋体" w:cs="方正仿宋_GBK"/>
          <w:kern w:val="0"/>
          <w:sz w:val="30"/>
          <w:szCs w:val="30"/>
        </w:rPr>
      </w:pPr>
      <w:r>
        <w:rPr>
          <w:rFonts w:hint="eastAsia" w:ascii="新宋体" w:hAnsi="新宋体" w:eastAsia="新宋体" w:cs="方正仿宋_GBK"/>
          <w:kern w:val="0"/>
          <w:sz w:val="30"/>
          <w:szCs w:val="30"/>
        </w:rPr>
        <w:t>乳源瑶族自治县总工会主要职能是：一是根据党的基本理论、基本路线、基本纲领和工运方针，围绕党和国家工作大局，贯彻执行县委、上级总工会的指示、决定，确定本县工会工作的指导方针和任务，贯彻执行县工会代表大会作出的决议。二是依照法律和《中国工会章程》，组织和指导各级工会坚定不移地推动党的全心全意依靠工人阶级根本指导方针的贯彻落实，进一步突出和履行维护职工合法权益的基本职责。三是对有关职工合法权益的重大问题进行调查研究，向县委、县政府和上级总工会反映职工群众的思想、愿望和要求，提出意见和建议；参与涉及职工切身利益的政策、措施和法规草案的拟定；参与职工重大伤亡事故的调查处理。四是负责工会理论政策的研究，研究制定工会的组织制度和民主制度，监督检查《中国工会章程》的贯彻执行；研究指导工会自身改革和建设；指导各级工会组织开展以职工代表大会为基本制度的民主参与、民主管理和民主监督工作，推动企业建立平等协商、集体合同制度和监督保证机制的工作。五是指导各级工会组织加强自身改革和建设；研究制定了工会干部的管理制度和培训规划，负责全县基层干部的培训工作。监督、检查县总工会、直属单位党员干部党风廉政建设情况；负责指导基层工会组织建设工作。六是调查研究职工劳动安全健康和劳动保护工作状况，发挥监督、指导和服务作用；调查研究有关职工就业、工资、保险、 福利等情况，推进职工社会保障和集体福利事业的发展，维护职工的合法权益；协助县委、县政府做好劳动模范的推荐、评选表彰和管理工作。七是负责全县工会经费和工会资产的管理、审查、审计工作；研究制定工会组织兴办职工劳动福利事业的有关制度和规定；负责对全县工会职工劳动福利事业的指导、协调工作。八是承办县委、县政府和上级总工会交办的其它事项。</w:t>
      </w:r>
    </w:p>
    <w:p>
      <w:pPr>
        <w:spacing w:line="600" w:lineRule="exact"/>
        <w:ind w:firstLine="600" w:firstLineChars="200"/>
        <w:rPr>
          <w:rFonts w:ascii="新宋体" w:hAnsi="新宋体" w:eastAsia="新宋体" w:cs="方正仿宋_GBK"/>
          <w:kern w:val="0"/>
          <w:sz w:val="30"/>
          <w:szCs w:val="30"/>
        </w:rPr>
      </w:pPr>
      <w:r>
        <w:rPr>
          <w:rFonts w:hint="eastAsia" w:ascii="新宋体" w:hAnsi="新宋体" w:eastAsia="新宋体" w:cs="方正仿宋_GBK"/>
          <w:kern w:val="0"/>
          <w:sz w:val="30"/>
          <w:szCs w:val="30"/>
        </w:rPr>
        <w:t>（二）项目实施主要内容及实施程序。</w:t>
      </w:r>
    </w:p>
    <w:p>
      <w:pPr>
        <w:pStyle w:val="6"/>
        <w:spacing w:line="600" w:lineRule="exact"/>
        <w:ind w:firstLine="600" w:firstLineChars="200"/>
        <w:rPr>
          <w:rFonts w:hint="default" w:ascii="新宋体" w:hAnsi="新宋体" w:eastAsia="新宋体" w:cs="方正仿宋_GBK"/>
          <w:kern w:val="0"/>
          <w:sz w:val="30"/>
          <w:szCs w:val="30"/>
        </w:rPr>
      </w:pPr>
      <w:r>
        <w:rPr>
          <w:rFonts w:ascii="新宋体" w:hAnsi="新宋体" w:eastAsia="新宋体" w:cs="方正仿宋_GBK"/>
          <w:kern w:val="0"/>
          <w:sz w:val="30"/>
          <w:szCs w:val="30"/>
        </w:rPr>
        <w:t xml:space="preserve"> 202</w:t>
      </w:r>
      <w:r>
        <w:rPr>
          <w:rFonts w:hint="eastAsia" w:ascii="新宋体" w:hAnsi="新宋体" w:eastAsia="新宋体" w:cs="方正仿宋_GBK"/>
          <w:kern w:val="0"/>
          <w:sz w:val="30"/>
          <w:szCs w:val="30"/>
          <w:lang w:val="en-US" w:eastAsia="zh-CN"/>
        </w:rPr>
        <w:t>2</w:t>
      </w:r>
      <w:r>
        <w:rPr>
          <w:rFonts w:ascii="新宋体" w:hAnsi="新宋体" w:eastAsia="新宋体" w:cs="方正仿宋_GBK"/>
          <w:kern w:val="0"/>
          <w:sz w:val="30"/>
          <w:szCs w:val="30"/>
        </w:rPr>
        <w:t>年12月份我单位下拨两家单位厂务公开经费，分别为</w:t>
      </w:r>
      <w:r>
        <w:rPr>
          <w:rFonts w:hint="eastAsia"/>
          <w:sz w:val="32"/>
          <w:szCs w:val="32"/>
        </w:rPr>
        <w:t>韶关胜蓝电子科技有限公司工会委员会（5000元）和乳源</w:t>
      </w:r>
      <w:bookmarkStart w:id="0" w:name="_GoBack"/>
      <w:bookmarkEnd w:id="0"/>
      <w:r>
        <w:rPr>
          <w:rFonts w:hint="eastAsia"/>
          <w:sz w:val="32"/>
          <w:szCs w:val="32"/>
        </w:rPr>
        <w:t>瑶族自治县力强磁铁制品有限公司工会委员会（5000元，）</w:t>
      </w:r>
      <w:r>
        <w:rPr>
          <w:rFonts w:ascii="新宋体" w:hAnsi="新宋体" w:eastAsia="新宋体" w:cs="方正仿宋_GBK"/>
          <w:kern w:val="0"/>
          <w:sz w:val="30"/>
          <w:szCs w:val="30"/>
        </w:rPr>
        <w:t>用于基层开展厂务公开的工作经费。</w:t>
      </w:r>
    </w:p>
    <w:p>
      <w:pPr>
        <w:kinsoku w:val="0"/>
        <w:overflowPunct w:val="0"/>
        <w:autoSpaceDE w:val="0"/>
        <w:autoSpaceDN w:val="0"/>
        <w:adjustRightInd w:val="0"/>
        <w:spacing w:before="95"/>
        <w:ind w:right="115" w:firstLine="600" w:firstLineChars="200"/>
        <w:rPr>
          <w:rFonts w:ascii="新宋体" w:hAnsi="新宋体" w:eastAsia="新宋体" w:cs="方正仿宋_GBK"/>
          <w:kern w:val="0"/>
          <w:sz w:val="30"/>
          <w:szCs w:val="30"/>
        </w:rPr>
      </w:pPr>
      <w:r>
        <w:rPr>
          <w:rFonts w:hint="eastAsia" w:ascii="新宋体" w:hAnsi="新宋体" w:eastAsia="新宋体" w:cs="方正仿宋_GBK"/>
          <w:kern w:val="0"/>
          <w:sz w:val="30"/>
          <w:szCs w:val="30"/>
        </w:rPr>
        <w:t>（三）简述项目自评等级和分数，并对照佐证材料逐一分析。</w:t>
      </w:r>
    </w:p>
    <w:p>
      <w:pPr>
        <w:kinsoku w:val="0"/>
        <w:overflowPunct w:val="0"/>
        <w:autoSpaceDE w:val="0"/>
        <w:autoSpaceDN w:val="0"/>
        <w:adjustRightInd w:val="0"/>
        <w:spacing w:before="95"/>
        <w:ind w:left="120" w:right="115" w:firstLine="640"/>
        <w:rPr>
          <w:rFonts w:ascii="新宋体" w:hAnsi="新宋体" w:eastAsia="新宋体" w:cs="方正仿宋_GBK"/>
          <w:kern w:val="0"/>
          <w:sz w:val="30"/>
          <w:szCs w:val="30"/>
        </w:rPr>
      </w:pPr>
      <w:r>
        <w:rPr>
          <w:rFonts w:hint="eastAsia" w:ascii="新宋体" w:hAnsi="新宋体" w:eastAsia="新宋体" w:cs="方正仿宋_GBK"/>
          <w:kern w:val="0"/>
          <w:sz w:val="30"/>
          <w:szCs w:val="30"/>
        </w:rPr>
        <w:t xml:space="preserve"> 县总工会厂务公开项目自评等级优等、得100分。1、有保障项目自评组织机构得5分；2、参加本年度县财政局的自评布置培训得6分、展开自评工作得8分、现场核查得8分共20分；3、按时报送的自评材料有自评工作情况报告、自评表、自评报告及附件相关材料，得25分；4、自评表填写规范，无漏报，自评报告按参考提纲要求来写，自评报告相关内容与绩效目标申报材料相符，无弄虚作假，得30分；5、项目等级自评优级等，得10分；6、本单位厂务公开项目支出如期完成年初部门预算，不存在问题，得10分。</w:t>
      </w:r>
    </w:p>
    <w:p>
      <w:pPr>
        <w:kinsoku w:val="0"/>
        <w:overflowPunct w:val="0"/>
        <w:autoSpaceDE w:val="0"/>
        <w:autoSpaceDN w:val="0"/>
        <w:adjustRightInd w:val="0"/>
        <w:spacing w:before="95"/>
        <w:ind w:left="120" w:right="115" w:firstLine="640"/>
        <w:rPr>
          <w:rFonts w:ascii="新宋体" w:hAnsi="新宋体" w:eastAsia="新宋体" w:cs="方正仿宋_GBK"/>
          <w:kern w:val="0"/>
          <w:sz w:val="30"/>
          <w:szCs w:val="30"/>
        </w:rPr>
      </w:pPr>
      <w:r>
        <w:rPr>
          <w:rFonts w:hint="eastAsia" w:ascii="新宋体" w:hAnsi="新宋体" w:eastAsia="新宋体" w:cs="方正仿宋_GBK"/>
          <w:kern w:val="0"/>
          <w:sz w:val="30"/>
          <w:szCs w:val="30"/>
        </w:rPr>
        <w:t>二、绩效表现</w:t>
      </w:r>
    </w:p>
    <w:p>
      <w:pPr>
        <w:kinsoku w:val="0"/>
        <w:overflowPunct w:val="0"/>
        <w:autoSpaceDE w:val="0"/>
        <w:autoSpaceDN w:val="0"/>
        <w:adjustRightInd w:val="0"/>
        <w:spacing w:before="95"/>
        <w:ind w:left="120" w:right="115" w:firstLine="640"/>
        <w:rPr>
          <w:rFonts w:ascii="新宋体" w:hAnsi="新宋体" w:eastAsia="新宋体" w:cs="方正仿宋_GBK"/>
          <w:kern w:val="0"/>
          <w:sz w:val="30"/>
          <w:szCs w:val="30"/>
        </w:rPr>
      </w:pPr>
      <w:r>
        <w:rPr>
          <w:rFonts w:hint="eastAsia" w:ascii="新宋体" w:hAnsi="新宋体" w:eastAsia="新宋体" w:cs="方正仿宋_GBK"/>
          <w:kern w:val="0"/>
          <w:sz w:val="30"/>
          <w:szCs w:val="30"/>
        </w:rPr>
        <w:t>（一）资金使用绩效。</w:t>
      </w:r>
    </w:p>
    <w:p>
      <w:pPr>
        <w:kinsoku w:val="0"/>
        <w:overflowPunct w:val="0"/>
        <w:autoSpaceDE w:val="0"/>
        <w:autoSpaceDN w:val="0"/>
        <w:adjustRightInd w:val="0"/>
        <w:spacing w:before="95"/>
        <w:ind w:left="120" w:right="115" w:firstLine="640"/>
        <w:rPr>
          <w:rFonts w:ascii="新宋体" w:hAnsi="新宋体" w:eastAsia="新宋体" w:cs="方正仿宋_GBK"/>
          <w:kern w:val="0"/>
          <w:sz w:val="30"/>
          <w:szCs w:val="30"/>
        </w:rPr>
      </w:pPr>
      <w:r>
        <w:rPr>
          <w:rFonts w:hint="eastAsia" w:ascii="新宋体" w:hAnsi="新宋体" w:eastAsia="新宋体" w:cs="方正仿宋_GBK"/>
          <w:kern w:val="0"/>
          <w:sz w:val="30"/>
          <w:szCs w:val="30"/>
        </w:rPr>
        <w:t>项目的绩效目标（经济、政治和社会效益）。</w:t>
      </w:r>
    </w:p>
    <w:p>
      <w:pPr>
        <w:ind w:firstLine="640" w:firstLineChars="200"/>
        <w:rPr>
          <w:sz w:val="32"/>
          <w:szCs w:val="40"/>
        </w:rPr>
      </w:pPr>
      <w:r>
        <w:rPr>
          <w:rFonts w:hint="eastAsia"/>
          <w:sz w:val="32"/>
          <w:szCs w:val="40"/>
        </w:rPr>
        <w:t>1、县总工会厂务公开总投入10000元。</w:t>
      </w:r>
    </w:p>
    <w:p>
      <w:pPr>
        <w:ind w:firstLine="640" w:firstLineChars="200"/>
        <w:rPr>
          <w:sz w:val="32"/>
          <w:szCs w:val="40"/>
        </w:rPr>
      </w:pPr>
      <w:r>
        <w:rPr>
          <w:rFonts w:hint="eastAsia"/>
          <w:sz w:val="32"/>
          <w:szCs w:val="40"/>
        </w:rPr>
        <w:t>2、项目资金实际支出情况，具体见附表--4。</w:t>
      </w:r>
    </w:p>
    <w:p>
      <w:pPr>
        <w:ind w:firstLine="640" w:firstLineChars="200"/>
        <w:rPr>
          <w:sz w:val="32"/>
          <w:szCs w:val="40"/>
        </w:rPr>
      </w:pPr>
      <w:r>
        <w:rPr>
          <w:rFonts w:hint="eastAsia"/>
          <w:sz w:val="32"/>
          <w:szCs w:val="40"/>
        </w:rPr>
        <w:t>3、经济、政治和社会效益：1.效益指标  社会效益指标  加强基层工会民主建设，维护基层职工群众合法权益、构建基层和谐劳动关系，为有利于协调利益、解决矛盾、化解冲突而努力，实现基层企业和职工合作共赢的局面。   2.满意度指标  服务对象满意度指标   职工满意度 100%。</w:t>
      </w:r>
    </w:p>
    <w:p>
      <w:pPr>
        <w:kinsoku w:val="0"/>
        <w:overflowPunct w:val="0"/>
        <w:autoSpaceDE w:val="0"/>
        <w:autoSpaceDN w:val="0"/>
        <w:adjustRightInd w:val="0"/>
        <w:spacing w:before="95"/>
        <w:ind w:right="115" w:firstLine="300" w:firstLineChars="100"/>
        <w:rPr>
          <w:rFonts w:ascii="新宋体" w:hAnsi="新宋体" w:eastAsia="新宋体" w:cs="方正仿宋_GBK"/>
          <w:kern w:val="0"/>
          <w:sz w:val="30"/>
          <w:szCs w:val="30"/>
        </w:rPr>
      </w:pPr>
      <w:r>
        <w:rPr>
          <w:rFonts w:hint="eastAsia" w:ascii="新宋体" w:hAnsi="新宋体" w:eastAsia="新宋体" w:cs="方正仿宋_GBK"/>
          <w:kern w:val="0"/>
          <w:sz w:val="30"/>
          <w:szCs w:val="30"/>
        </w:rPr>
        <w:t>（二）存在问题：202</w:t>
      </w:r>
      <w:r>
        <w:rPr>
          <w:rFonts w:hint="eastAsia" w:ascii="新宋体" w:hAnsi="新宋体" w:eastAsia="新宋体" w:cs="方正仿宋_GBK"/>
          <w:kern w:val="0"/>
          <w:sz w:val="30"/>
          <w:szCs w:val="30"/>
          <w:lang w:val="en-US" w:eastAsia="zh-CN"/>
        </w:rPr>
        <w:t>2</w:t>
      </w:r>
      <w:r>
        <w:rPr>
          <w:rFonts w:hint="eastAsia" w:ascii="新宋体" w:hAnsi="新宋体" w:eastAsia="新宋体" w:cs="方正仿宋_GBK"/>
          <w:kern w:val="0"/>
          <w:sz w:val="30"/>
          <w:szCs w:val="30"/>
        </w:rPr>
        <w:t>年总工会厂务公开项目支出基本按照年初部门预算完成了任务，不存在问题。</w:t>
      </w:r>
    </w:p>
    <w:p>
      <w:pPr>
        <w:kinsoku w:val="0"/>
        <w:overflowPunct w:val="0"/>
        <w:autoSpaceDE w:val="0"/>
        <w:autoSpaceDN w:val="0"/>
        <w:adjustRightInd w:val="0"/>
        <w:spacing w:before="95"/>
        <w:ind w:left="120" w:right="115" w:firstLine="640"/>
        <w:rPr>
          <w:rFonts w:ascii="新宋体" w:hAnsi="新宋体" w:eastAsia="新宋体" w:cs="方正仿宋_GBK"/>
          <w:kern w:val="0"/>
          <w:sz w:val="30"/>
          <w:szCs w:val="30"/>
        </w:rPr>
      </w:pPr>
      <w:r>
        <w:rPr>
          <w:rFonts w:hint="eastAsia" w:ascii="新宋体" w:hAnsi="新宋体" w:eastAsia="新宋体" w:cs="方正仿宋_GBK"/>
          <w:kern w:val="0"/>
          <w:sz w:val="30"/>
          <w:szCs w:val="30"/>
        </w:rPr>
        <w:t>三、改进意见</w:t>
      </w:r>
    </w:p>
    <w:p>
      <w:pPr>
        <w:kinsoku w:val="0"/>
        <w:overflowPunct w:val="0"/>
        <w:autoSpaceDE w:val="0"/>
        <w:autoSpaceDN w:val="0"/>
        <w:adjustRightInd w:val="0"/>
        <w:spacing w:before="95"/>
        <w:ind w:left="120" w:right="115" w:firstLine="640"/>
        <w:rPr>
          <w:rFonts w:ascii="新宋体" w:hAnsi="新宋体" w:eastAsia="新宋体" w:cs="方正仿宋_GBK"/>
          <w:kern w:val="0"/>
          <w:sz w:val="30"/>
          <w:szCs w:val="30"/>
        </w:rPr>
      </w:pPr>
      <w:r>
        <w:rPr>
          <w:rFonts w:hint="eastAsia" w:ascii="新宋体" w:hAnsi="新宋体" w:eastAsia="新宋体" w:cs="方正仿宋_GBK"/>
          <w:kern w:val="0"/>
          <w:sz w:val="30"/>
          <w:szCs w:val="30"/>
        </w:rPr>
        <w:t>针对存在的问题提出完善项目管理资金绩效管理的意见。无意见。</w:t>
      </w:r>
    </w:p>
    <w:p>
      <w:pPr>
        <w:kinsoku w:val="0"/>
        <w:overflowPunct w:val="0"/>
        <w:autoSpaceDE w:val="0"/>
        <w:autoSpaceDN w:val="0"/>
        <w:adjustRightInd w:val="0"/>
        <w:spacing w:before="95"/>
        <w:ind w:right="115" w:firstLine="4500" w:firstLineChars="1500"/>
        <w:rPr>
          <w:rFonts w:ascii="新宋体" w:hAnsi="新宋体" w:eastAsia="新宋体" w:cs="方正仿宋_GBK"/>
          <w:kern w:val="0"/>
          <w:sz w:val="30"/>
          <w:szCs w:val="30"/>
        </w:rPr>
      </w:pPr>
      <w:r>
        <w:rPr>
          <w:rFonts w:hint="eastAsia" w:ascii="新宋体" w:hAnsi="新宋体" w:eastAsia="新宋体" w:cs="方正仿宋_GBK"/>
          <w:kern w:val="0"/>
          <w:sz w:val="30"/>
          <w:szCs w:val="30"/>
        </w:rPr>
        <w:t>乳源瑶族自治县总工会</w:t>
      </w:r>
    </w:p>
    <w:p>
      <w:pPr>
        <w:kinsoku w:val="0"/>
        <w:overflowPunct w:val="0"/>
        <w:autoSpaceDE w:val="0"/>
        <w:autoSpaceDN w:val="0"/>
        <w:adjustRightInd w:val="0"/>
        <w:spacing w:before="95"/>
        <w:ind w:left="120" w:right="115" w:firstLine="640"/>
      </w:pPr>
      <w:r>
        <w:rPr>
          <w:rFonts w:hint="eastAsia" w:ascii="新宋体" w:hAnsi="新宋体" w:eastAsia="新宋体" w:cs="方正仿宋_GBK"/>
          <w:kern w:val="0"/>
          <w:sz w:val="30"/>
          <w:szCs w:val="30"/>
        </w:rPr>
        <w:t xml:space="preserve">                              202</w:t>
      </w:r>
      <w:r>
        <w:rPr>
          <w:rFonts w:hint="eastAsia" w:ascii="新宋体" w:hAnsi="新宋体" w:eastAsia="新宋体" w:cs="方正仿宋_GBK"/>
          <w:kern w:val="0"/>
          <w:sz w:val="30"/>
          <w:szCs w:val="30"/>
          <w:lang w:val="en-US" w:eastAsia="zh-CN"/>
        </w:rPr>
        <w:t>3</w:t>
      </w:r>
      <w:r>
        <w:rPr>
          <w:rFonts w:hint="eastAsia" w:ascii="新宋体" w:hAnsi="新宋体" w:eastAsia="新宋体" w:cs="方正仿宋_GBK"/>
          <w:kern w:val="0"/>
          <w:sz w:val="30"/>
          <w:szCs w:val="30"/>
        </w:rPr>
        <w:t>年5月30日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方正仿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g2YjZlMjk4ZWMyYWE3YjFhMDc2YTlmOGY4ZDg4YTIifQ=="/>
  </w:docVars>
  <w:rsids>
    <w:rsidRoot w:val="00B26964"/>
    <w:rsid w:val="00715174"/>
    <w:rsid w:val="00B26964"/>
    <w:rsid w:val="00F955E3"/>
    <w:rsid w:val="0AA75E52"/>
    <w:rsid w:val="11DE658A"/>
    <w:rsid w:val="13C6601D"/>
    <w:rsid w:val="19093DA4"/>
    <w:rsid w:val="2B484E90"/>
    <w:rsid w:val="48346486"/>
    <w:rsid w:val="5492728C"/>
    <w:rsid w:val="6F792914"/>
    <w:rsid w:val="739F0F07"/>
    <w:rsid w:val="7DF103F8"/>
    <w:rsid w:val="7F654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7"/>
    <w:qFormat/>
    <w:uiPriority w:val="0"/>
    <w:pPr>
      <w:widowControl/>
    </w:pPr>
    <w:rPr>
      <w:rFonts w:ascii="Calibri" w:hAnsi="Calibri"/>
    </w:rPr>
  </w:style>
  <w:style w:type="paragraph" w:customStyle="1" w:styleId="7">
    <w:name w:val="Normal New"/>
    <w:qFormat/>
    <w:uiPriority w:val="0"/>
    <w:pPr>
      <w:widowControl w:val="0"/>
      <w:jc w:val="both"/>
    </w:pPr>
    <w:rPr>
      <w:rFonts w:hint="eastAsia" w:ascii="Times New Roman" w:hAnsi="Times New Roman" w:eastAsia="宋体" w:cs="Times New Roman"/>
      <w:kern w:val="2"/>
      <w:sz w:val="21"/>
      <w:lang w:val="en-US" w:eastAsia="zh-CN" w:bidi="ar-SA"/>
    </w:rPr>
  </w:style>
  <w:style w:type="character" w:customStyle="1" w:styleId="8">
    <w:name w:val="页眉 Char"/>
    <w:basedOn w:val="5"/>
    <w:link w:val="3"/>
    <w:uiPriority w:val="0"/>
    <w:rPr>
      <w:kern w:val="2"/>
      <w:sz w:val="18"/>
      <w:szCs w:val="18"/>
    </w:rPr>
  </w:style>
  <w:style w:type="character" w:customStyle="1" w:styleId="9">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233</Words>
  <Characters>1333</Characters>
  <Lines>11</Lines>
  <Paragraphs>3</Paragraphs>
  <TotalTime>0</TotalTime>
  <ScaleCrop>false</ScaleCrop>
  <LinksUpToDate>false</LinksUpToDate>
  <CharactersWithSpaces>1563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2023-09-13T12:09:15Z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A530A7995E6A424D904FB05EE9D81704</vt:lpwstr>
  </property>
</Properties>
</file>