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中共乳源县纪委财政支出项目绩效自评报告（县委巡察工作专项经费）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中国共产党乳源瑶族自治县纪律检查委员会内设机构13个，</w:t>
      </w:r>
      <w:r>
        <w:rPr>
          <w:rFonts w:hint="eastAsia" w:ascii="仿宋_GB2312" w:hAnsi="仿宋" w:eastAsia="仿宋_GB2312" w:cs="仿宋"/>
          <w:sz w:val="32"/>
          <w:szCs w:val="32"/>
        </w:rPr>
        <w:t>另设7个派驻纪检监察组，县委巡察办。共有行政编制69个，后勤工勤编制7个。年末在职人员6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人（其中后勤工勤人员1人），退休人员15人。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（二）项目实施主要内容及实施程序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要内容是深化政治巡察，统筹开展常规巡察、专项巡察和机动巡察，为乳源经济发展提供坚强政治保障。主要实施程序是通过县级财政预算、政府采购等方式，为县委巡察工作人员开展工作提供后勤及经费保障。</w:t>
      </w:r>
    </w:p>
    <w:p>
      <w:pPr>
        <w:spacing w:line="560" w:lineRule="exact"/>
        <w:ind w:firstLine="640" w:firstLineChars="200"/>
        <w:rPr>
          <w:rFonts w:ascii="楷体_GB2312" w:hAnsi="黑体" w:eastAsia="楷体_GB2312"/>
          <w:sz w:val="32"/>
          <w:szCs w:val="32"/>
        </w:rPr>
      </w:pPr>
      <w:r>
        <w:rPr>
          <w:rFonts w:hint="eastAsia" w:ascii="楷体_GB2312" w:hAnsi="黑体" w:eastAsia="楷体_GB2312"/>
          <w:sz w:val="32"/>
          <w:szCs w:val="32"/>
        </w:rPr>
        <w:t>（三）综述项目自评等级和分数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1.投入。该项目经费是年初财政核拨项目经费，非建设项目，前期经过了本部门财务部门、各业务科室、分管领导、主管领导的反复研究和论证，经县财政部门审核、县人大代表会议的认真审议并通过。故项目</w:t>
      </w:r>
      <w:r>
        <w:rPr>
          <w:rFonts w:hint="eastAsia" w:ascii="仿宋_GB2312" w:eastAsia="仿宋_GB2312"/>
          <w:b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</w:rPr>
        <w:t>充分、科学、合理，</w:t>
      </w:r>
      <w:r>
        <w:rPr>
          <w:rFonts w:hint="eastAsia" w:ascii="仿宋_GB2312" w:eastAsia="仿宋_GB2312"/>
          <w:b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</w:rPr>
        <w:t>完整、合理、具有可衡量性；</w:t>
      </w:r>
      <w:r>
        <w:rPr>
          <w:rFonts w:hint="eastAsia" w:ascii="仿宋_GB2312" w:eastAsia="仿宋_GB2312"/>
          <w:b/>
          <w:sz w:val="32"/>
          <w:szCs w:val="32"/>
        </w:rPr>
        <w:t>保障措施</w:t>
      </w:r>
      <w:r>
        <w:rPr>
          <w:rFonts w:hint="eastAsia" w:ascii="仿宋_GB2312" w:eastAsia="仿宋_GB2312"/>
          <w:sz w:val="32"/>
          <w:szCs w:val="32"/>
        </w:rPr>
        <w:t>到位，具体体现在制度完整、计划安排合理。</w:t>
      </w:r>
      <w:r>
        <w:rPr>
          <w:rFonts w:hint="eastAsia" w:ascii="仿宋_GB2312" w:eastAsia="仿宋_GB2312"/>
          <w:b/>
          <w:sz w:val="32"/>
          <w:szCs w:val="32"/>
        </w:rPr>
        <w:t>资金落实</w:t>
      </w:r>
      <w:r>
        <w:rPr>
          <w:rFonts w:hint="eastAsia" w:ascii="仿宋_GB2312" w:eastAsia="仿宋_GB2312"/>
          <w:sz w:val="32"/>
          <w:szCs w:val="32"/>
        </w:rPr>
        <w:t>方面，县财政及时保障了资金额度，资金分配和到位及时。所以在项目投入方面均表现较好，自评未扣分。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过程。资金管理方面，项目资金支付到位，资金支付率100%，资金支出规范，按照年初预定的计划严格安排资金支付支出，支付符合有关制度规定，未发生超范围、超标准支出，虚列支出，截留挤占、挪用资金的以及其他不符合制度规定支出的情况，会计核算及时规范。事项管理方面，实施程序科学合理，年中未作调整，资金的管理和监管有效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3.产出。经济性方面，项目</w:t>
      </w:r>
      <w:r>
        <w:rPr>
          <w:rFonts w:hint="eastAsia" w:ascii="仿宋_GB2312" w:eastAsia="仿宋_GB2312"/>
          <w:b/>
          <w:sz w:val="32"/>
          <w:szCs w:val="32"/>
        </w:rPr>
        <w:t>预算控制</w:t>
      </w:r>
      <w:r>
        <w:rPr>
          <w:rFonts w:hint="eastAsia" w:ascii="仿宋_GB2312" w:eastAsia="仿宋_GB2312"/>
          <w:sz w:val="32"/>
          <w:szCs w:val="32"/>
        </w:rPr>
        <w:t>合理，支出金额均未超过预算安排，</w:t>
      </w:r>
      <w:r>
        <w:rPr>
          <w:rFonts w:hint="eastAsia" w:ascii="仿宋_GB2312" w:eastAsia="仿宋_GB2312"/>
          <w:b/>
          <w:sz w:val="32"/>
          <w:szCs w:val="32"/>
        </w:rPr>
        <w:t>成本控制</w:t>
      </w:r>
      <w:r>
        <w:rPr>
          <w:rFonts w:hint="eastAsia" w:ascii="仿宋_GB2312" w:eastAsia="仿宋_GB2312"/>
          <w:sz w:val="32"/>
          <w:szCs w:val="32"/>
        </w:rPr>
        <w:t>合理。在效率性方面，年初设定的项目进度和质量均表现良好。所以自评未扣分。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效益。效果性方面，项目在经济效益、社会效益、生态效益、可持续发展等指标表现良好，达到或超过了年初设定的预定目标。公平性方面，服务对象在满意度方面表现良好，人民群众对反腐倡廉工作的满意度日益提升。所以自评未扣分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（一）资金使用绩效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1.项目资金实际总投入情况。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该项目资金为县级财政资金，实际总投入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23.915899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2.项目资金实际支出情况。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23.915899</w:t>
      </w:r>
      <w:r>
        <w:rPr>
          <w:rFonts w:hint="eastAsia" w:ascii="仿宋_GB2312" w:eastAsia="仿宋_GB2312"/>
          <w:sz w:val="32"/>
          <w:szCs w:val="32"/>
        </w:rPr>
        <w:t>万元。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3.项目的绩效目标。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深入贯彻习近平总书记关于巡视工作的重要论述，在市委巡察办指导及县委领导下，坚守党的初心使命，深化巡察工作，使政治定位更加精准、制度体现更加完善、工作格局更加健全，在县委工作全局中发挥监督保障执行、促进完善发展作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深化反腐败斗争和促进中央八项规定精神的落实，督促各备巡单位对巡察发现问题，深入剖析根源、查找漏洞，推动健全权利监督机制，一体推进“三不腐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（二）存在问题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项目安排的财政预算资金进行了合理的使用，确保资金使用效率。故不存在问题。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下一步，将不断总结经验，加大项目申拨计划、资金支付进度的管理。厉行节约，既注重效益、节约成本，又充分把握进度。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</w:pPr>
    </w:p>
    <w:sectPr>
      <w:footerReference r:id="rId3" w:type="default"/>
      <w:pgSz w:w="11906" w:h="16838"/>
      <w:pgMar w:top="2098" w:right="1474" w:bottom="1985" w:left="1588" w:header="851" w:footer="1531" w:gutter="0"/>
      <w:pgNumType w:fmt="numberInDash"/>
      <w:cols w:space="425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4858122"/>
      <w:docPartObj>
        <w:docPartGallery w:val="AutoText"/>
      </w:docPartObj>
    </w:sdtPr>
    <w:sdtContent>
      <w:p>
        <w:pPr>
          <w:pStyle w:val="2"/>
          <w:jc w:val="center"/>
        </w:pPr>
        <w:r>
          <w:rPr>
            <w:rFonts w:ascii="仿宋" w:hAnsi="仿宋" w:eastAsia="仿宋"/>
            <w:sz w:val="28"/>
            <w:szCs w:val="28"/>
          </w:rPr>
          <w:fldChar w:fldCharType="begin"/>
        </w:r>
        <w:r>
          <w:rPr>
            <w:rFonts w:ascii="仿宋" w:hAnsi="仿宋" w:eastAsia="仿宋"/>
            <w:sz w:val="28"/>
            <w:szCs w:val="28"/>
          </w:rPr>
          <w:instrText xml:space="preserve"> PAGE   \* MERGEFORMAT </w:instrText>
        </w:r>
        <w:r>
          <w:rPr>
            <w:rFonts w:ascii="仿宋" w:hAnsi="仿宋" w:eastAsia="仿宋"/>
            <w:sz w:val="28"/>
            <w:szCs w:val="28"/>
          </w:rPr>
          <w:fldChar w:fldCharType="separate"/>
        </w:r>
        <w:r>
          <w:rPr>
            <w:rFonts w:ascii="仿宋" w:hAnsi="仿宋" w:eastAsia="仿宋"/>
            <w:sz w:val="28"/>
            <w:szCs w:val="28"/>
            <w:lang w:val="zh-CN"/>
          </w:rPr>
          <w:t>-</w:t>
        </w:r>
        <w:r>
          <w:rPr>
            <w:rFonts w:ascii="仿宋" w:hAnsi="仿宋" w:eastAsia="仿宋"/>
            <w:sz w:val="28"/>
            <w:szCs w:val="28"/>
          </w:rPr>
          <w:t xml:space="preserve"> 1 -</w:t>
        </w:r>
        <w:r>
          <w:rPr>
            <w:rFonts w:ascii="仿宋" w:hAnsi="仿宋" w:eastAsia="仿宋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xZWFkM2E4Yjg5YzM1YmM1NGQyMTE5ZTA4MWE3M2YifQ=="/>
  </w:docVars>
  <w:rsids>
    <w:rsidRoot w:val="00F22CA7"/>
    <w:rsid w:val="000025E2"/>
    <w:rsid w:val="00006B33"/>
    <w:rsid w:val="00007357"/>
    <w:rsid w:val="00024531"/>
    <w:rsid w:val="000560B1"/>
    <w:rsid w:val="00077D58"/>
    <w:rsid w:val="00083E96"/>
    <w:rsid w:val="000C5E97"/>
    <w:rsid w:val="000D4351"/>
    <w:rsid w:val="000E7646"/>
    <w:rsid w:val="001318DB"/>
    <w:rsid w:val="00162FCB"/>
    <w:rsid w:val="00182223"/>
    <w:rsid w:val="001C1770"/>
    <w:rsid w:val="001D6ADC"/>
    <w:rsid w:val="001D741A"/>
    <w:rsid w:val="001F57D8"/>
    <w:rsid w:val="00206B4B"/>
    <w:rsid w:val="0024495E"/>
    <w:rsid w:val="00266BEA"/>
    <w:rsid w:val="002E75D4"/>
    <w:rsid w:val="0030518F"/>
    <w:rsid w:val="0031234B"/>
    <w:rsid w:val="003777EC"/>
    <w:rsid w:val="0038116A"/>
    <w:rsid w:val="003A64F3"/>
    <w:rsid w:val="003B25CA"/>
    <w:rsid w:val="003F1370"/>
    <w:rsid w:val="003F7F59"/>
    <w:rsid w:val="00430A2A"/>
    <w:rsid w:val="0046289C"/>
    <w:rsid w:val="004903E7"/>
    <w:rsid w:val="004B50F8"/>
    <w:rsid w:val="004F4481"/>
    <w:rsid w:val="005252B9"/>
    <w:rsid w:val="005262B7"/>
    <w:rsid w:val="00534213"/>
    <w:rsid w:val="00540449"/>
    <w:rsid w:val="00585EF3"/>
    <w:rsid w:val="005C3E12"/>
    <w:rsid w:val="005E7558"/>
    <w:rsid w:val="005E7C13"/>
    <w:rsid w:val="00606A22"/>
    <w:rsid w:val="00633719"/>
    <w:rsid w:val="006404AF"/>
    <w:rsid w:val="006A24BF"/>
    <w:rsid w:val="006F6EA7"/>
    <w:rsid w:val="007458E2"/>
    <w:rsid w:val="00767761"/>
    <w:rsid w:val="007D53A0"/>
    <w:rsid w:val="0087074D"/>
    <w:rsid w:val="00882AC4"/>
    <w:rsid w:val="008A24D9"/>
    <w:rsid w:val="00916C35"/>
    <w:rsid w:val="00946346"/>
    <w:rsid w:val="009B7426"/>
    <w:rsid w:val="009C14D0"/>
    <w:rsid w:val="00A17DA8"/>
    <w:rsid w:val="00A725D8"/>
    <w:rsid w:val="00A9154B"/>
    <w:rsid w:val="00A935AB"/>
    <w:rsid w:val="00A96E37"/>
    <w:rsid w:val="00AA04D1"/>
    <w:rsid w:val="00B11E50"/>
    <w:rsid w:val="00B14BB9"/>
    <w:rsid w:val="00B21F2D"/>
    <w:rsid w:val="00B50AB6"/>
    <w:rsid w:val="00B61F23"/>
    <w:rsid w:val="00B86CCE"/>
    <w:rsid w:val="00BC1DFE"/>
    <w:rsid w:val="00CA05A2"/>
    <w:rsid w:val="00CD5EA3"/>
    <w:rsid w:val="00CE42D9"/>
    <w:rsid w:val="00CF4D47"/>
    <w:rsid w:val="00D049A0"/>
    <w:rsid w:val="00D24F9F"/>
    <w:rsid w:val="00D67021"/>
    <w:rsid w:val="00D8698F"/>
    <w:rsid w:val="00E166A8"/>
    <w:rsid w:val="00E22FF3"/>
    <w:rsid w:val="00E409B6"/>
    <w:rsid w:val="00E468FB"/>
    <w:rsid w:val="00EA3647"/>
    <w:rsid w:val="00EB17CD"/>
    <w:rsid w:val="00EE444F"/>
    <w:rsid w:val="00F22CA7"/>
    <w:rsid w:val="00F47625"/>
    <w:rsid w:val="26630192"/>
    <w:rsid w:val="3C550136"/>
    <w:rsid w:val="47E524BD"/>
    <w:rsid w:val="500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1207</Words>
  <Characters>1224</Characters>
  <Lines>8</Lines>
  <Paragraphs>2</Paragraphs>
  <TotalTime>17</TotalTime>
  <ScaleCrop>false</ScaleCrop>
  <LinksUpToDate>false</LinksUpToDate>
  <CharactersWithSpaces>1226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2022-05-06T09:29:00Z</cp:lastPrinted>
  <dcterms:modified xsi:type="dcterms:W3CDTF">2023-06-09T03:43:06Z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E7FFE85A237C4EAFA49E7364E8C451A4_12</vt:lpwstr>
  </property>
</Properties>
</file>