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</w:t>
      </w:r>
      <w:r>
        <w:rPr>
          <w:rFonts w:hint="eastAsia" w:ascii="黑体" w:hAnsi="黑体" w:eastAsia="黑体"/>
          <w:color w:val="000000"/>
          <w:sz w:val="32"/>
        </w:rPr>
        <w:t>-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  <w:bookmarkStart w:id="0" w:name="_GoBack"/>
      <w:bookmarkEnd w:id="0"/>
    </w:p>
    <w:p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中共乳源瑶族自治县委组织部2021年度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2019999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其他一般公共服务支出）</w:t>
      </w:r>
      <w:r>
        <w:rPr>
          <w:rFonts w:hint="eastAsia" w:ascii="仿宋_GB2312" w:eastAsia="仿宋_GB2312"/>
          <w:sz w:val="32"/>
          <w:szCs w:val="32"/>
        </w:rPr>
        <w:t>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本部门项目实施内容主要为：县领导班子办点经费。项目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2019999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其他一般公共服务支出）实施程序主要是：通过对县领导挂点工作下拨经费，提高挂点单位工作效率。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项目自评等级和分数，并对照佐证材料逐一分析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我部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2019999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一般公共服务支出项目自评等级优等、得95分。1、有保障项目自评组织机构得5分；2、参加本年度县财政局的自评布置培训得6分、展开自评工作得8分、现场核查得8分共20分；3、按时报送的自评材料有自评工作情况报告、自评表、自评报告及附件相关材料，得25分；4、自评表填写规范，无漏报，自评报告按参考提纲要求来写，自评报告相关内容与绩效目标申报材料相符，无弄虚作假，得30分；5、项目等级自评优级等，得10分；6、我部</w:t>
      </w:r>
      <w:r>
        <w:rPr>
          <w:rFonts w:hint="eastAsia" w:ascii="仿宋_GB2312" w:eastAsia="仿宋_GB2312"/>
          <w:sz w:val="32"/>
          <w:szCs w:val="32"/>
          <w:lang w:eastAsia="zh-CN"/>
        </w:rPr>
        <w:t>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2019999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其他一般公共服务支出项目支出基本完成年初部门预算，没存在问题，得5分。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2019999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其他一般公共服务支出）</w:t>
      </w: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5万元，主要是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县领导班子办点经费实际投入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（【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2019999</w:t>
      </w:r>
      <w:r>
        <w:rPr>
          <w:rFonts w:hint="eastAsia" w:ascii="仿宋_GB2312" w:eastAsia="仿宋_GB2312"/>
          <w:sz w:val="32"/>
          <w:szCs w:val="32"/>
          <w:lang w:eastAsia="zh-CN"/>
        </w:rPr>
        <w:t>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其他一般公共服务支出）</w:t>
      </w: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主要是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县领导班子办点经费，主要用于下拨办点经费共计5万元。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全年共对2个单位下拨经费。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通过下拨县领导办点经费，有效推动县领导挂点单位工作效率，缓解资金缺口问题，也充分提现县领导在政策与资金扶持等多方面关心。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（二）存在问题。针对短板指标分析项目资金使用存在的问题和原因。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年我</w:t>
      </w:r>
      <w:r>
        <w:rPr>
          <w:rFonts w:hint="eastAsia" w:ascii="仿宋_GB2312" w:eastAsia="仿宋_GB2312"/>
          <w:sz w:val="32"/>
          <w:szCs w:val="32"/>
          <w:lang w:eastAsia="zh-CN"/>
        </w:rPr>
        <w:t>部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该</w:t>
      </w:r>
      <w:r>
        <w:rPr>
          <w:rFonts w:hint="eastAsia" w:ascii="仿宋_GB2312" w:eastAsia="仿宋_GB2312"/>
          <w:sz w:val="32"/>
          <w:szCs w:val="32"/>
        </w:rPr>
        <w:t>项目支出基本按照年初部门预算完成了任务，不存在问题。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针对存在的问题提出完善项目管理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资金绩效管理的意见。</w:t>
      </w: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暂无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4803DE"/>
    <w:multiLevelType w:val="singleLevel"/>
    <w:tmpl w:val="DB4803D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FC0E88"/>
    <w:rsid w:val="1BEA0FB0"/>
    <w:rsid w:val="1CB228BD"/>
    <w:rsid w:val="28BC3B34"/>
    <w:rsid w:val="2A0C3112"/>
    <w:rsid w:val="324602E7"/>
    <w:rsid w:val="385654E6"/>
    <w:rsid w:val="399D13A6"/>
    <w:rsid w:val="468762A1"/>
    <w:rsid w:val="4C304E17"/>
    <w:rsid w:val="5BB1455B"/>
    <w:rsid w:val="66CC0828"/>
    <w:rsid w:val="68362437"/>
    <w:rsid w:val="786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941</Words>
  <Characters>990</Characters>
  <Lines>1</Lines>
  <Paragraphs>1</Paragraphs>
  <TotalTime>4</TotalTime>
  <ScaleCrop>false</ScaleCrop>
  <LinksUpToDate>false</LinksUpToDate>
  <CharactersWithSpaces>1003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---</cp:lastModifiedBy>
  <cp:lastPrinted>2018-10-25T02:57:00Z</cp:lastPrinted>
  <dcterms:modified xsi:type="dcterms:W3CDTF">2022-03-31T02:09:57Z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FD68C664FE0A4D0F849F85E6118BCB96</vt:lpwstr>
  </property>
</Properties>
</file>