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ascii="宋体" w:hAnsi="宋体"/>
          <w:b/>
          <w:sz w:val="40"/>
          <w:szCs w:val="40"/>
        </w:rPr>
      </w:pPr>
      <w:r>
        <w:rPr>
          <w:rFonts w:hint="eastAsia" w:ascii="宋体" w:hAnsi="宋体"/>
          <w:b/>
          <w:sz w:val="40"/>
          <w:szCs w:val="40"/>
          <w:lang w:val="en-US" w:eastAsia="zh-CN"/>
        </w:rPr>
        <w:t>全县宣传系列活动经费</w:t>
      </w:r>
      <w:r>
        <w:rPr>
          <w:rFonts w:hint="eastAsia" w:ascii="宋体" w:hAnsi="宋体"/>
          <w:b/>
          <w:sz w:val="40"/>
          <w:szCs w:val="40"/>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sz w:val="32"/>
          <w:szCs w:val="32"/>
        </w:rPr>
      </w:pPr>
      <w:r>
        <w:rPr>
          <w:rFonts w:hint="eastAsia" w:ascii="仿宋_GB2312" w:eastAsia="仿宋_GB2312"/>
          <w:b/>
          <w:bCs/>
          <w:sz w:val="32"/>
          <w:szCs w:val="32"/>
        </w:rPr>
        <w:t>（一）项目用款单位简要情况。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fldChar w:fldCharType="begin"/>
      </w:r>
      <w:r>
        <w:rPr>
          <w:rFonts w:hint="eastAsia" w:ascii="仿宋_GB2312" w:hAnsi="Times New Roman" w:eastAsia="仿宋_GB2312" w:cs="Times New Roman"/>
          <w:b w:val="0"/>
          <w:kern w:val="2"/>
          <w:sz w:val="32"/>
          <w:szCs w:val="32"/>
          <w:lang w:val="en-US" w:eastAsia="zh-CN" w:bidi="ar-SA"/>
        </w:rPr>
        <w:instrText xml:space="preserve"> HYPERLINK "https://baike.baidu.com/item/%E4%BB%81%E5%8C%96%E5%8E%BF" \t "https://baike.baidu.com/item/%E4%BB%81%E5%8C%96%E5%8E%BF%E5%8E%BF%E5%A7%94%E5%AE%A3%E4%BC%A0%E9%83%A8/_blank" </w:instrText>
      </w:r>
      <w:r>
        <w:rPr>
          <w:rFonts w:hint="eastAsia" w:ascii="仿宋_GB2312" w:hAnsi="Times New Roman" w:eastAsia="仿宋_GB2312" w:cs="Times New Roman"/>
          <w:b w:val="0"/>
          <w:kern w:val="2"/>
          <w:sz w:val="32"/>
          <w:szCs w:val="32"/>
          <w:lang w:val="en-US" w:eastAsia="zh-CN" w:bidi="ar-SA"/>
        </w:rPr>
        <w:fldChar w:fldCharType="separate"/>
      </w:r>
      <w:r>
        <w:rPr>
          <w:rFonts w:hint="eastAsia" w:ascii="仿宋_GB2312" w:hAnsi="Times New Roman" w:eastAsia="仿宋_GB2312" w:cs="Times New Roman"/>
          <w:b w:val="0"/>
          <w:kern w:val="2"/>
          <w:sz w:val="32"/>
          <w:szCs w:val="32"/>
          <w:lang w:val="en-US" w:eastAsia="zh-CN" w:bidi="ar-SA"/>
        </w:rPr>
        <w:t>中共乳源瑶族自治</w:t>
      </w:r>
      <w:r>
        <w:rPr>
          <w:rFonts w:hint="default" w:ascii="仿宋_GB2312" w:hAnsi="Times New Roman" w:eastAsia="仿宋_GB2312" w:cs="Times New Roman"/>
          <w:b w:val="0"/>
          <w:kern w:val="2"/>
          <w:sz w:val="32"/>
          <w:szCs w:val="32"/>
          <w:lang w:val="en-US" w:eastAsia="zh-CN" w:bidi="ar-SA"/>
        </w:rPr>
        <w:t>县</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宣传部是县委组成部门之一，负责主管全县意识形态、政治思想、对内、对外重大宣传活动的策划和报道、</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"https://baike.baidu.com/item/%E6%96%87%E5%8C%96%E5%BB%BA%E8%AE%BE/10705490"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文化建设</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等方面工作。</w:t>
      </w:r>
      <w:r>
        <w:rPr>
          <w:rFonts w:hint="eastAsia" w:ascii="仿宋_GB2312" w:hAnsi="Times New Roman" w:eastAsia="仿宋_GB2312" w:cs="Times New Roman"/>
          <w:b w:val="0"/>
          <w:kern w:val="2"/>
          <w:sz w:val="32"/>
          <w:szCs w:val="32"/>
          <w:lang w:val="en-US" w:eastAsia="zh-CN" w:bidi="ar-SA"/>
        </w:rPr>
        <w:t>贯彻执行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"https://baike.baidu.com/item/%E4%B8%AD%E5%A4%AE/5853628"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中央</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"https://baike.baidu.com/item/%E7%9C%81/34372"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省</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、市、县委有关意识形态方面的方针政策，制定我县宣传文化工作的方针和事业建设的总体规划并组织实施。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主要职责</w:t>
      </w:r>
      <w:r>
        <w:rPr>
          <w:rFonts w:hint="eastAsia" w:ascii="仿宋_GB2312" w:hAnsi="Times New Roman" w:eastAsia="仿宋_GB2312" w:cs="Times New Roman"/>
          <w:b w:val="0"/>
          <w:kern w:val="2"/>
          <w:sz w:val="32"/>
          <w:szCs w:val="32"/>
          <w:lang w:val="en-US" w:eastAsia="zh-CN" w:bidi="ar-SA"/>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1、负责组织、指导全县理论研究、理论学习、理论宣传和社会科学规划的工作，做好党员教育工作。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2、负责规划、部署全县性的宣传思想工作，会同有关部门研究和改进基层宣传思想工作；负责指导、协调和组织全县社会宣传工作。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3、负责引导社会舆论，指导、监督、管理和协调全县新闻宣传、出版工作，对县新闻媒体实施方针政策的指导；负责指导、监督和管理全县网络新闻宣传；联系中央、省、市各级新闻单位。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4、负责全县对外宣传工作的总体规划，组织协调、指导和管理全县的外宣工作。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5、负责从宏观上指导文化艺术工作、精神产品的生产和文化市场的管理，对县文体局、新闻中心、文联从政治方向和方针政策方面实施领导，对宣传口各部门有关工作进行协调指导。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6、负责全县群众性精神文明创建工作的规划和组织实施；协调、指导和监督全县文明城市、行业、村镇、社区、未成年人思想道德建设等各类群众性精神文明创建活动。</w:t>
      </w:r>
    </w:p>
    <w:p>
      <w:pPr>
        <w:spacing w:line="360" w:lineRule="auto"/>
        <w:ind w:firstLine="640" w:firstLineChars="200"/>
        <w:rPr>
          <w:rFonts w:hint="eastAsia" w:ascii="仿宋_GB2312" w:eastAsia="仿宋_GB2312"/>
          <w:sz w:val="32"/>
          <w:szCs w:val="32"/>
        </w:rPr>
      </w:pPr>
      <w:r>
        <w:rPr>
          <w:rFonts w:hint="default" w:ascii="仿宋_GB2312" w:hAnsi="Times New Roman" w:eastAsia="仿宋_GB2312" w:cs="Times New Roman"/>
          <w:b w:val="0"/>
          <w:kern w:val="2"/>
          <w:sz w:val="32"/>
          <w:szCs w:val="32"/>
          <w:lang w:val="en-US" w:eastAsia="zh-CN" w:bidi="ar-SA"/>
        </w:rPr>
        <w:t>7、完成县委交办的其它任务。</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全县宣传系列活动经费主要用于制定宣传活动计划和宣传方案；组织进行党的路线、方针、政策的宣传，以及政治经济、文化活动的社会宣传；提升党员干部及群众思想水平。为深入学习贯彻党的十九大精神和习近平新时代中国特色社会主义思想，落实好宣传思想工作的各项任务，通过日常宣传和开展系列活动等方式，为乳源科学发展和谐发展跨越发展提供有力的思想保证、精神动力、舆论支持和文化条件。</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Times New Roman" w:eastAsia="仿宋_GB2312" w:cs="Times New Roman"/>
          <w:b w:val="0"/>
          <w:kern w:val="2"/>
          <w:sz w:val="32"/>
          <w:szCs w:val="32"/>
          <w:lang w:val="en-US" w:eastAsia="zh-CN" w:bidi="ar-SA"/>
        </w:rPr>
      </w:pPr>
      <w:r>
        <w:rPr>
          <w:rFonts w:hint="eastAsia" w:ascii="仿宋_GB2312" w:eastAsia="仿宋_GB2312"/>
          <w:sz w:val="32"/>
          <w:szCs w:val="32"/>
          <w:lang w:val="en-US" w:eastAsia="zh-CN"/>
        </w:rPr>
        <w:t>通过前期的项目立项论证，确定了项目的可行性和必要性，财政局批复预算30000.00元用于本年</w:t>
      </w:r>
      <w:r>
        <w:rPr>
          <w:rFonts w:hint="eastAsia" w:ascii="仿宋_GB2312" w:hAnsi="Times New Roman" w:eastAsia="仿宋_GB2312" w:cs="Times New Roman"/>
          <w:b w:val="0"/>
          <w:kern w:val="2"/>
          <w:sz w:val="32"/>
          <w:szCs w:val="32"/>
          <w:lang w:val="en-US" w:eastAsia="zh-CN" w:bidi="ar-SA"/>
        </w:rPr>
        <w:t>全县宣传系列活动经费。</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根据该项目资金使用情况，该项目自评分数为97分，自评等级为优。年初预算安排资金30000.00元，实际支出资金28560.00元，实现95.20%资金支出效率。项目资金严格按照项目资金管理办法和财务制度，进行申请、划拨、使用，未支出资金原计划12月初支出，由于财政提前压减项目资金导致剩余部分无法支出。  </w:t>
      </w:r>
      <w:bookmarkStart w:id="0" w:name="_GoBack"/>
      <w:bookmarkEnd w:id="0"/>
    </w:p>
    <w:p>
      <w:p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eastAsia="黑体"/>
          <w:sz w:val="32"/>
          <w:szCs w:val="32"/>
          <w:lang w:val="en-US" w:eastAsia="zh-CN"/>
        </w:rPr>
        <w:t>二、绩效表现</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年初预算安排资金30000.00元，实际支出资金28560.00元。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本年</w:t>
      </w:r>
      <w:r>
        <w:rPr>
          <w:rFonts w:hint="eastAsia" w:ascii="仿宋_GB2312" w:hAnsi="Times New Roman" w:eastAsia="仿宋_GB2312" w:cs="Times New Roman"/>
          <w:b w:val="0"/>
          <w:kern w:val="2"/>
          <w:sz w:val="32"/>
          <w:szCs w:val="32"/>
          <w:lang w:val="en-US" w:eastAsia="zh-CN" w:bidi="ar-SA"/>
        </w:rPr>
        <w:t>全县宣传系列活动经费</w:t>
      </w:r>
      <w:r>
        <w:rPr>
          <w:rFonts w:hint="eastAsia" w:ascii="仿宋_GB2312" w:hAnsi="仿宋_GB2312" w:eastAsia="仿宋_GB2312"/>
          <w:sz w:val="32"/>
          <w:szCs w:val="32"/>
          <w:lang w:val="en-US" w:eastAsia="zh-CN"/>
        </w:rPr>
        <w:t>支出总额</w:t>
      </w:r>
      <w:r>
        <w:rPr>
          <w:rFonts w:hint="eastAsia" w:ascii="仿宋_GB2312" w:eastAsia="仿宋_GB2312"/>
          <w:sz w:val="32"/>
          <w:szCs w:val="32"/>
          <w:lang w:val="en-US" w:eastAsia="zh-CN"/>
        </w:rPr>
        <w:t>28560.00</w:t>
      </w:r>
      <w:r>
        <w:rPr>
          <w:rFonts w:hint="eastAsia" w:ascii="仿宋_GB2312" w:hAnsi="仿宋_GB2312" w:eastAsia="仿宋_GB2312"/>
          <w:sz w:val="32"/>
          <w:szCs w:val="32"/>
          <w:lang w:val="en-US" w:eastAsia="zh-CN"/>
        </w:rPr>
        <w:t>元。其中用于支付宣传广告制作费用7758.00元，用于支付宣传活动费用20802.00元。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eastAsia="仿宋_GB2312" w:cs="Times New Roman"/>
          <w:b w:val="0"/>
          <w:kern w:val="2"/>
          <w:sz w:val="32"/>
          <w:szCs w:val="32"/>
          <w:lang w:val="en-US" w:eastAsia="zh-CN" w:bidi="ar-SA"/>
        </w:rPr>
      </w:pPr>
      <w:r>
        <w:rPr>
          <w:rFonts w:hint="eastAsia" w:ascii="仿宋_GB2312" w:hAnsi="仿宋_GB2312" w:eastAsia="仿宋_GB2312"/>
          <w:sz w:val="32"/>
          <w:szCs w:val="32"/>
          <w:lang w:val="en-US" w:eastAsia="zh-CN"/>
        </w:rPr>
        <w:t>通过日常宣传和开展系列活动等方式，</w:t>
      </w:r>
      <w:r>
        <w:rPr>
          <w:rFonts w:hint="eastAsia" w:ascii="仿宋_GB2312" w:hAnsi="Times New Roman" w:eastAsia="仿宋_GB2312" w:cs="Times New Roman"/>
          <w:b w:val="0"/>
          <w:kern w:val="2"/>
          <w:sz w:val="32"/>
          <w:szCs w:val="32"/>
          <w:lang w:val="en-US" w:eastAsia="zh-CN" w:bidi="ar-SA"/>
        </w:rPr>
        <w:t>履行好宣传思想文化工作的职责使命，从党的工作全局出发把握新闻舆论工作的规律，在基层工作中做出生动的探索和实践，做到思想上高度重视、工作上精准发力。讲好乳源故事、传播好乳源声音、阐释好乳源特色</w:t>
      </w:r>
      <w:r>
        <w:rPr>
          <w:rFonts w:hint="default" w:ascii="仿宋_GB2312" w:hAnsi="Times New Roman" w:eastAsia="仿宋_GB2312" w:cs="Times New Roman"/>
          <w:b w:val="0"/>
          <w:kern w:val="2"/>
          <w:sz w:val="32"/>
          <w:szCs w:val="32"/>
          <w:lang w:val="en-US" w:eastAsia="zh-CN" w:bidi="ar-SA"/>
        </w:rPr>
        <w:t>。</w:t>
      </w:r>
      <w:r>
        <w:rPr>
          <w:rFonts w:hint="eastAsia" w:ascii="仿宋_GB2312" w:hAnsi="仿宋_GB2312" w:eastAsia="仿宋_GB2312"/>
          <w:sz w:val="32"/>
          <w:szCs w:val="32"/>
          <w:lang w:val="en-US" w:eastAsia="zh-CN"/>
        </w:rPr>
        <w:t>围绕完善提升“大宣传”工作格局，进一步强化正面舆论宣传，提振精气神、唱响主旋律、传播正能量。做好新时期的宣传思想文化工作，不断增强改革意识、发展意识、创新意识，使全县宣传思想文化工作再上新台阶</w:t>
      </w:r>
      <w:r>
        <w:rPr>
          <w:rFonts w:hint="eastAsia" w:ascii="仿宋_GB2312" w:eastAsia="仿宋_GB2312" w:cs="Times New Roman"/>
          <w:b w:val="0"/>
          <w:kern w:val="2"/>
          <w:sz w:val="32"/>
          <w:szCs w:val="32"/>
          <w:lang w:val="en-US" w:eastAsia="zh-CN" w:bidi="ar-SA"/>
        </w:rPr>
        <w:t>。</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lang w:eastAsia="zh-CN"/>
        </w:rPr>
        <w:t>（二）</w:t>
      </w:r>
      <w:r>
        <w:rPr>
          <w:rFonts w:hint="eastAsia" w:ascii="仿宋_GB2312" w:eastAsia="仿宋_GB2312"/>
          <w:b/>
          <w:bCs/>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项目资金未及时完成支付</w:t>
      </w:r>
      <w:r>
        <w:rPr>
          <w:rFonts w:hint="eastAsia" w:ascii="仿宋_GB2312" w:hAnsi="宋体" w:eastAsia="仿宋_GB2312" w:cs="宋体"/>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hAnsi="仿宋_GB2312" w:eastAsia="仿宋_GB2312"/>
          <w:sz w:val="32"/>
          <w:szCs w:val="32"/>
          <w:lang w:val="en-US" w:eastAsia="zh-CN"/>
        </w:rPr>
        <w:t>下一步改进措施：一是对项目进行充分论证科学设置年初的绩效目标；二是加强资金管理，做好项目的跟踪和落实工作，保障支出及时性。</w:t>
      </w:r>
    </w:p>
    <w:sectPr>
      <w:pgSz w:w="11906" w:h="16838"/>
      <w:pgMar w:top="1417" w:right="1800" w:bottom="1417"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BB6FE"/>
    <w:multiLevelType w:val="singleLevel"/>
    <w:tmpl w:val="5DCBB6FE"/>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ZjUyMjg1MDQ1MDVhY2Y5Y2Q5OTFjMjhjYzI0Y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DD1DE0"/>
    <w:rsid w:val="0BA7280C"/>
    <w:rsid w:val="16B50C9F"/>
    <w:rsid w:val="18C03C84"/>
    <w:rsid w:val="1BEA0FB0"/>
    <w:rsid w:val="208539D6"/>
    <w:rsid w:val="24A06EB2"/>
    <w:rsid w:val="27D12CBD"/>
    <w:rsid w:val="2A0C3112"/>
    <w:rsid w:val="31EB11BF"/>
    <w:rsid w:val="352E26ED"/>
    <w:rsid w:val="35D218D6"/>
    <w:rsid w:val="37E06148"/>
    <w:rsid w:val="39921607"/>
    <w:rsid w:val="3A807EA1"/>
    <w:rsid w:val="3B693441"/>
    <w:rsid w:val="3DDF7C62"/>
    <w:rsid w:val="3DE648C8"/>
    <w:rsid w:val="3FC81C3A"/>
    <w:rsid w:val="418C3A8D"/>
    <w:rsid w:val="42BB470F"/>
    <w:rsid w:val="468762A1"/>
    <w:rsid w:val="4CCC1C30"/>
    <w:rsid w:val="4DD13964"/>
    <w:rsid w:val="5278261D"/>
    <w:rsid w:val="5375086E"/>
    <w:rsid w:val="588C013C"/>
    <w:rsid w:val="60EE1FAE"/>
    <w:rsid w:val="65DD3990"/>
    <w:rsid w:val="676B64DD"/>
    <w:rsid w:val="6ADF3430"/>
    <w:rsid w:val="71957529"/>
    <w:rsid w:val="73584C3D"/>
    <w:rsid w:val="76544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1385</Words>
  <Characters>1446</Characters>
  <Lines>1</Lines>
  <Paragraphs>1</Paragraphs>
  <TotalTime>0</TotalTime>
  <ScaleCrop>false</ScaleCrop>
  <LinksUpToDate>false</LinksUpToDate>
  <CharactersWithSpaces>1456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宣传部</cp:lastModifiedBy>
  <cp:lastPrinted>2018-10-25T02:57:00Z</cp:lastPrinted>
  <dcterms:modified xsi:type="dcterms:W3CDTF">2023-06-30T08:43:42Z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1A56ED3822C246D28614C7E3FA248947</vt:lpwstr>
  </property>
</Properties>
</file>