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lang w:val="en-US" w:eastAsia="zh-CN"/>
        </w:rPr>
      </w:pPr>
      <w:r>
        <w:rPr>
          <w:rFonts w:hint="eastAsia"/>
          <w:lang w:val="en-US" w:eastAsia="zh-CN"/>
        </w:rPr>
        <w:t>使用政务外网骨干网备用专线，为政务外网的正常运行提供更可靠的保障。</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我单位对整个项目的实施进行了整体评价，自评得分100分，自评等级为优。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w:t>
      </w:r>
      <w:r>
        <w:rPr>
          <w:lang w:val="en-US" w:eastAsia="zh-CN"/>
        </w:rPr>
        <w:t>20</w:t>
      </w:r>
      <w:r>
        <w:rPr>
          <w:rFonts w:hint="eastAsia"/>
          <w:lang w:val="en-US" w:eastAsia="zh-CN"/>
        </w:rPr>
        <w:t>22年7月，该项资金已经全部使用完毕。</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电子政务外网骨干网备用专线使用费实际总投入135000元。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该项目实际支出135000元，于2022年7月一次性支付中国联合网络通讯有限公司韶关市分公司。</w:t>
      </w:r>
    </w:p>
    <w:p>
      <w:pPr>
        <w:pStyle w:val="7"/>
        <w:bidi w:val="0"/>
      </w:pPr>
      <w:r>
        <w:rPr>
          <w:rFonts w:hint="eastAsia"/>
          <w:lang w:val="en-US" w:eastAsia="zh-CN"/>
        </w:rPr>
        <w:t>3.</w:t>
      </w:r>
      <w:r>
        <w:rPr>
          <w:rFonts w:hint="eastAsia"/>
        </w:rPr>
        <w:t>项目的绩效目标完成情况（经济、政治和社会效益）</w:t>
      </w:r>
    </w:p>
    <w:p>
      <w:pPr>
        <w:pStyle w:val="4"/>
        <w:bidi w:val="0"/>
        <w:rPr>
          <w:lang w:val="en-US" w:eastAsia="zh-CN"/>
        </w:rPr>
      </w:pPr>
      <w:r>
        <w:rPr>
          <w:rFonts w:hint="eastAsia"/>
          <w:lang w:val="en-US" w:eastAsia="zh-CN"/>
        </w:rPr>
        <w:t>通过实施该项目，我县将电子政务外网骨干网备用专线接入了信息中心和9个镇卫生院，租期1年。为我县电子政务外网骨干网提供了应急保障，在租期内备用专线连接通畅，延迟正常。</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目前网络安全形势复杂，网络攻击、工程建设都有可能造成网络中断。启用电子政务外网骨干网备用专线，可在电子政务外网出现各类故障时，为我县电子</w:t>
      </w:r>
      <w:bookmarkStart w:id="0" w:name="_GoBack"/>
      <w:bookmarkEnd w:id="0"/>
      <w:r>
        <w:rPr>
          <w:rFonts w:hint="eastAsia"/>
          <w:lang w:val="en-US" w:eastAsia="zh-CN"/>
        </w:rPr>
        <w:t>政务办公的正常运行提供应急保障。</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1F961267"/>
    <w:rsid w:val="2A281FC1"/>
    <w:rsid w:val="2E39202F"/>
    <w:rsid w:val="311D0D90"/>
    <w:rsid w:val="41A60DD7"/>
    <w:rsid w:val="420C1B66"/>
    <w:rsid w:val="48BD36F8"/>
    <w:rsid w:val="700A6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60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1804</Words>
  <Characters>1843</Characters>
  <Lines>0</Lines>
  <Paragraphs>0</Paragraphs>
  <TotalTime>24</TotalTime>
  <ScaleCrop>false</ScaleCrop>
  <LinksUpToDate>false</LinksUpToDate>
  <CharactersWithSpaces>1843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2023-06-20T02:29:35Z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