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Times New Roman"/>
          <w:b/>
          <w:sz w:val="36"/>
          <w:szCs w:val="36"/>
        </w:rPr>
      </w:pPr>
      <w:r>
        <w:rPr>
          <w:rFonts w:hint="eastAsia" w:ascii="黑体" w:hAnsi="黑体" w:eastAsia="黑体" w:cs="Times New Roman"/>
          <w:color w:val="000000"/>
          <w:sz w:val="32"/>
          <w:szCs w:val="20"/>
        </w:rPr>
        <w:t>附件</w:t>
      </w:r>
    </w:p>
    <w:p>
      <w:pPr>
        <w:jc w:val="center"/>
        <w:rPr>
          <w:rFonts w:ascii="宋体" w:hAnsi="宋体" w:eastAsia="宋体" w:cs="Times New Roman"/>
          <w:b/>
          <w:sz w:val="36"/>
          <w:szCs w:val="36"/>
        </w:rPr>
      </w:pPr>
      <w:r>
        <w:rPr>
          <w:rFonts w:hint="eastAsia" w:ascii="宋体" w:hAnsi="宋体" w:eastAsia="宋体" w:cs="Times New Roman"/>
          <w:b/>
          <w:sz w:val="36"/>
          <w:szCs w:val="36"/>
        </w:rPr>
        <w:t>财政支出项目绩效自评报告</w:t>
      </w:r>
    </w:p>
    <w:p>
      <w:pPr>
        <w:rPr>
          <w:rFonts w:ascii="仿宋_GB2312" w:hAnsi="Times New Roman" w:eastAsia="仿宋_GB2312" w:cs="Times New Roman"/>
          <w:sz w:val="44"/>
          <w:szCs w:val="44"/>
        </w:rPr>
      </w:pPr>
    </w:p>
    <w:p>
      <w:pPr>
        <w:pStyle w:val="5"/>
        <w:bidi w:val="0"/>
      </w:pPr>
      <w:r>
        <w:rPr>
          <w:rFonts w:hint="eastAsia"/>
        </w:rPr>
        <w:t>一、项目基本情况及自评结论</w:t>
      </w:r>
    </w:p>
    <w:p>
      <w:pPr>
        <w:pStyle w:val="6"/>
        <w:bidi w:val="0"/>
      </w:pPr>
      <w:r>
        <w:rPr>
          <w:rFonts w:hint="eastAsia"/>
        </w:rPr>
        <w:t>（一）项目用款单位简要情况</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我单位乳源瑶族自治县政务服务数据管理局，于2019年3月成立，是县政府工作部门。主要职责：</w:t>
      </w:r>
      <w:r>
        <w:rPr>
          <w:rFonts w:hint="eastAsia"/>
          <w:b/>
          <w:bCs/>
          <w:lang w:val="en-US" w:eastAsia="zh-CN"/>
        </w:rPr>
        <w:t>一是</w:t>
      </w:r>
      <w:r>
        <w:rPr>
          <w:rFonts w:hint="eastAsia"/>
          <w:lang w:val="en-US" w:eastAsia="zh-CN"/>
        </w:rPr>
        <w:t>组织起草全县政务服务和政务信息化相关政策和规范性文件并组织实施；</w:t>
      </w:r>
      <w:r>
        <w:rPr>
          <w:rStyle w:val="8"/>
          <w:rFonts w:hint="eastAsia"/>
          <w:lang w:val="en-US" w:eastAsia="zh-CN"/>
        </w:rPr>
        <w:t>二是</w:t>
      </w:r>
      <w:r>
        <w:rPr>
          <w:rFonts w:hint="eastAsia"/>
          <w:lang w:val="en-US" w:eastAsia="zh-CN"/>
        </w:rPr>
        <w:t>统筹推进全县“数字政府”改革建设，拟订建设规划和年度建设计划并组织实施。负责“数字政府”平台建设运维资金管理工作；</w:t>
      </w:r>
      <w:r>
        <w:rPr>
          <w:rStyle w:val="8"/>
          <w:rFonts w:hint="eastAsia"/>
          <w:lang w:val="en-US" w:eastAsia="zh-CN"/>
        </w:rPr>
        <w:t>三是</w:t>
      </w:r>
      <w:r>
        <w:rPr>
          <w:rFonts w:hint="eastAsia"/>
          <w:lang w:val="en-US" w:eastAsia="zh-CN"/>
        </w:rPr>
        <w:t>负责对全县政务信息化项目建设实施集约化管理，负责县财政资金建设的政务信息系统项目立项审批；</w:t>
      </w:r>
      <w:r>
        <w:rPr>
          <w:rStyle w:val="8"/>
          <w:rFonts w:hint="eastAsia"/>
          <w:lang w:val="en-US" w:eastAsia="zh-CN"/>
        </w:rPr>
        <w:t>四是</w:t>
      </w:r>
      <w:r>
        <w:rPr>
          <w:rFonts w:hint="eastAsia"/>
          <w:lang w:val="en-US" w:eastAsia="zh-CN"/>
        </w:rPr>
        <w:t>负责全县行政审批制度改革、审批服务便民化相关工作，负责全县政务服务事项目录管理和标准化建设；</w:t>
      </w:r>
      <w:r>
        <w:rPr>
          <w:rStyle w:val="8"/>
          <w:rFonts w:hint="eastAsia"/>
          <w:lang w:val="en-US" w:eastAsia="zh-CN"/>
        </w:rPr>
        <w:t>五是</w:t>
      </w:r>
      <w:r>
        <w:rPr>
          <w:rFonts w:hint="eastAsia"/>
          <w:lang w:val="en-US" w:eastAsia="zh-CN"/>
        </w:rPr>
        <w:t>统筹协调县直各部门业务应用系统建设，统筹管理政务云平台和电子政务外网，指导各镇和各部门网上政务应用和建设；</w:t>
      </w:r>
      <w:r>
        <w:rPr>
          <w:rStyle w:val="8"/>
          <w:rFonts w:hint="eastAsia"/>
          <w:lang w:val="en-US" w:eastAsia="zh-CN"/>
        </w:rPr>
        <w:t>六是</w:t>
      </w:r>
      <w:r>
        <w:rPr>
          <w:rFonts w:hint="eastAsia"/>
          <w:lang w:val="en-US" w:eastAsia="zh-CN"/>
        </w:rPr>
        <w:t>贯彻执行政务服务、电子政务标准体系建设和相关标准规范，推进全县政务服务和电子政务标准化工作；</w:t>
      </w:r>
      <w:r>
        <w:rPr>
          <w:rStyle w:val="8"/>
          <w:rFonts w:hint="eastAsia"/>
          <w:lang w:val="en-US" w:eastAsia="zh-CN"/>
        </w:rPr>
        <w:t>七是</w:t>
      </w:r>
      <w:r>
        <w:rPr>
          <w:rFonts w:hint="eastAsia"/>
          <w:lang w:val="en-US" w:eastAsia="zh-CN"/>
        </w:rPr>
        <w:t>组织协调推进政务数据资源共享和开放，统筹政务数据资源的采集、分类、管理、分析和应用工作；</w:t>
      </w:r>
      <w:r>
        <w:rPr>
          <w:rStyle w:val="8"/>
          <w:rFonts w:hint="eastAsia"/>
          <w:lang w:val="en-US" w:eastAsia="zh-CN"/>
        </w:rPr>
        <w:t>八是</w:t>
      </w:r>
      <w:r>
        <w:rPr>
          <w:rFonts w:hint="eastAsia"/>
          <w:lang w:val="en-US" w:eastAsia="zh-CN"/>
        </w:rPr>
        <w:t>统筹全县电子政务基础设施、信息系统、数据资源等安全保障工作，负责“数字政府”平台安全技术和运营体系建设，监督管理全县信息系统和数据库安全；</w:t>
      </w:r>
      <w:r>
        <w:rPr>
          <w:rStyle w:val="8"/>
          <w:rFonts w:hint="eastAsia"/>
          <w:lang w:val="en-US" w:eastAsia="zh-CN"/>
        </w:rPr>
        <w:t>九是</w:t>
      </w:r>
      <w:r>
        <w:rPr>
          <w:rFonts w:hint="eastAsia"/>
          <w:lang w:val="en-US" w:eastAsia="zh-CN"/>
        </w:rPr>
        <w:t>负责公共资源交易相关管理工作；</w:t>
      </w:r>
      <w:r>
        <w:rPr>
          <w:rStyle w:val="8"/>
          <w:rFonts w:hint="eastAsia"/>
          <w:lang w:val="en-US" w:eastAsia="zh-CN"/>
        </w:rPr>
        <w:t>十是</w:t>
      </w:r>
      <w:r>
        <w:rPr>
          <w:rFonts w:hint="eastAsia"/>
          <w:lang w:val="en-US" w:eastAsia="zh-CN"/>
        </w:rPr>
        <w:t>指导县直各部门和镇、村开展政务服务工作；</w:t>
      </w:r>
      <w:r>
        <w:rPr>
          <w:rStyle w:val="8"/>
          <w:rFonts w:hint="eastAsia"/>
          <w:lang w:val="en-US" w:eastAsia="zh-CN"/>
        </w:rPr>
        <w:t>十一是</w:t>
      </w:r>
      <w:r>
        <w:rPr>
          <w:rFonts w:hint="eastAsia"/>
          <w:lang w:val="en-US" w:eastAsia="zh-CN"/>
        </w:rPr>
        <w:t>完成县委、县政府和市政务服务数据管理局交办的其他任务。</w:t>
      </w:r>
    </w:p>
    <w:p>
      <w:pPr>
        <w:pStyle w:val="6"/>
        <w:bidi w:val="0"/>
      </w:pPr>
      <w:r>
        <w:rPr>
          <w:rFonts w:hint="eastAsia"/>
        </w:rPr>
        <w:t>（二）项目实施主要内容及实施程序</w:t>
      </w:r>
    </w:p>
    <w:p>
      <w:pPr>
        <w:pStyle w:val="7"/>
        <w:bidi w:val="0"/>
        <w:rPr>
          <w:rFonts w:ascii="仿宋_GB2312" w:hAnsi="Times New Roman" w:eastAsia="仿宋_GB2312" w:cs="Times New Roman"/>
          <w:szCs w:val="32"/>
        </w:rPr>
      </w:pPr>
      <w:r>
        <w:rPr>
          <w:rFonts w:hint="eastAsia"/>
        </w:rPr>
        <w:t>1</w:t>
      </w:r>
      <w:r>
        <w:rPr>
          <w:rFonts w:hint="eastAsia"/>
          <w:lang w:val="en-US" w:eastAsia="zh-CN"/>
        </w:rPr>
        <w:t>.</w:t>
      </w:r>
      <w:r>
        <w:rPr>
          <w:rFonts w:hint="eastAsia"/>
        </w:rPr>
        <w:t>实施主要内容</w:t>
      </w:r>
    </w:p>
    <w:p>
      <w:pPr>
        <w:pStyle w:val="4"/>
        <w:bidi w:val="0"/>
        <w:rPr>
          <w:lang w:val="en-US" w:eastAsia="zh-CN"/>
        </w:rPr>
      </w:pPr>
      <w:r>
        <w:rPr>
          <w:rFonts w:hint="eastAsia"/>
          <w:lang w:val="en-US" w:eastAsia="zh-CN"/>
        </w:rPr>
        <w:t>委托第三方专业维护机构为政府视频会议室控制系统的进行运行管理和技术维护，实现县政府各类视频会议的顺利召开，节省跨区域会议的行政成本。</w:t>
      </w:r>
    </w:p>
    <w:p>
      <w:pPr>
        <w:pStyle w:val="7"/>
        <w:bidi w:val="0"/>
      </w:pPr>
      <w:r>
        <w:rPr>
          <w:rFonts w:hint="eastAsia"/>
          <w:lang w:val="en-US" w:eastAsia="zh-CN"/>
        </w:rPr>
        <w:t>2.</w:t>
      </w:r>
      <w:r>
        <w:rPr>
          <w:rFonts w:hint="eastAsia"/>
        </w:rPr>
        <w:t>实施程序</w:t>
      </w:r>
    </w:p>
    <w:p>
      <w:pPr>
        <w:pStyle w:val="4"/>
        <w:bidi w:val="0"/>
        <w:rPr>
          <w:lang w:val="en-US" w:eastAsia="zh-CN"/>
        </w:rPr>
      </w:pPr>
      <w:r>
        <w:rPr>
          <w:rFonts w:hint="eastAsia"/>
          <w:lang w:val="en-US" w:eastAsia="zh-CN"/>
        </w:rPr>
        <w:t>严格执行采购法、预算法及有关法规制度，</w:t>
      </w:r>
      <w:r>
        <w:rPr>
          <w:rStyle w:val="8"/>
          <w:rFonts w:hint="eastAsia"/>
          <w:lang w:val="en-US" w:eastAsia="zh-CN"/>
        </w:rPr>
        <w:t>一是</w:t>
      </w:r>
      <w:r>
        <w:rPr>
          <w:rFonts w:hint="eastAsia"/>
          <w:lang w:val="en-US" w:eastAsia="zh-CN"/>
        </w:rPr>
        <w:t>项目报批均获得县政府批准、通过县政府投资联席会议或采购监督部门核准后实施，</w:t>
      </w:r>
      <w:r>
        <w:rPr>
          <w:rStyle w:val="8"/>
          <w:rFonts w:hint="eastAsia"/>
          <w:lang w:val="en-US" w:eastAsia="zh-CN"/>
        </w:rPr>
        <w:t>二是</w:t>
      </w:r>
      <w:r>
        <w:rPr>
          <w:rFonts w:hint="eastAsia"/>
          <w:lang w:val="en-US" w:eastAsia="zh-CN"/>
        </w:rPr>
        <w:t>项目核拨均经过县政府办班子会议审核通过并按有关程序办理支付手续。</w:t>
      </w:r>
      <w:r>
        <w:rPr>
          <w:rStyle w:val="8"/>
          <w:rFonts w:hint="eastAsia"/>
          <w:lang w:val="en-US" w:eastAsia="zh-CN"/>
        </w:rPr>
        <w:t>三是</w:t>
      </w:r>
      <w:r>
        <w:rPr>
          <w:rFonts w:hint="eastAsia"/>
          <w:lang w:val="en-US" w:eastAsia="zh-CN"/>
        </w:rPr>
        <w:t>加强项目资金预算管理，项目资金放在财政专户，按项目进度拨付资金，所有支出实行财政集中支付，确保项目有效监管。</w:t>
      </w:r>
      <w:r>
        <w:rPr>
          <w:rStyle w:val="8"/>
          <w:rFonts w:hint="eastAsia"/>
          <w:lang w:val="en-US" w:eastAsia="zh-CN"/>
        </w:rPr>
        <w:t>四是</w:t>
      </w:r>
      <w:r>
        <w:rPr>
          <w:rFonts w:hint="eastAsia"/>
          <w:lang w:val="en-US" w:eastAsia="zh-CN"/>
        </w:rPr>
        <w:t>健全财务管理制度，按照项目招标文件要求和合同条款的建设内容规范使用项目资金，设立了专项管理，做到专款专用。</w:t>
      </w:r>
    </w:p>
    <w:p>
      <w:pPr>
        <w:pStyle w:val="6"/>
        <w:bidi w:val="0"/>
      </w:pPr>
      <w:r>
        <w:rPr>
          <w:rFonts w:hint="eastAsia"/>
        </w:rPr>
        <w:t>（三）综述项目自评等级和分数，并对照佐证材料逐一分析</w:t>
      </w:r>
    </w:p>
    <w:p>
      <w:pPr>
        <w:pStyle w:val="4"/>
        <w:bidi w:val="0"/>
        <w:rPr>
          <w:lang w:val="en-US" w:eastAsia="zh-CN"/>
        </w:rPr>
      </w:pPr>
      <w:r>
        <w:rPr>
          <w:rFonts w:hint="eastAsia"/>
          <w:lang w:val="en-US" w:eastAsia="zh-CN"/>
        </w:rPr>
        <w:t>我单位对整个项目的实施进行了整体评价，自评得分100分，自评等级为优。</w:t>
      </w:r>
    </w:p>
    <w:p>
      <w:pPr>
        <w:pStyle w:val="4"/>
        <w:bidi w:val="0"/>
        <w:rPr>
          <w:lang w:val="en-US" w:eastAsia="zh-CN"/>
        </w:rPr>
      </w:pPr>
      <w:r>
        <w:rPr>
          <w:rFonts w:hint="eastAsia"/>
          <w:lang w:val="en-US" w:eastAsia="zh-CN"/>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pStyle w:val="4"/>
        <w:bidi w:val="0"/>
        <w:rPr>
          <w:lang w:val="en-US" w:eastAsia="zh-CN"/>
        </w:rPr>
      </w:pPr>
      <w:r>
        <w:rPr>
          <w:rFonts w:hint="eastAsia"/>
          <w:lang w:val="en-US" w:eastAsia="zh-CN"/>
        </w:rPr>
        <w:t>2.目标完整性。目标设置包含公共产品内容、数量、质量、成本内容，具体化到指标及目标值。</w:t>
      </w:r>
    </w:p>
    <w:p>
      <w:pPr>
        <w:pStyle w:val="4"/>
        <w:bidi w:val="0"/>
        <w:rPr>
          <w:lang w:val="en-US" w:eastAsia="zh-CN"/>
        </w:rPr>
      </w:pPr>
      <w:r>
        <w:rPr>
          <w:rFonts w:hint="eastAsia"/>
          <w:lang w:val="en-US" w:eastAsia="zh-CN"/>
        </w:rPr>
        <w:t>3.目标科学性。资金绩效目标设置明确、合理、细化、量化，资金绩效目标与项目属性特点、支出内容相关，体现了决策意图，同时合乎客观实际。</w:t>
      </w:r>
    </w:p>
    <w:p>
      <w:pPr>
        <w:pStyle w:val="4"/>
        <w:bidi w:val="0"/>
        <w:rPr>
          <w:lang w:val="en-US" w:eastAsia="zh-CN"/>
        </w:rPr>
      </w:pPr>
      <w:r>
        <w:rPr>
          <w:rFonts w:hint="eastAsia"/>
          <w:lang w:val="en-US" w:eastAsia="zh-CN"/>
        </w:rPr>
        <w:t>4.组织机构。形成了以单位负责人为组长，财务、审计分管领导为副组长，财务人员、项目负责人为成员的自评组织机构。</w:t>
      </w:r>
    </w:p>
    <w:p>
      <w:pPr>
        <w:pStyle w:val="4"/>
        <w:bidi w:val="0"/>
        <w:rPr>
          <w:lang w:val="en-US" w:eastAsia="zh-CN"/>
        </w:rPr>
      </w:pPr>
      <w:r>
        <w:rPr>
          <w:rFonts w:hint="eastAsia"/>
          <w:lang w:val="en-US" w:eastAsia="zh-CN"/>
        </w:rPr>
        <w:t>5.资金到位性。资金到位准确、及时。</w:t>
      </w:r>
    </w:p>
    <w:p>
      <w:pPr>
        <w:pStyle w:val="4"/>
        <w:bidi w:val="0"/>
        <w:rPr>
          <w:lang w:val="en-US" w:eastAsia="zh-CN"/>
        </w:rPr>
      </w:pPr>
      <w:r>
        <w:rPr>
          <w:rFonts w:hint="eastAsia"/>
          <w:lang w:val="en-US" w:eastAsia="zh-CN"/>
        </w:rPr>
        <w:t>6.财务合规性。资金支出规范，包括资金管理、费用支出等制度都能够严格执行，会计核算规范，支出合规，未出现有虚列项目支出的情况，未存在有截留、挤占、挪用项目资金的情况，未存在有超标准开支情况。</w:t>
      </w:r>
    </w:p>
    <w:p>
      <w:pPr>
        <w:pStyle w:val="4"/>
        <w:bidi w:val="0"/>
        <w:rPr>
          <w:lang w:val="en-US" w:eastAsia="zh-CN"/>
        </w:rPr>
      </w:pPr>
      <w:r>
        <w:rPr>
          <w:rFonts w:hint="eastAsia"/>
          <w:lang w:val="en-US" w:eastAsia="zh-CN"/>
        </w:rPr>
        <w:t>7.实施程序。项目实施过程规范：包括项目符合申报条件，申报、批复程序符合相关管理办法。项目预算、结算、验收都履行了相应手续。</w:t>
      </w:r>
    </w:p>
    <w:p>
      <w:pPr>
        <w:pStyle w:val="4"/>
        <w:bidi w:val="0"/>
        <w:rPr>
          <w:lang w:val="en-US" w:eastAsia="zh-CN"/>
        </w:rPr>
      </w:pPr>
      <w:r>
        <w:rPr>
          <w:rFonts w:hint="eastAsia"/>
          <w:lang w:val="en-US" w:eastAsia="zh-CN"/>
        </w:rPr>
        <w:t>8.项目监管。县财政行政政法股对项目进行了检查、监控、督促等管理。</w:t>
      </w:r>
    </w:p>
    <w:p>
      <w:pPr>
        <w:pStyle w:val="4"/>
        <w:bidi w:val="0"/>
        <w:rPr>
          <w:lang w:val="en-US" w:eastAsia="zh-CN"/>
        </w:rPr>
      </w:pPr>
      <w:r>
        <w:rPr>
          <w:rFonts w:hint="eastAsia"/>
          <w:lang w:val="en-US" w:eastAsia="zh-CN"/>
        </w:rPr>
        <w:t>9.预算（成本）控制。在实施项目时能够有效的控制成本，使得实际支出与预算无出入。</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10.完成进度。截止至</w:t>
      </w:r>
      <w:r>
        <w:rPr>
          <w:lang w:val="en-US" w:eastAsia="zh-CN"/>
        </w:rPr>
        <w:t>20</w:t>
      </w:r>
      <w:r>
        <w:rPr>
          <w:rFonts w:hint="eastAsia"/>
          <w:lang w:val="en-US" w:eastAsia="zh-CN"/>
        </w:rPr>
        <w:t>22年12月，该项资金已经全部使用完毕。</w:t>
      </w:r>
    </w:p>
    <w:p>
      <w:pPr>
        <w:pStyle w:val="5"/>
        <w:bidi w:val="0"/>
      </w:pPr>
      <w:r>
        <w:rPr>
          <w:rFonts w:hint="eastAsia"/>
        </w:rPr>
        <w:t>二、绩效表现</w:t>
      </w:r>
    </w:p>
    <w:p>
      <w:pPr>
        <w:pStyle w:val="6"/>
        <w:bidi w:val="0"/>
      </w:pPr>
      <w:r>
        <w:rPr>
          <w:rFonts w:hint="eastAsia"/>
        </w:rPr>
        <w:t>（一）资金使用绩效</w:t>
      </w:r>
    </w:p>
    <w:p>
      <w:pPr>
        <w:pStyle w:val="7"/>
        <w:bidi w:val="0"/>
      </w:pPr>
      <w:r>
        <w:rPr>
          <w:rFonts w:hint="eastAsia"/>
        </w:rPr>
        <w:t>1</w:t>
      </w:r>
      <w:r>
        <w:rPr>
          <w:rFonts w:hint="eastAsia"/>
          <w:lang w:val="en-US" w:eastAsia="zh-CN"/>
        </w:rPr>
        <w:t>.</w:t>
      </w:r>
      <w:r>
        <w:rPr>
          <w:rFonts w:hint="eastAsia"/>
        </w:rPr>
        <w:t>项目资金实际总投入情况</w:t>
      </w:r>
    </w:p>
    <w:p>
      <w:pPr>
        <w:pStyle w:val="4"/>
        <w:bidi w:val="0"/>
        <w:rPr>
          <w:lang w:val="en-US" w:eastAsia="zh-CN"/>
        </w:rPr>
      </w:pPr>
      <w:r>
        <w:rPr>
          <w:rFonts w:hint="eastAsia"/>
          <w:lang w:val="en-US" w:eastAsia="zh-CN"/>
        </w:rPr>
        <w:t>政府视频会议管理费实际总投入2760元。</w:t>
      </w:r>
    </w:p>
    <w:p>
      <w:pPr>
        <w:pStyle w:val="7"/>
        <w:bidi w:val="0"/>
      </w:pPr>
      <w:r>
        <w:rPr>
          <w:rFonts w:hint="eastAsia"/>
          <w:lang w:val="en-US" w:eastAsia="zh-CN"/>
        </w:rPr>
        <w:t>2.</w:t>
      </w:r>
      <w:r>
        <w:rPr>
          <w:rFonts w:hint="eastAsia"/>
        </w:rPr>
        <w:t>项目资金实际支出情况</w:t>
      </w:r>
    </w:p>
    <w:p>
      <w:pPr>
        <w:pStyle w:val="4"/>
        <w:bidi w:val="0"/>
        <w:rPr>
          <w:lang w:val="en-US" w:eastAsia="zh-CN"/>
        </w:rPr>
      </w:pPr>
      <w:r>
        <w:rPr>
          <w:rFonts w:hint="eastAsia"/>
          <w:lang w:val="en-US" w:eastAsia="zh-CN"/>
        </w:rPr>
        <w:t>该项目实际支出2760元，于2022年12月支付中国电信股份有限公司韶关分公司。</w:t>
      </w:r>
    </w:p>
    <w:p>
      <w:pPr>
        <w:pStyle w:val="7"/>
        <w:bidi w:val="0"/>
      </w:pPr>
      <w:r>
        <w:rPr>
          <w:rFonts w:hint="eastAsia"/>
          <w:lang w:val="en-US" w:eastAsia="zh-CN"/>
        </w:rPr>
        <w:t>3.</w:t>
      </w:r>
      <w:r>
        <w:rPr>
          <w:rFonts w:hint="eastAsia"/>
        </w:rPr>
        <w:t>项目的绩效目标完成情况（经济、政治和社会效益）</w:t>
      </w:r>
    </w:p>
    <w:p>
      <w:pPr>
        <w:pStyle w:val="4"/>
        <w:bidi w:val="0"/>
        <w:rPr>
          <w:lang w:val="en-US" w:eastAsia="zh-CN"/>
        </w:rPr>
      </w:pPr>
      <w:r>
        <w:rPr>
          <w:rFonts w:hint="eastAsia"/>
          <w:lang w:val="en-US" w:eastAsia="zh-CN"/>
        </w:rPr>
        <w:t>委托了中国电信公司为政府视频会议室控制系统的进行运行管理和技术维护，实现县政府各类视频会议的顺利召开，节省了跨区域会议的行政成本。</w:t>
      </w:r>
    </w:p>
    <w:p>
      <w:pPr>
        <w:pStyle w:val="7"/>
        <w:bidi w:val="0"/>
      </w:pPr>
      <w:r>
        <w:rPr>
          <w:rFonts w:hint="eastAsia"/>
          <w:lang w:val="en-US" w:eastAsia="zh-CN"/>
        </w:rPr>
        <w:t>4.</w:t>
      </w:r>
      <w:r>
        <w:rPr>
          <w:rFonts w:hint="eastAsia"/>
        </w:rPr>
        <w:t>项目资金使用效益，对环境、经济、社会的可持续影响</w:t>
      </w:r>
    </w:p>
    <w:p>
      <w:pPr>
        <w:pStyle w:val="4"/>
        <w:bidi w:val="0"/>
        <w:rPr>
          <w:lang w:val="en-US" w:eastAsia="zh-CN"/>
        </w:rPr>
      </w:pPr>
      <w:r>
        <w:rPr>
          <w:rFonts w:hint="eastAsia"/>
          <w:lang w:val="en-US" w:eastAsia="zh-CN"/>
        </w:rPr>
        <w:t>该项目通过使用政府视频会议室控制系统召开会议，有效节约了跨区域会议的会议成本，有效提升了开会效率，特别是在疫情期间，为上级部门对我县疫情防控工作的精神传达和工作部署起到了至关重要的作用。</w:t>
      </w:r>
    </w:p>
    <w:p>
      <w:pPr>
        <w:pStyle w:val="6"/>
        <w:numPr>
          <w:ilvl w:val="0"/>
          <w:numId w:val="1"/>
        </w:numPr>
        <w:bidi w:val="0"/>
      </w:pPr>
      <w:r>
        <w:rPr>
          <w:rFonts w:hint="eastAsia"/>
        </w:rPr>
        <w:t>存在问题</w:t>
      </w:r>
    </w:p>
    <w:p>
      <w:pPr>
        <w:pStyle w:val="4"/>
        <w:bidi w:val="0"/>
        <w:rPr>
          <w:lang w:val="en-US" w:eastAsia="zh-CN"/>
        </w:rPr>
      </w:pPr>
      <w:r>
        <w:rPr>
          <w:rFonts w:hint="eastAsia"/>
          <w:lang w:val="en-US" w:eastAsia="zh-CN"/>
        </w:rPr>
        <w:t>无。</w:t>
      </w:r>
    </w:p>
    <w:p>
      <w:pPr>
        <w:pStyle w:val="5"/>
        <w:bidi w:val="0"/>
      </w:pPr>
      <w:r>
        <w:rPr>
          <w:rFonts w:hint="eastAsia"/>
        </w:rPr>
        <w:t>三、改进意见</w:t>
      </w:r>
    </w:p>
    <w:p>
      <w:pPr>
        <w:pStyle w:val="4"/>
        <w:bidi w:val="0"/>
        <w:rPr>
          <w:lang w:val="en-US" w:eastAsia="zh-CN"/>
        </w:rPr>
      </w:pPr>
      <w:r>
        <w:rPr>
          <w:rFonts w:hint="eastAsia"/>
          <w:lang w:val="en-US" w:eastAsia="zh-CN"/>
        </w:rPr>
        <w:t>无。</w:t>
      </w:r>
    </w:p>
    <w:p>
      <w:pPr>
        <w:pStyle w:val="5"/>
        <w:bidi w:val="0"/>
      </w:pPr>
      <w:r>
        <w:rPr>
          <w:rFonts w:hint="eastAsia"/>
        </w:rPr>
        <w:t>四、其他需要说明的情况</w:t>
      </w:r>
    </w:p>
    <w:p>
      <w:pPr>
        <w:pStyle w:val="4"/>
        <w:bidi w:val="0"/>
        <w:rPr>
          <w:lang w:val="en-US" w:eastAsia="zh-CN"/>
        </w:rPr>
      </w:pPr>
      <w:r>
        <w:rPr>
          <w:rFonts w:hint="eastAsia"/>
          <w:lang w:val="en-US" w:eastAsia="zh-CN"/>
        </w:rPr>
        <w:t>无。</w:t>
      </w: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bookmarkStart w:id="0" w:name="_GoBack"/>
      <w:bookmarkEnd w:id="0"/>
    </w:p>
    <w:p>
      <w:pPr>
        <w:pStyle w:val="9"/>
        <w:bidi w:val="0"/>
        <w:rPr>
          <w:lang w:val="en-US" w:eastAsia="zh-CN"/>
        </w:rPr>
      </w:pPr>
      <w:r>
        <w:rPr>
          <w:rFonts w:hint="eastAsia"/>
          <w:lang w:val="en-US" w:eastAsia="zh-CN"/>
        </w:rPr>
        <w:t>乳源瑶族自治县政务服务数据管理局</w:t>
      </w:r>
    </w:p>
    <w:p>
      <w:pPr>
        <w:pStyle w:val="9"/>
        <w:bidi w:val="0"/>
      </w:pPr>
      <w:r>
        <w:rPr>
          <w:rFonts w:hint="eastAsia"/>
          <w:lang w:val="en-US" w:eastAsia="zh-CN"/>
        </w:rPr>
        <w:t>2023年6月6日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EE2DB"/>
    <w:multiLevelType w:val="singleLevel"/>
    <w:tmpl w:val="D9CEE2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NDIwZjAwMTIyODUzYmYwOTllZDc5OGVjNWQzMTkifQ=="/>
  </w:docVars>
  <w:rsids>
    <w:rsidRoot w:val="00000000"/>
    <w:rsid w:val="2A281FC1"/>
    <w:rsid w:val="2E39202F"/>
    <w:rsid w:val="311D0D90"/>
    <w:rsid w:val="41A60DD7"/>
    <w:rsid w:val="420C1B66"/>
    <w:rsid w:val="48BD36F8"/>
    <w:rsid w:val="700A6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报告正文"/>
    <w:qFormat/>
    <w:uiPriority w:val="0"/>
    <w:pPr>
      <w:widowControl w:val="0"/>
      <w:spacing w:line="600" w:lineRule="exact"/>
      <w:ind w:firstLine="640" w:firstLineChars="200"/>
      <w:jc w:val="both"/>
    </w:pPr>
    <w:rPr>
      <w:rFonts w:hint="default" w:ascii="仿宋_GB2312" w:hAnsi="仿宋_GB2312" w:eastAsia="仿宋_GB2312" w:cs="Times New Roman"/>
      <w:color w:val="203864" w:themeColor="accent5" w:themeShade="80"/>
      <w:sz w:val="32"/>
      <w:szCs w:val="32"/>
    </w:rPr>
  </w:style>
  <w:style w:type="paragraph" w:customStyle="1" w:styleId="5">
    <w:name w:val="报告标题1"/>
    <w:qFormat/>
    <w:uiPriority w:val="0"/>
    <w:pPr>
      <w:spacing w:line="600" w:lineRule="exact"/>
      <w:ind w:firstLine="640" w:firstLineChars="200"/>
      <w:jc w:val="both"/>
      <w:outlineLvl w:val="0"/>
    </w:pPr>
    <w:rPr>
      <w:rFonts w:hint="eastAsia" w:ascii="黑体" w:hAnsi="黑体" w:eastAsia="黑体" w:cs="Times New Roman"/>
      <w:sz w:val="32"/>
      <w:szCs w:val="32"/>
    </w:rPr>
  </w:style>
  <w:style w:type="paragraph" w:customStyle="1" w:styleId="6">
    <w:name w:val="报告标题2"/>
    <w:qFormat/>
    <w:uiPriority w:val="0"/>
    <w:pPr>
      <w:widowControl/>
      <w:spacing w:line="600" w:lineRule="exact"/>
      <w:ind w:firstLine="640" w:firstLineChars="200"/>
      <w:outlineLvl w:val="1"/>
    </w:pPr>
    <w:rPr>
      <w:rFonts w:hint="eastAsia" w:ascii="楷体_GB2312" w:hAnsi="楷体_GB2312" w:eastAsia="楷体_GB2312" w:cs="Times New Roman"/>
      <w:sz w:val="32"/>
      <w:szCs w:val="32"/>
    </w:rPr>
  </w:style>
  <w:style w:type="paragraph" w:customStyle="1" w:styleId="7">
    <w:name w:val="报告标题3"/>
    <w:qFormat/>
    <w:uiPriority w:val="0"/>
    <w:pPr>
      <w:spacing w:line="600" w:lineRule="exact"/>
      <w:ind w:firstLine="640" w:firstLineChars="200"/>
      <w:jc w:val="both"/>
      <w:outlineLvl w:val="2"/>
    </w:pPr>
    <w:rPr>
      <w:rFonts w:hint="eastAsia" w:ascii="仿宋_GB2312" w:hAnsi="仿宋_GB2312" w:eastAsia="仿宋_GB2312" w:cs="Times New Roman"/>
      <w:sz w:val="32"/>
      <w:szCs w:val="32"/>
    </w:rPr>
  </w:style>
  <w:style w:type="character" w:customStyle="1" w:styleId="8">
    <w:name w:val="报告正文要点"/>
    <w:basedOn w:val="3"/>
    <w:qFormat/>
    <w:uiPriority w:val="0"/>
    <w:rPr>
      <w:rFonts w:hint="eastAsia" w:ascii="Calibri" w:hAnsi="Calibri"/>
      <w:b/>
      <w:bCs/>
      <w:lang w:val="en-US" w:eastAsia="zh-CN"/>
    </w:rPr>
  </w:style>
  <w:style w:type="paragraph" w:customStyle="1" w:styleId="9">
    <w:name w:val="报告落款"/>
    <w:basedOn w:val="4"/>
    <w:qFormat/>
    <w:uiPriority w:val="0"/>
    <w:pPr>
      <w:ind w:left="3360" w:leftChars="1600" w:firstLine="0" w:firstLineChars="0"/>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1811</Words>
  <Characters>1858</Characters>
  <Lines>0</Lines>
  <Paragraphs>0</Paragraphs>
  <TotalTime>22</TotalTime>
  <ScaleCrop>false</ScaleCrop>
  <LinksUpToDate>false</LinksUpToDate>
  <CharactersWithSpaces>1858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2023-06-19T02:37:00Z</dcterms:created>
  <dc:creator>admin</dc:creator>
  <cp:lastModifiedBy>吴昊</cp:lastModifiedBy>
  <dcterms:modified xsi:type="dcterms:W3CDTF">2023-06-20T01:40:05Z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59B8F574D8BC498CB908D5C896CC900A</vt:lpwstr>
  </property>
</Properties>
</file>