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lang w:eastAsia="zh-CN"/>
        </w:rPr>
        <w:t>县审计局</w:t>
      </w:r>
      <w:r>
        <w:rPr>
          <w:rFonts w:hint="eastAsia" w:ascii="方正小标宋简体" w:hAnsi="方正小标宋简体" w:eastAsia="方正小标宋简体" w:cs="方正小标宋简体"/>
          <w:b w:val="0"/>
          <w:bCs/>
          <w:sz w:val="44"/>
          <w:szCs w:val="44"/>
          <w:lang w:val="en-US" w:eastAsia="zh-CN"/>
        </w:rPr>
        <w:t>2022年度</w:t>
      </w:r>
      <w:r>
        <w:rPr>
          <w:rFonts w:hint="eastAsia" w:ascii="方正小标宋简体" w:hAnsi="方正小标宋简体" w:eastAsia="方正小标宋简体" w:cs="方正小标宋简体"/>
          <w:b w:val="0"/>
          <w:bCs/>
          <w:sz w:val="44"/>
          <w:szCs w:val="44"/>
        </w:rPr>
        <w:t>财政支出项目</w:t>
      </w:r>
      <w:r>
        <w:rPr>
          <w:rFonts w:hint="eastAsia" w:ascii="方正小标宋简体" w:hAnsi="方正小标宋简体" w:eastAsia="方正小标宋简体" w:cs="方正小标宋简体"/>
          <w:b w:val="0"/>
          <w:bCs/>
          <w:sz w:val="44"/>
          <w:szCs w:val="44"/>
          <w:lang w:eastAsia="zh-CN"/>
        </w:rPr>
        <w:t>（审计业务）</w:t>
      </w:r>
    </w:p>
    <w:p>
      <w:pPr>
        <w:jc w:val="center"/>
        <w:rPr>
          <w:rFonts w:ascii="仿宋_GB2312" w:eastAsia="仿宋_GB2312"/>
          <w:sz w:val="44"/>
          <w:szCs w:val="44"/>
        </w:rPr>
      </w:pPr>
      <w:r>
        <w:rPr>
          <w:rFonts w:hint="eastAsia" w:ascii="方正小标宋简体" w:hAnsi="方正小标宋简体" w:eastAsia="方正小标宋简体" w:cs="方正小标宋简体"/>
          <w:b w:val="0"/>
          <w:bCs/>
          <w:sz w:val="44"/>
          <w:szCs w:val="44"/>
        </w:rPr>
        <w:t>绩效自评报告</w:t>
      </w:r>
    </w:p>
    <w:p>
      <w:pPr>
        <w:spacing w:line="360" w:lineRule="auto"/>
        <w:ind w:firstLine="640" w:firstLineChars="200"/>
        <w:rPr>
          <w:rFonts w:ascii="黑体" w:eastAsia="黑体"/>
          <w:sz w:val="32"/>
          <w:szCs w:val="32"/>
        </w:rPr>
      </w:pPr>
      <w:r>
        <w:rPr>
          <w:rFonts w:hint="eastAsia" w:ascii="方正小标宋简体" w:hAnsi="方正小标宋简体" w:eastAsia="方正小标宋简体" w:cs="方正小标宋简体"/>
          <w:sz w:val="32"/>
          <w:szCs w:val="32"/>
        </w:rPr>
        <w:t>一、项目基本情况及自评结论</w:t>
      </w:r>
    </w:p>
    <w:p>
      <w:pPr>
        <w:spacing w:line="360" w:lineRule="auto"/>
        <w:ind w:firstLine="640" w:firstLineChars="200"/>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（一）项目用款单位简要情况。</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乳源瑶族自治县审计局成立于1984年3月。受县人民政府和上一级审计机关的领导，是依法对本级行政、事业、金融、国有企业的财政、财务收支及经济活动的真实、合法和效益进行审计监督的政府职能部门。2019年机构改革后，内设机构为6个，包括：县委审计委员会秘书股、办公室、计划和整改监督股、法规审理股、审计一股、审计二股。机关行政编制12名（含县委审计委员会办公室秘书股编制）。设局长1名、副局长3名；正股级领导职数6名。</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按照部门决算编报要求，纳入我乳源瑶族自治县审计局2022年部门决算编报范围的单位共1个，我部门没有下属单位，按照部门决算编报要求，单独编制本部门决算。</w:t>
      </w:r>
    </w:p>
    <w:p>
      <w:pPr>
        <w:numPr>
          <w:ilvl w:val="0"/>
          <w:numId w:val="1"/>
        </w:numPr>
        <w:spacing w:line="360" w:lineRule="auto"/>
        <w:ind w:firstLine="640" w:firstLineChars="200"/>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项目实施主要内容及实施程序。</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1.项目实施主要内容。</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审计工作中，坚决查处被审计单位违法违纪行为，保障国家资金的安全，2022年审计单位31个，审计查出管理不规范金额59973万元，审计发现非金额计量问题228个，出具审计报告和专项审计调查报告42篇，审计提出建议96条，向社会公告审计结果2篇。</w:t>
      </w:r>
    </w:p>
    <w:p>
      <w:pPr>
        <w:numPr>
          <w:ilvl w:val="0"/>
          <w:numId w:val="0"/>
        </w:numPr>
        <w:spacing w:line="360" w:lineRule="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2.实施程序。</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每一个审计项目需完成以下步骤：</w:t>
      </w:r>
    </w:p>
    <w:p>
      <w:pPr>
        <w:spacing w:line="360" w:lineRule="auto"/>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审前准备。实施项目审计前组成审计组，依照法律法规的规定，向被审计单位送达审计通知书，审计组应当调查了解被审计单位及其相关情况，评估被审计单位存在重要问题的可能性，确定审计应对措施，编制审计实施方案。</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w:t>
      </w:r>
      <w:r>
        <w:rPr>
          <w:rFonts w:hint="eastAsia" w:ascii="仿宋_GB2312" w:eastAsia="仿宋_GB2312"/>
          <w:sz w:val="32"/>
          <w:szCs w:val="32"/>
        </w:rPr>
        <w:t>获取审计证据。审计人员应当依照法定权限和程序获取审计证据，审计人员获取的审计证据，应当具有适当性和充分性。审计人员对审计证据的相关性分析审计人员应当依照法律法规规定，取得被审计单位负责人对本单位提供资料真实性和完整性的书面承诺。</w:t>
      </w:r>
    </w:p>
    <w:p>
      <w:pPr>
        <w:spacing w:line="360" w:lineRule="auto"/>
        <w:ind w:firstLine="640" w:firstLineChars="200"/>
        <w:rPr>
          <w:rFonts w:ascii="仿宋_GB2312" w:eastAsia="仿宋_GB2312"/>
          <w:sz w:val="32"/>
          <w:szCs w:val="32"/>
        </w:rPr>
      </w:pPr>
      <w:r>
        <w:rPr>
          <w:rFonts w:ascii="仿宋_GB2312" w:eastAsia="仿宋_GB2312"/>
          <w:sz w:val="32"/>
          <w:szCs w:val="32"/>
        </w:rPr>
        <w:t>3.</w:t>
      </w:r>
      <w:r>
        <w:rPr>
          <w:rFonts w:hint="eastAsia"/>
        </w:rPr>
        <w:t xml:space="preserve"> </w:t>
      </w:r>
      <w:r>
        <w:rPr>
          <w:rFonts w:hint="eastAsia" w:ascii="仿宋_GB2312" w:eastAsia="仿宋_GB2312"/>
          <w:sz w:val="32"/>
          <w:szCs w:val="32"/>
        </w:rPr>
        <w:t>审计记录。审计人员应当真实、完整地记录实施审计的过程、得出的结论和与审计项目有关的重要管理事项。</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w:t>
      </w:r>
      <w:r>
        <w:rPr>
          <w:rFonts w:hint="eastAsia"/>
          <w:sz w:val="32"/>
          <w:szCs w:val="32"/>
        </w:rPr>
        <w:t xml:space="preserve"> </w:t>
      </w:r>
      <w:r>
        <w:rPr>
          <w:rFonts w:hint="eastAsia" w:ascii="仿宋_GB2312" w:eastAsia="仿宋_GB2312"/>
          <w:sz w:val="32"/>
          <w:szCs w:val="32"/>
        </w:rPr>
        <w:t>重大违法行为检查。审计人员执行审计业务时，应当保持职业谨慎，充分关注可能存在的重大违法行为。</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w:t>
      </w:r>
      <w:r>
        <w:rPr>
          <w:rFonts w:hint="eastAsia"/>
        </w:rPr>
        <w:t xml:space="preserve"> </w:t>
      </w:r>
      <w:r>
        <w:rPr>
          <w:rFonts w:hint="eastAsia" w:ascii="仿宋_GB2312" w:eastAsia="仿宋_GB2312"/>
          <w:sz w:val="32"/>
          <w:szCs w:val="32"/>
        </w:rPr>
        <w:t>出具审计报告。审计报告应当内容完整、事实清楚、结论正确、用词恰当、格式规范。</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6</w:t>
      </w:r>
      <w:r>
        <w:rPr>
          <w:rFonts w:ascii="仿宋_GB2312" w:eastAsia="仿宋_GB2312"/>
          <w:sz w:val="32"/>
          <w:szCs w:val="32"/>
        </w:rPr>
        <w:t>.</w:t>
      </w:r>
      <w:r>
        <w:rPr>
          <w:rFonts w:hint="eastAsia" w:ascii="仿宋_GB2312" w:eastAsia="仿宋_GB2312"/>
          <w:sz w:val="32"/>
          <w:szCs w:val="32"/>
        </w:rPr>
        <w:t>落实审计整改。</w:t>
      </w:r>
    </w:p>
    <w:p>
      <w:pPr>
        <w:numPr>
          <w:ilvl w:val="0"/>
          <w:numId w:val="1"/>
        </w:numPr>
        <w:spacing w:line="360" w:lineRule="auto"/>
        <w:ind w:left="0" w:leftChars="0" w:firstLine="640" w:firstLineChars="200"/>
        <w:rPr>
          <w:rFonts w:hint="eastAsia" w:ascii="方正楷体简体" w:hAnsi="方正楷体简体" w:eastAsia="方正楷体简体" w:cs="方正楷体简体"/>
          <w:color w:val="auto"/>
          <w:sz w:val="32"/>
          <w:szCs w:val="32"/>
        </w:rPr>
      </w:pPr>
      <w:r>
        <w:rPr>
          <w:rFonts w:hint="eastAsia" w:ascii="方正楷体简体" w:hAnsi="方正楷体简体" w:eastAsia="方正楷体简体" w:cs="方正楷体简体"/>
          <w:color w:val="auto"/>
          <w:sz w:val="32"/>
          <w:szCs w:val="32"/>
          <w:lang w:val="en-US" w:eastAsia="zh-CN"/>
        </w:rPr>
        <w:t>综</w:t>
      </w:r>
      <w:r>
        <w:rPr>
          <w:rFonts w:hint="eastAsia" w:ascii="方正楷体简体" w:hAnsi="方正楷体简体" w:eastAsia="方正楷体简体" w:cs="方正楷体简体"/>
          <w:color w:val="auto"/>
          <w:sz w:val="32"/>
          <w:szCs w:val="32"/>
        </w:rPr>
        <w:t>述项目自评等级和分数，并对照佐证材料逐一分析。</w:t>
      </w:r>
    </w:p>
    <w:p>
      <w:pPr>
        <w:numPr>
          <w:ilvl w:val="0"/>
          <w:numId w:val="0"/>
        </w:numPr>
        <w:spacing w:line="360" w:lineRule="auto"/>
        <w:rPr>
          <w:rFonts w:hint="default" w:ascii="仿宋_GB2312" w:hAnsi="仿宋_GB2312" w:eastAsia="仿宋_GB2312" w:cs="仿宋_GB2312"/>
          <w:color w:val="auto"/>
          <w:kern w:val="0"/>
          <w:sz w:val="32"/>
          <w:szCs w:val="32"/>
          <w:lang w:val="en-US" w:eastAsia="zh-CN" w:bidi="ar-SA"/>
        </w:rPr>
      </w:pPr>
      <w:r>
        <w:rPr>
          <w:rFonts w:hint="eastAsia" w:ascii="方正楷体简体" w:hAnsi="方正楷体简体" w:eastAsia="方正楷体简体" w:cs="方正楷体简体"/>
          <w:color w:val="FF0000"/>
          <w:sz w:val="32"/>
          <w:szCs w:val="32"/>
          <w:lang w:val="en-US" w:eastAsia="zh-CN"/>
        </w:rPr>
        <w:t xml:space="preserve">  </w:t>
      </w:r>
      <w:r>
        <w:rPr>
          <w:rFonts w:hint="eastAsia" w:ascii="仿宋_GB2312" w:hAnsi="仿宋_GB2312" w:eastAsia="仿宋_GB2312" w:cs="仿宋_GB2312"/>
          <w:color w:val="FF0000"/>
          <w:kern w:val="0"/>
          <w:sz w:val="32"/>
          <w:szCs w:val="32"/>
          <w:lang w:val="en-US" w:eastAsia="zh-CN" w:bidi="ar-SA"/>
        </w:rPr>
        <w:t xml:space="preserve">   </w:t>
      </w:r>
      <w:r>
        <w:rPr>
          <w:rFonts w:hint="eastAsia" w:ascii="仿宋_GB2312" w:hAnsi="仿宋_GB2312" w:eastAsia="仿宋_GB2312" w:cs="仿宋_GB2312"/>
          <w:color w:val="auto"/>
          <w:kern w:val="0"/>
          <w:sz w:val="32"/>
          <w:szCs w:val="32"/>
          <w:lang w:val="en-US" w:eastAsia="zh-CN" w:bidi="ar-SA"/>
        </w:rPr>
        <w:t>审计业务项目，2021-2022年度计划审计项目24个、2022年下半年计划审计项目24个，2022年实际完成39个，根据《项目支出类绩效自评指标评分表》自评得分100分，自评等级优。</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w:t>
      </w:r>
      <w:r>
        <w:rPr>
          <w:rFonts w:hint="eastAsia" w:ascii="仿宋_GB2312" w:hAnsi="仿宋_GB2312" w:eastAsia="仿宋_GB2312"/>
          <w:sz w:val="32"/>
          <w:szCs w:val="32"/>
          <w:lang w:eastAsia="zh-CN"/>
        </w:rPr>
        <w:t>审计</w:t>
      </w:r>
      <w:r>
        <w:rPr>
          <w:rFonts w:hint="eastAsia" w:ascii="仿宋_GB2312" w:hAnsi="仿宋_GB2312" w:eastAsia="仿宋_GB2312"/>
          <w:sz w:val="32"/>
          <w:szCs w:val="32"/>
        </w:rPr>
        <w:t>项目资金实际总投入</w:t>
      </w:r>
      <w:r>
        <w:rPr>
          <w:rFonts w:hint="eastAsia" w:ascii="仿宋_GB2312" w:hAnsi="仿宋_GB2312" w:eastAsia="仿宋_GB2312"/>
          <w:sz w:val="32"/>
          <w:szCs w:val="32"/>
          <w:lang w:val="en-US" w:eastAsia="zh-CN"/>
        </w:rPr>
        <w:t>700025.40元</w:t>
      </w:r>
      <w:r>
        <w:rPr>
          <w:rFonts w:hint="eastAsia" w:ascii="仿宋_GB2312" w:hAnsi="仿宋_GB2312" w:eastAsia="仿宋_GB2312"/>
          <w:sz w:val="32"/>
          <w:szCs w:val="32"/>
        </w:rPr>
        <w:t>。</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w:t>
      </w:r>
      <w:r>
        <w:rPr>
          <w:rFonts w:hint="eastAsia" w:ascii="仿宋_GB2312" w:hAnsi="仿宋_GB2312" w:eastAsia="仿宋_GB2312"/>
          <w:sz w:val="32"/>
          <w:szCs w:val="32"/>
          <w:lang w:eastAsia="zh-CN"/>
        </w:rPr>
        <w:t>审计</w:t>
      </w:r>
      <w:r>
        <w:rPr>
          <w:rFonts w:hint="eastAsia" w:ascii="仿宋_GB2312" w:hAnsi="仿宋_GB2312" w:eastAsia="仿宋_GB2312"/>
          <w:sz w:val="32"/>
          <w:szCs w:val="32"/>
        </w:rPr>
        <w:t>项目资金实际支出</w:t>
      </w:r>
      <w:r>
        <w:rPr>
          <w:rFonts w:hint="eastAsia" w:ascii="仿宋_GB2312" w:hAnsi="仿宋_GB2312" w:eastAsia="仿宋_GB2312"/>
          <w:sz w:val="32"/>
          <w:szCs w:val="32"/>
          <w:lang w:val="en-US" w:eastAsia="zh-CN"/>
        </w:rPr>
        <w:t>700025.40元。分别是办公费52755.74元、差旅费19269.50元、劳务费157000元、委托业务费386000元、其他商品和服务支出35000元、办公设备购置50000元</w:t>
      </w:r>
      <w:r>
        <w:rPr>
          <w:rFonts w:hint="eastAsia" w:ascii="仿宋_GB2312" w:hAnsi="仿宋_GB2312" w:eastAsia="仿宋_GB2312"/>
          <w:sz w:val="32"/>
          <w:szCs w:val="32"/>
        </w:rPr>
        <w:t>。</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sz w:val="32"/>
          <w:szCs w:val="32"/>
        </w:rPr>
        <w:t>3、</w:t>
      </w:r>
      <w:r>
        <w:rPr>
          <w:rFonts w:hint="eastAsia" w:ascii="仿宋_GB2312" w:hAnsi="仿宋_GB2312" w:eastAsia="仿宋_GB2312"/>
          <w:sz w:val="32"/>
          <w:szCs w:val="32"/>
          <w:lang w:eastAsia="zh-CN"/>
        </w:rPr>
        <w:t>审计</w:t>
      </w: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w:t>
      </w:r>
      <w:r>
        <w:rPr>
          <w:rFonts w:hint="eastAsia" w:ascii="仿宋_GB2312" w:hAnsi="仿宋_GB2312" w:eastAsia="仿宋_GB2312" w:cs="仿宋_GB2312"/>
          <w:sz w:val="32"/>
          <w:szCs w:val="32"/>
          <w:lang w:val="en-US" w:eastAsia="zh-CN"/>
        </w:rPr>
        <w:t>2022年审计单位31个，审计查出管理不规范金额59973万元，审计发现非金额计量问题228个，出具审计报告和专项审计调查报告42篇，审计提出建议96条，向社会公告审计结果2篇。</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sz w:val="32"/>
          <w:szCs w:val="32"/>
        </w:rPr>
        <w:t>4、</w:t>
      </w:r>
      <w:r>
        <w:rPr>
          <w:rFonts w:hint="eastAsia" w:ascii="仿宋_GB2312" w:hAnsi="仿宋_GB2312" w:eastAsia="仿宋_GB2312"/>
          <w:sz w:val="32"/>
          <w:szCs w:val="32"/>
          <w:lang w:eastAsia="zh-CN"/>
        </w:rPr>
        <w:t>审计</w:t>
      </w:r>
      <w:r>
        <w:rPr>
          <w:rFonts w:hint="eastAsia" w:ascii="仿宋_GB2312" w:hAnsi="仿宋_GB2312" w:eastAsia="仿宋_GB2312"/>
          <w:sz w:val="32"/>
          <w:szCs w:val="32"/>
        </w:rPr>
        <w:t>项目资金使用效益，对环境、经济、社会的可持续影响。</w:t>
      </w:r>
      <w:r>
        <w:rPr>
          <w:rFonts w:hint="eastAsia" w:ascii="仿宋_GB2312" w:hAnsi="仿宋_GB2312" w:eastAsia="仿宋_GB2312"/>
          <w:sz w:val="32"/>
          <w:szCs w:val="32"/>
          <w:lang w:eastAsia="zh-CN"/>
        </w:rPr>
        <w:t>一是</w:t>
      </w:r>
      <w:r>
        <w:rPr>
          <w:rFonts w:hint="eastAsia" w:ascii="仿宋_GB2312" w:hAnsi="仿宋_GB2312" w:eastAsia="仿宋_GB2312" w:cs="仿宋_GB2312"/>
          <w:sz w:val="32"/>
          <w:szCs w:val="32"/>
          <w:lang w:val="en-US" w:eastAsia="zh-CN"/>
        </w:rPr>
        <w:t>2019年机构改革，我局设立了法规审理股，明确了股室负责人，对我局重大行政决策进行法制审核，根据全县机构改革要求，承接了发改局重大项目稽查、县财政局预算监督、国企主要领导经责审计等职能；二是</w:t>
      </w:r>
      <w:r>
        <w:rPr>
          <w:rFonts w:hint="eastAsia" w:ascii="仿宋" w:hAnsi="仿宋" w:eastAsia="仿宋" w:cs="仿宋_GB2312"/>
          <w:sz w:val="32"/>
          <w:szCs w:val="32"/>
          <w:lang w:val="en-US" w:eastAsia="zh-CN"/>
        </w:rPr>
        <w:t>强化审计质量控制。根据《广东省审计厅关于加强审计质量控制的意见》，认真履行宪法和法律赋予的职责，坚持审计职责权限法定、审计程序法定、审计方式法定，强化审计项目的质量管理和风险控制；三是局严格按照《国家审计准则》规定，实行审计组成员、审计组主审、审计组组长、审计机关业务部门和审计机关负责人分级质量控制制度，强化业务复核，确保审计结果实事求是、客观公正。</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项目预算编制年度与审计计划年度不一致，导致项目预算编制不够细化，年度目标完成项目个数与实际完成项目个数</w:t>
      </w:r>
      <w:r>
        <w:rPr>
          <w:rFonts w:hint="eastAsia" w:ascii="仿宋_GB2312" w:eastAsia="仿宋_GB2312"/>
          <w:sz w:val="32"/>
          <w:szCs w:val="32"/>
          <w:lang w:val="en-US" w:eastAsia="zh-CN"/>
        </w:rPr>
        <w:t>存在差异。</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我局将进一步改进项目</w:t>
      </w:r>
      <w:r>
        <w:rPr>
          <w:rFonts w:hint="eastAsia" w:ascii="仿宋_GB2312" w:eastAsia="仿宋_GB2312"/>
          <w:sz w:val="32"/>
          <w:szCs w:val="32"/>
          <w:lang w:eastAsia="zh-CN"/>
        </w:rPr>
        <w:t>计划编制</w:t>
      </w:r>
      <w:r>
        <w:rPr>
          <w:rFonts w:hint="eastAsia" w:ascii="仿宋_GB2312" w:eastAsia="仿宋_GB2312"/>
          <w:sz w:val="32"/>
          <w:szCs w:val="32"/>
        </w:rPr>
        <w:t>，进一步提高资金使用效益。</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乳源瑶族自治县审计局</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 xml:space="preserve">                             2023年6月1日</w:t>
      </w:r>
    </w:p>
    <w:p>
      <w:pPr>
        <w:jc w:val="center"/>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lang w:eastAsia="zh-CN"/>
        </w:rPr>
        <w:t>县审计局</w:t>
      </w:r>
      <w:r>
        <w:rPr>
          <w:rFonts w:hint="eastAsia" w:ascii="方正小标宋简体" w:hAnsi="方正小标宋简体" w:eastAsia="方正小标宋简体" w:cs="方正小标宋简体"/>
          <w:b w:val="0"/>
          <w:bCs/>
          <w:sz w:val="44"/>
          <w:szCs w:val="44"/>
          <w:lang w:val="en-US" w:eastAsia="zh-CN"/>
        </w:rPr>
        <w:t>2022年度</w:t>
      </w:r>
      <w:r>
        <w:rPr>
          <w:rFonts w:hint="eastAsia" w:ascii="方正小标宋简体" w:hAnsi="方正小标宋简体" w:eastAsia="方正小标宋简体" w:cs="方正小标宋简体"/>
          <w:b w:val="0"/>
          <w:bCs/>
          <w:sz w:val="44"/>
          <w:szCs w:val="44"/>
        </w:rPr>
        <w:t>财政支出项目</w:t>
      </w:r>
      <w:r>
        <w:rPr>
          <w:rFonts w:hint="eastAsia" w:ascii="方正小标宋简体" w:hAnsi="方正小标宋简体" w:eastAsia="方正小标宋简体" w:cs="方正小标宋简体"/>
          <w:b w:val="0"/>
          <w:bCs/>
          <w:sz w:val="44"/>
          <w:szCs w:val="44"/>
          <w:lang w:eastAsia="zh-CN"/>
        </w:rPr>
        <w:t>（审计专网</w:t>
      </w:r>
    </w:p>
    <w:p>
      <w:pPr>
        <w:jc w:val="center"/>
        <w:rPr>
          <w:rFonts w:ascii="宋体" w:hAnsi="宋体"/>
          <w:b/>
          <w:sz w:val="36"/>
          <w:szCs w:val="36"/>
        </w:rPr>
      </w:pPr>
      <w:r>
        <w:rPr>
          <w:rFonts w:hint="eastAsia" w:ascii="方正小标宋简体" w:hAnsi="方正小标宋简体" w:eastAsia="方正小标宋简体" w:cs="方正小标宋简体"/>
          <w:b w:val="0"/>
          <w:bCs/>
          <w:sz w:val="44"/>
          <w:szCs w:val="44"/>
          <w:lang w:eastAsia="zh-CN"/>
        </w:rPr>
        <w:t>维护项目）</w:t>
      </w:r>
      <w:r>
        <w:rPr>
          <w:rFonts w:hint="eastAsia" w:ascii="方正小标宋简体" w:hAnsi="方正小标宋简体" w:eastAsia="方正小标宋简体" w:cs="方正小标宋简体"/>
          <w:b w:val="0"/>
          <w:bCs/>
          <w:sz w:val="44"/>
          <w:szCs w:val="44"/>
        </w:rPr>
        <w:t>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方正小标宋简体" w:hAnsi="方正小标宋简体" w:eastAsia="方正小标宋简体" w:cs="方正小标宋简体"/>
          <w:sz w:val="32"/>
          <w:szCs w:val="32"/>
        </w:rPr>
        <w:t>一、项目基本情况及自评结论</w:t>
      </w:r>
    </w:p>
    <w:p>
      <w:pPr>
        <w:spacing w:line="360" w:lineRule="auto"/>
        <w:ind w:firstLine="640" w:firstLineChars="200"/>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（一）项目用款单位简要情况。</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乳源瑶族自治县审计局成立于1984年3月。受县人民政府和上一级审计机关的领导，是依法对本级行政、事业、金融、国有企业的财政、财务收支及经济活动的真实、合法和效益进行审计监督的政府职能部门。2019年机构改革后，内设机构为6个，包括：县委审计委员会秘书股、办公室、计划和整改监督股、法规审理股、审计一股、审计二股。机关行政编制12名（含县委审计委员会办公室秘书股编制）。设局长1名、副局长3名；正股级领导职数6名。</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按照部门决算编报要求，纳入我乳源瑶族自治县审计局2019年部门决算编报范围的单位共1个，我部门没有下属单位，按照部门决算编报要求，单独编制本部门决算。</w:t>
      </w:r>
    </w:p>
    <w:p>
      <w:pPr>
        <w:numPr>
          <w:ilvl w:val="0"/>
          <w:numId w:val="0"/>
        </w:numPr>
        <w:spacing w:line="360" w:lineRule="auto"/>
        <w:ind w:firstLine="640" w:firstLineChars="200"/>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lang w:eastAsia="zh-CN"/>
        </w:rPr>
        <w:t>（二）</w:t>
      </w:r>
      <w:r>
        <w:rPr>
          <w:rFonts w:hint="eastAsia" w:ascii="方正楷体简体" w:hAnsi="方正楷体简体" w:eastAsia="方正楷体简体" w:cs="方正楷体简体"/>
          <w:sz w:val="32"/>
          <w:szCs w:val="32"/>
        </w:rPr>
        <w:t>项目实施主要内容。</w:t>
      </w:r>
    </w:p>
    <w:p>
      <w:pPr>
        <w:numPr>
          <w:ilvl w:val="0"/>
          <w:numId w:val="0"/>
        </w:numPr>
        <w:spacing w:line="360" w:lineRule="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保障单位网络及设备全年正常、安全运行。</w:t>
      </w:r>
    </w:p>
    <w:p>
      <w:pPr>
        <w:spacing w:line="360" w:lineRule="auto"/>
        <w:ind w:firstLine="640" w:firstLineChars="200"/>
        <w:rPr>
          <w:rFonts w:hint="eastAsia" w:ascii="方正楷体简体" w:hAnsi="方正楷体简体" w:eastAsia="方正楷体简体" w:cs="方正楷体简体"/>
          <w:color w:val="auto"/>
          <w:sz w:val="32"/>
          <w:szCs w:val="32"/>
        </w:rPr>
      </w:pPr>
      <w:r>
        <w:rPr>
          <w:rFonts w:hint="eastAsia" w:ascii="方正楷体简体" w:hAnsi="方正楷体简体" w:eastAsia="方正楷体简体" w:cs="方正楷体简体"/>
          <w:color w:val="auto"/>
          <w:sz w:val="32"/>
          <w:szCs w:val="32"/>
          <w:lang w:val="en-US" w:eastAsia="zh-CN"/>
        </w:rPr>
        <w:t>（三）综</w:t>
      </w:r>
      <w:r>
        <w:rPr>
          <w:rFonts w:hint="eastAsia" w:ascii="方正楷体简体" w:hAnsi="方正楷体简体" w:eastAsia="方正楷体简体" w:cs="方正楷体简体"/>
          <w:color w:val="auto"/>
          <w:sz w:val="32"/>
          <w:szCs w:val="32"/>
        </w:rPr>
        <w:t>述项目自评等级和分数，并对照佐证材料逐一分析。</w:t>
      </w:r>
    </w:p>
    <w:p>
      <w:pPr>
        <w:spacing w:line="360" w:lineRule="auto"/>
        <w:ind w:firstLine="640" w:firstLineChars="200"/>
        <w:rPr>
          <w:rFonts w:ascii="仿宋_GB2312" w:eastAsia="仿宋_GB2312"/>
          <w:sz w:val="32"/>
          <w:szCs w:val="32"/>
        </w:rPr>
      </w:pPr>
      <w:r>
        <w:rPr>
          <w:rFonts w:hint="eastAsia" w:ascii="方正楷体简体" w:hAnsi="方正楷体简体" w:eastAsia="方正楷体简体" w:cs="方正楷体简体"/>
          <w:color w:val="FF0000"/>
          <w:sz w:val="32"/>
          <w:szCs w:val="32"/>
          <w:lang w:val="en-US" w:eastAsia="zh-CN"/>
        </w:rPr>
        <w:t xml:space="preserve"> </w:t>
      </w:r>
      <w:r>
        <w:rPr>
          <w:rFonts w:hint="eastAsia" w:ascii="仿宋_GB2312" w:eastAsia="仿宋_GB2312"/>
          <w:sz w:val="32"/>
          <w:szCs w:val="32"/>
        </w:rPr>
        <w:t>项目前期工作充分，实施过程资金到位及时，符合财务规定，实施程序符合《中华人民共和国国家审计准则》要求。</w:t>
      </w:r>
    </w:p>
    <w:p>
      <w:pPr>
        <w:numPr>
          <w:ilvl w:val="0"/>
          <w:numId w:val="0"/>
        </w:numPr>
        <w:spacing w:line="360" w:lineRule="auto"/>
        <w:ind w:firstLine="640"/>
        <w:rPr>
          <w:rFonts w:hint="default" w:ascii="仿宋_GB2312" w:eastAsia="仿宋_GB2312"/>
          <w:color w:val="FF0000"/>
          <w:sz w:val="32"/>
          <w:szCs w:val="32"/>
          <w:lang w:val="en-US" w:eastAsia="zh-CN"/>
        </w:rPr>
      </w:pPr>
      <w:r>
        <w:rPr>
          <w:rFonts w:hint="eastAsia" w:ascii="仿宋_GB2312" w:hAnsi="仿宋_GB2312" w:eastAsia="仿宋_GB2312" w:cs="仿宋_GB2312"/>
          <w:color w:val="auto"/>
          <w:kern w:val="0"/>
          <w:sz w:val="32"/>
          <w:szCs w:val="32"/>
          <w:lang w:val="en-US" w:eastAsia="zh-CN" w:bidi="ar-SA"/>
        </w:rPr>
        <w:t>根据《项目支出类绩效自评指标评分表》自评得分100分，自评等级优。</w:t>
      </w:r>
      <w:r>
        <w:rPr>
          <w:rFonts w:hint="eastAsia" w:ascii="仿宋_GB2312" w:eastAsia="仿宋_GB2312"/>
          <w:color w:val="FF0000"/>
          <w:sz w:val="32"/>
          <w:szCs w:val="32"/>
          <w:lang w:val="en-US" w:eastAsia="zh-CN"/>
        </w:rPr>
        <w:t xml:space="preserve">  </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pStyle w:val="4"/>
        <w:spacing w:before="0" w:beforeAutospacing="0" w:after="0" w:afterAutospacing="0"/>
        <w:ind w:firstLine="640" w:firstLineChars="200"/>
        <w:rPr>
          <w:rFonts w:hint="eastAsia" w:ascii="方正楷体简体" w:hAnsi="方正楷体简体" w:eastAsia="方正楷体简体" w:cs="方正楷体简体"/>
          <w:sz w:val="32"/>
          <w:szCs w:val="32"/>
          <w:lang w:val="en-US" w:eastAsia="zh-CN"/>
        </w:rPr>
      </w:pPr>
      <w:r>
        <w:rPr>
          <w:rFonts w:hint="eastAsia" w:ascii="方正楷体简体" w:hAnsi="方正楷体简体" w:eastAsia="方正楷体简体" w:cs="方正楷体简体"/>
          <w:sz w:val="32"/>
          <w:szCs w:val="32"/>
          <w:lang w:val="en-US" w:eastAsia="zh-CN"/>
        </w:rPr>
        <w:t>（一）资金使用绩效。</w:t>
      </w:r>
    </w:p>
    <w:p>
      <w:pPr>
        <w:pStyle w:val="4"/>
        <w:spacing w:before="0" w:beforeAutospacing="0" w:after="0" w:afterAutospacing="0"/>
        <w:ind w:firstLine="640" w:firstLineChars="200"/>
        <w:rPr>
          <w:rFonts w:hint="eastAsia" w:ascii="仿宋_GB2312" w:hAnsi="仿宋_GB2312" w:eastAsia="仿宋_GB2312" w:cs="仿宋_GB2312"/>
          <w:sz w:val="32"/>
          <w:szCs w:val="32"/>
          <w:lang w:val="en-US" w:eastAsia="zh-CN"/>
        </w:rPr>
      </w:pPr>
      <w:r>
        <w:rPr>
          <w:rFonts w:hint="eastAsia" w:ascii="仿宋_GB2312" w:eastAsia="仿宋_GB2312"/>
          <w:sz w:val="32"/>
          <w:szCs w:val="32"/>
          <w:lang w:val="en-US" w:eastAsia="zh-CN"/>
        </w:rPr>
        <w:t>全年审计专网正常、安全运行。</w:t>
      </w:r>
    </w:p>
    <w:p>
      <w:pPr>
        <w:spacing w:line="360" w:lineRule="auto"/>
        <w:ind w:firstLine="640" w:firstLineChars="200"/>
        <w:rPr>
          <w:rFonts w:hint="eastAsia" w:ascii="仿宋_GB2312" w:eastAsia="仿宋_GB2312"/>
          <w:sz w:val="32"/>
          <w:szCs w:val="32"/>
        </w:rPr>
      </w:pPr>
      <w:r>
        <w:rPr>
          <w:rFonts w:hint="eastAsia" w:ascii="方正楷体简体" w:hAnsi="方正楷体简体" w:eastAsia="方正楷体简体" w:cs="方正楷体简体"/>
          <w:kern w:val="0"/>
          <w:sz w:val="32"/>
          <w:szCs w:val="32"/>
          <w:lang w:val="en-US" w:eastAsia="zh-CN" w:bidi="ar-SA"/>
        </w:rPr>
        <w:t>（二）存在问题。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hint="eastAsia" w:ascii="仿宋_GB2312" w:eastAsia="仿宋_GB2312"/>
          <w:sz w:val="32"/>
          <w:szCs w:val="32"/>
          <w:lang w:val="en-US" w:eastAsia="zh-CN"/>
        </w:rPr>
      </w:pPr>
    </w:p>
    <w:p>
      <w:pPr>
        <w:spacing w:line="360" w:lineRule="auto"/>
        <w:ind w:firstLine="640" w:firstLineChars="200"/>
        <w:rPr>
          <w:rFonts w:hint="eastAsia" w:ascii="仿宋_GB2312" w:eastAsia="仿宋_GB2312"/>
          <w:sz w:val="32"/>
          <w:szCs w:val="32"/>
          <w:lang w:val="en-US" w:eastAsia="zh-CN"/>
        </w:rPr>
      </w:pPr>
    </w:p>
    <w:p>
      <w:pPr>
        <w:spacing w:line="360" w:lineRule="auto"/>
        <w:ind w:firstLine="4800" w:firstLineChars="15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乳源瑶族自治县审计局</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 xml:space="preserve">                             2023年6月1日</w:t>
      </w:r>
    </w:p>
    <w:p>
      <w:pPr>
        <w:spacing w:line="360" w:lineRule="auto"/>
        <w:rPr>
          <w:rFonts w:hint="eastAsia" w:ascii="仿宋_GB2312" w:eastAsia="仿宋_GB2312"/>
          <w:sz w:val="32"/>
          <w:szCs w:val="32"/>
          <w:lang w:eastAsia="zh-CN"/>
        </w:rPr>
      </w:pPr>
    </w:p>
    <w:p>
      <w:pPr>
        <w:spacing w:line="360" w:lineRule="auto"/>
        <w:rPr>
          <w:rFonts w:hint="eastAsia" w:ascii="仿宋_GB2312" w:eastAsia="仿宋_GB2312"/>
          <w:sz w:val="32"/>
          <w:szCs w:val="32"/>
          <w:lang w:eastAsia="zh-CN"/>
        </w:rPr>
      </w:pPr>
    </w:p>
    <w:p>
      <w:pPr>
        <w:spacing w:line="360" w:lineRule="auto"/>
        <w:rPr>
          <w:rFonts w:hint="eastAsia" w:ascii="仿宋_GB2312" w:eastAsia="仿宋_GB2312"/>
          <w:sz w:val="32"/>
          <w:szCs w:val="32"/>
          <w:lang w:eastAsia="zh-CN"/>
        </w:rPr>
      </w:pPr>
    </w:p>
    <w:p>
      <w:pPr>
        <w:jc w:val="center"/>
        <w:rPr>
          <w:rFonts w:ascii="宋体" w:hAnsi="宋体"/>
          <w:b/>
          <w:sz w:val="36"/>
          <w:szCs w:val="36"/>
        </w:rPr>
      </w:pPr>
      <w:r>
        <w:rPr>
          <w:rFonts w:hint="eastAsia" w:ascii="方正小标宋简体" w:hAnsi="方正小标宋简体" w:eastAsia="方正小标宋简体" w:cs="方正小标宋简体"/>
          <w:b w:val="0"/>
          <w:bCs/>
          <w:sz w:val="44"/>
          <w:szCs w:val="44"/>
          <w:lang w:eastAsia="zh-CN"/>
        </w:rPr>
        <w:t>县审计局</w:t>
      </w:r>
      <w:r>
        <w:rPr>
          <w:rFonts w:hint="eastAsia" w:ascii="方正小标宋简体" w:hAnsi="方正小标宋简体" w:eastAsia="方正小标宋简体" w:cs="方正小标宋简体"/>
          <w:b w:val="0"/>
          <w:bCs/>
          <w:sz w:val="44"/>
          <w:szCs w:val="44"/>
          <w:lang w:val="en-US" w:eastAsia="zh-CN"/>
        </w:rPr>
        <w:t>2022年度</w:t>
      </w:r>
      <w:r>
        <w:rPr>
          <w:rFonts w:hint="eastAsia" w:ascii="方正小标宋简体" w:hAnsi="方正小标宋简体" w:eastAsia="方正小标宋简体" w:cs="方正小标宋简体"/>
          <w:b w:val="0"/>
          <w:bCs/>
          <w:sz w:val="44"/>
          <w:szCs w:val="44"/>
        </w:rPr>
        <w:t>财政支出项目</w:t>
      </w:r>
      <w:r>
        <w:rPr>
          <w:rFonts w:hint="eastAsia" w:ascii="方正小标宋简体" w:hAnsi="方正小标宋简体" w:eastAsia="方正小标宋简体" w:cs="方正小标宋简体"/>
          <w:b w:val="0"/>
          <w:bCs/>
          <w:sz w:val="44"/>
          <w:szCs w:val="44"/>
          <w:lang w:eastAsia="zh-CN"/>
        </w:rPr>
        <w:t>（党建活动）</w:t>
      </w:r>
      <w:r>
        <w:rPr>
          <w:rFonts w:hint="eastAsia" w:ascii="方正小标宋简体" w:hAnsi="方正小标宋简体" w:eastAsia="方正小标宋简体" w:cs="方正小标宋简体"/>
          <w:b w:val="0"/>
          <w:bCs/>
          <w:sz w:val="44"/>
          <w:szCs w:val="44"/>
        </w:rPr>
        <w:t>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方正小标宋简体" w:hAnsi="方正小标宋简体" w:eastAsia="方正小标宋简体" w:cs="方正小标宋简体"/>
          <w:sz w:val="32"/>
          <w:szCs w:val="32"/>
        </w:rPr>
        <w:t>一、项目基本情况及自评结论</w:t>
      </w:r>
    </w:p>
    <w:p>
      <w:pPr>
        <w:spacing w:line="360" w:lineRule="auto"/>
        <w:ind w:firstLine="640" w:firstLineChars="200"/>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（一）项目用款单位简要情况。</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乳源瑶族自治县审计局成立于1984年3月。受县人民政府和上一级审计机关的领导，是依法对本级行政、事业、金融、国有企业的财政、财务收支及经济活动的真实、合法和效益进行审计监督的政府职能部门。2019年机构改革后，内设机构为6个，包括：县委审计委员会秘书股、办公室、计划和整改监督股、法规审理股、审计一股、审计二股。机关行政编制12名（含县委审计委员会办公室秘书股编制）。设局长1名、副局长3名；正股级领导职数6名。</w:t>
      </w:r>
    </w:p>
    <w:p>
      <w:pPr>
        <w:numPr>
          <w:ilvl w:val="0"/>
          <w:numId w:val="0"/>
        </w:num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按照部门决算编报要求，纳入我乳源瑶族自治县审计局2019年部门决算编报范围的单位共1个，我部门没有下属单位，按照部门决算编报要求，单独编制本部门决算。</w:t>
      </w:r>
    </w:p>
    <w:p>
      <w:pPr>
        <w:numPr>
          <w:ilvl w:val="0"/>
          <w:numId w:val="0"/>
        </w:numPr>
        <w:spacing w:line="360" w:lineRule="auto"/>
        <w:ind w:firstLine="640" w:firstLineChars="200"/>
        <w:rPr>
          <w:rFonts w:hint="eastAsia"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lang w:eastAsia="zh-CN"/>
        </w:rPr>
        <w:t>（二）</w:t>
      </w:r>
      <w:r>
        <w:rPr>
          <w:rFonts w:hint="eastAsia" w:ascii="方正楷体简体" w:hAnsi="方正楷体简体" w:eastAsia="方正楷体简体" w:cs="方正楷体简体"/>
          <w:sz w:val="32"/>
          <w:szCs w:val="32"/>
        </w:rPr>
        <w:t>项目实施主要内容。</w:t>
      </w:r>
    </w:p>
    <w:p>
      <w:pPr>
        <w:numPr>
          <w:ilvl w:val="0"/>
          <w:numId w:val="0"/>
        </w:numPr>
        <w:spacing w:line="360" w:lineRule="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开展党员活动和培训。</w:t>
      </w:r>
    </w:p>
    <w:p>
      <w:pPr>
        <w:spacing w:line="360" w:lineRule="auto"/>
        <w:ind w:firstLine="640" w:firstLineChars="200"/>
        <w:rPr>
          <w:rFonts w:hint="eastAsia" w:ascii="方正楷体简体" w:hAnsi="方正楷体简体" w:eastAsia="方正楷体简体" w:cs="方正楷体简体"/>
          <w:color w:val="auto"/>
          <w:sz w:val="32"/>
          <w:szCs w:val="32"/>
        </w:rPr>
      </w:pPr>
      <w:r>
        <w:rPr>
          <w:rFonts w:hint="eastAsia" w:ascii="方正楷体简体" w:hAnsi="方正楷体简体" w:eastAsia="方正楷体简体" w:cs="方正楷体简体"/>
          <w:color w:val="auto"/>
          <w:sz w:val="32"/>
          <w:szCs w:val="32"/>
          <w:lang w:val="en-US" w:eastAsia="zh-CN"/>
        </w:rPr>
        <w:t>（三）综</w:t>
      </w:r>
      <w:r>
        <w:rPr>
          <w:rFonts w:hint="eastAsia" w:ascii="方正楷体简体" w:hAnsi="方正楷体简体" w:eastAsia="方正楷体简体" w:cs="方正楷体简体"/>
          <w:color w:val="auto"/>
          <w:sz w:val="32"/>
          <w:szCs w:val="32"/>
        </w:rPr>
        <w:t>述项目自评等级和分数，并对照佐证材料逐一分析。</w:t>
      </w:r>
    </w:p>
    <w:p>
      <w:pPr>
        <w:spacing w:line="360" w:lineRule="auto"/>
        <w:ind w:firstLine="640" w:firstLineChars="200"/>
        <w:rPr>
          <w:rFonts w:ascii="仿宋_GB2312" w:eastAsia="仿宋_GB2312"/>
          <w:sz w:val="32"/>
          <w:szCs w:val="32"/>
        </w:rPr>
      </w:pPr>
      <w:r>
        <w:rPr>
          <w:rFonts w:hint="eastAsia" w:ascii="方正楷体简体" w:hAnsi="方正楷体简体" w:eastAsia="方正楷体简体" w:cs="方正楷体简体"/>
          <w:color w:val="FF0000"/>
          <w:sz w:val="32"/>
          <w:szCs w:val="32"/>
          <w:lang w:val="en-US" w:eastAsia="zh-CN"/>
        </w:rPr>
        <w:t xml:space="preserve"> </w:t>
      </w:r>
      <w:r>
        <w:rPr>
          <w:rFonts w:hint="eastAsia" w:ascii="仿宋_GB2312" w:eastAsia="仿宋_GB2312"/>
          <w:sz w:val="32"/>
          <w:szCs w:val="32"/>
        </w:rPr>
        <w:t>项目前期工作充分，实施过程资金到位及时，符合财务规定，实施程序符合《中华人民共和国国家审计准则》要求。</w:t>
      </w:r>
    </w:p>
    <w:p>
      <w:pPr>
        <w:numPr>
          <w:ilvl w:val="0"/>
          <w:numId w:val="0"/>
        </w:numPr>
        <w:spacing w:line="360" w:lineRule="auto"/>
        <w:ind w:firstLine="640"/>
        <w:rPr>
          <w:rFonts w:hint="default" w:ascii="仿宋_GB2312" w:eastAsia="仿宋_GB2312"/>
          <w:color w:val="FF0000"/>
          <w:sz w:val="32"/>
          <w:szCs w:val="32"/>
          <w:lang w:val="en-US" w:eastAsia="zh-CN"/>
        </w:rPr>
      </w:pPr>
      <w:r>
        <w:rPr>
          <w:rFonts w:hint="eastAsia" w:ascii="仿宋_GB2312" w:hAnsi="仿宋_GB2312" w:eastAsia="仿宋_GB2312" w:cs="仿宋_GB2312"/>
          <w:color w:val="auto"/>
          <w:kern w:val="0"/>
          <w:sz w:val="32"/>
          <w:szCs w:val="32"/>
          <w:lang w:val="en-US" w:eastAsia="zh-CN" w:bidi="ar-SA"/>
        </w:rPr>
        <w:t>根据《项目支出类绩效自评指标评分表》自评得分100分，自评等级优。</w:t>
      </w:r>
      <w:r>
        <w:rPr>
          <w:rFonts w:hint="eastAsia" w:ascii="仿宋_GB2312" w:eastAsia="仿宋_GB2312"/>
          <w:color w:val="FF0000"/>
          <w:sz w:val="32"/>
          <w:szCs w:val="32"/>
          <w:lang w:val="en-US" w:eastAsia="zh-CN"/>
        </w:rPr>
        <w:t xml:space="preserve">  </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eastAsia="仿宋_GB2312"/>
          <w:sz w:val="32"/>
          <w:szCs w:val="32"/>
          <w:lang w:val="en-US" w:eastAsia="zh-CN"/>
        </w:rPr>
        <w:t>积极开展党员活动、党员培训，深入推进我局党风廉政建设，营造廉政勤政氛围。</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rPr>
          <w:rFonts w:hint="eastAsia" w:ascii="仿宋_GB2312" w:eastAsia="仿宋_GB2312"/>
          <w:sz w:val="32"/>
          <w:szCs w:val="32"/>
          <w:lang w:eastAsia="zh-CN"/>
        </w:rPr>
      </w:pPr>
    </w:p>
    <w:p>
      <w:pPr>
        <w:spacing w:line="360" w:lineRule="auto"/>
        <w:ind w:firstLine="4800" w:firstLineChars="1500"/>
        <w:rPr>
          <w:rFonts w:hint="eastAsia" w:ascii="仿宋_GB2312" w:eastAsia="仿宋_GB2312"/>
          <w:sz w:val="32"/>
          <w:szCs w:val="32"/>
          <w:lang w:val="en-US" w:eastAsia="zh-CN"/>
        </w:rPr>
      </w:pPr>
    </w:p>
    <w:p>
      <w:pPr>
        <w:spacing w:line="360" w:lineRule="auto"/>
        <w:ind w:firstLine="4800" w:firstLineChars="15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乳源瑶族自治县审计局</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2023</w:t>
      </w:r>
      <w:bookmarkStart w:id="0" w:name="_GoBack"/>
      <w:bookmarkEnd w:id="0"/>
      <w:r>
        <w:rPr>
          <w:rFonts w:hint="eastAsia" w:ascii="仿宋_GB2312" w:eastAsia="仿宋_GB2312"/>
          <w:sz w:val="32"/>
          <w:szCs w:val="32"/>
          <w:lang w:val="en-US" w:eastAsia="zh-CN"/>
        </w:rPr>
        <w:t>年6月1日</w:t>
      </w:r>
    </w:p>
    <w:p>
      <w:pPr>
        <w:spacing w:line="360" w:lineRule="auto"/>
        <w:rPr>
          <w:rFonts w:hint="eastAsia" w:ascii="仿宋_GB2312" w:eastAsia="仿宋_GB2312"/>
          <w:sz w:val="32"/>
          <w:szCs w:val="32"/>
          <w:lang w:eastAsia="zh-CN"/>
        </w:rPr>
      </w:pPr>
    </w:p>
    <w:sectPr>
      <w:pgSz w:w="11906" w:h="16838"/>
      <w:pgMar w:top="2438" w:right="1474" w:bottom="1984" w:left="1587" w:header="851" w:footer="992" w:gutter="0"/>
      <w:pgNumType w:fmt="numberInDash"/>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6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简体">
    <w:altName w:val="方正楷体_GBK"/>
    <w:panose1 w:val="03000509000000000000"/>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仿宋_GB2312">
    <w:altName w:val="方正仿宋_GBK"/>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26190A"/>
    <w:multiLevelType w:val="singleLevel"/>
    <w:tmpl w:val="7D26190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000000"/>
    <w:rsid w:val="06E636CD"/>
    <w:rsid w:val="11A93E37"/>
    <w:rsid w:val="1F737DBA"/>
    <w:rsid w:val="26CE1FB4"/>
    <w:rsid w:val="2C107121"/>
    <w:rsid w:val="2E40460F"/>
    <w:rsid w:val="6C001079"/>
    <w:rsid w:val="7D22126F"/>
    <w:rsid w:val="7FEED2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7">
    <w:name w:val="页眉 Char"/>
    <w:basedOn w:val="6"/>
    <w:link w:val="3"/>
    <w:semiHidden/>
    <w:qFormat/>
    <w:uiPriority w:val="99"/>
    <w:rPr>
      <w:rFonts w:ascii="Times New Roman" w:hAnsi="Times New Roman" w:eastAsia="宋体" w:cs="Times New Roman"/>
      <w:sz w:val="18"/>
      <w:szCs w:val="18"/>
    </w:rPr>
  </w:style>
  <w:style w:type="character" w:customStyle="1" w:styleId="8">
    <w:name w:val="页脚 Char"/>
    <w:basedOn w:val="6"/>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56</TotalTime>
  <ScaleCrop>false</ScaleCrop>
  <LinksUpToDate>false</LinksUpToDate>
  <CharactersWithSpaces>0</CharactersWithSpaces>
  <Application>WPS Office_11.8.2.1121_F1E327BC-269C-435d-A152-05C5408002CA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user</cp:lastModifiedBy>
  <cp:lastPrinted>2020-03-31T10:14:00Z</cp:lastPrinted>
  <dcterms:modified xsi:type="dcterms:W3CDTF">2023-06-06T15:18:21Z</dcterms:modified>
  <dc:title>县审计局2019年度财政支出项目（审计业务）</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2052-11.8.2.1121</vt:lpwstr>
  </property>
  <property fmtid="{D5CDD505-2E9C-101B-9397-08002B2CF9AE}" pid="3" name="ICV">
    <vt:lpwstr>F2DE43F3CBB32A20BDDD7E642055224F</vt:lpwstr>
  </property>
</Properties>
</file>