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财政支出项目绩效自评报告（用款单位）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（一）项目用款单位简要情况。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</w:rPr>
        <w:t>乳源瑶族自治县乳城镇人民政府属政府机关，是隶属于乳源瑶族自治县乳城镇人民政府的县级单位，执行政府会计制度，独立编制机构数1个，独立核算机构数1个。内设机构共10个，分别是党政</w:t>
      </w:r>
      <w:r>
        <w:rPr>
          <w:rFonts w:hint="eastAsia" w:ascii="仿宋_GB2312" w:hAnsi="仿宋_GB2312" w:eastAsia="仿宋_GB2312"/>
          <w:sz w:val="32"/>
          <w:lang w:val="en-US" w:eastAsia="zh-CN"/>
        </w:rPr>
        <w:t>综合</w:t>
      </w:r>
      <w:r>
        <w:rPr>
          <w:rFonts w:hint="eastAsia" w:ascii="仿宋_GB2312" w:hAnsi="仿宋_GB2312" w:eastAsia="仿宋_GB2312"/>
          <w:sz w:val="32"/>
        </w:rPr>
        <w:t>办公室、人大办公室、党建工作办公室、纪检监察办公室、公共服务办公室</w:t>
      </w:r>
      <w:r>
        <w:rPr>
          <w:rFonts w:hint="eastAsia" w:ascii="仿宋_GB2312" w:eastAsia="仿宋_GB2312"/>
          <w:sz w:val="32"/>
          <w:szCs w:val="32"/>
        </w:rPr>
        <w:t>（党群服务中心、社区建设办公室）</w:t>
      </w:r>
      <w:r>
        <w:rPr>
          <w:rFonts w:hint="eastAsia" w:ascii="仿宋_GB2312" w:hAnsi="仿宋_GB2312" w:eastAsia="仿宋_GB2312"/>
          <w:sz w:val="32"/>
        </w:rPr>
        <w:t>、综合治理办公室、综合行政执法办公室</w:t>
      </w:r>
      <w:r>
        <w:rPr>
          <w:rFonts w:hint="eastAsia" w:ascii="仿宋_GB2312" w:eastAsia="仿宋_GB2312"/>
          <w:sz w:val="32"/>
          <w:szCs w:val="32"/>
        </w:rPr>
        <w:t>（综合行政执法队）</w:t>
      </w:r>
      <w:r>
        <w:rPr>
          <w:rFonts w:hint="eastAsia" w:ascii="仿宋_GB2312" w:hAnsi="仿宋_GB2312" w:eastAsia="仿宋_GB2312"/>
          <w:sz w:val="32"/>
        </w:rPr>
        <w:t>、规划建设办公室</w:t>
      </w:r>
      <w:r>
        <w:rPr>
          <w:rFonts w:hint="eastAsia" w:ascii="仿宋_GB2312" w:eastAsia="仿宋_GB2312"/>
          <w:sz w:val="32"/>
          <w:szCs w:val="32"/>
        </w:rPr>
        <w:t>（生态环境保护办公室）</w:t>
      </w:r>
      <w:r>
        <w:rPr>
          <w:rFonts w:hint="eastAsia" w:ascii="仿宋_GB2312" w:hAnsi="仿宋_GB2312" w:eastAsia="仿宋_GB2312"/>
          <w:sz w:val="32"/>
        </w:rPr>
        <w:t>、应急管理办公室、农业农村办公室</w:t>
      </w:r>
      <w:r>
        <w:rPr>
          <w:rFonts w:hint="eastAsia" w:ascii="仿宋_GB2312" w:eastAsia="仿宋_GB2312"/>
          <w:sz w:val="32"/>
          <w:szCs w:val="32"/>
        </w:rPr>
        <w:t>（经济发展办公室）</w:t>
      </w:r>
      <w:r>
        <w:rPr>
          <w:rFonts w:hint="eastAsia" w:ascii="仿宋_GB2312" w:hAnsi="仿宋_GB2312" w:eastAsia="仿宋_GB2312"/>
          <w:sz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kern w:val="2"/>
          <w:sz w:val="32"/>
          <w:szCs w:val="32"/>
          <w:lang w:val="en-US" w:eastAsia="zh-CN" w:bidi="ar-SA"/>
        </w:rPr>
        <w:t>（二）</w:t>
      </w:r>
      <w:r>
        <w:rPr>
          <w:rFonts w:hint="eastAsia" w:ascii="楷体_GB2312" w:hAnsi="楷体_GB2312" w:eastAsia="楷体_GB2312" w:cs="楷体_GB2312"/>
          <w:sz w:val="32"/>
          <w:szCs w:val="32"/>
        </w:rPr>
        <w:t>项目实施主要内容及实施程序。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1</w:t>
      </w: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.</w:t>
      </w:r>
      <w:r>
        <w:rPr>
          <w:rFonts w:hint="eastAsia" w:ascii="仿宋_GB2312" w:eastAsia="仿宋_GB2312"/>
          <w:b/>
          <w:bCs/>
          <w:sz w:val="32"/>
          <w:szCs w:val="32"/>
        </w:rPr>
        <w:t>主要内容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（1）镇工作经费、镇级政权管理经费</w:t>
      </w:r>
      <w:r>
        <w:rPr>
          <w:rFonts w:hint="eastAsia" w:ascii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财政薄弱镇（乡）补助、乡镇体制改革过度期经费</w:t>
      </w:r>
      <w:r>
        <w:rPr>
          <w:rFonts w:hint="eastAsia" w:ascii="仿宋_GB2312"/>
          <w:sz w:val="32"/>
          <w:szCs w:val="32"/>
          <w:lang w:eastAsia="zh-CN"/>
        </w:rPr>
        <w:t>：</w:t>
      </w:r>
      <w:r>
        <w:rPr>
          <w:rFonts w:hint="eastAsia" w:ascii="仿宋_GB2312"/>
          <w:sz w:val="32"/>
          <w:szCs w:val="32"/>
          <w:lang w:val="en-US" w:eastAsia="zh-CN"/>
        </w:rPr>
        <w:t>主要用于</w:t>
      </w:r>
      <w:r>
        <w:rPr>
          <w:rFonts w:hint="eastAsia" w:ascii="仿宋_GB2312"/>
          <w:sz w:val="32"/>
          <w:szCs w:val="32"/>
          <w:lang w:eastAsia="zh-CN"/>
        </w:rPr>
        <w:t>缓解乡镇财政压力，维持镇政府工作正常运转；改善日常办公环境，更新办公设备，提高工作效率，保障职工工资，提高职工工作积极性。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eastAsia="zh-CN"/>
        </w:rPr>
        <w:t>（</w:t>
      </w:r>
      <w:r>
        <w:rPr>
          <w:rFonts w:hint="eastAsia" w:ascii="仿宋_GB2312"/>
          <w:sz w:val="32"/>
          <w:szCs w:val="32"/>
          <w:lang w:val="en-US" w:eastAsia="zh-CN"/>
        </w:rPr>
        <w:t>2</w:t>
      </w:r>
      <w:r>
        <w:rPr>
          <w:rFonts w:hint="eastAsia" w:ascii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工会经费</w:t>
      </w:r>
      <w:r>
        <w:rPr>
          <w:rFonts w:hint="eastAsia" w:ascii="仿宋_GB2312"/>
          <w:sz w:val="32"/>
          <w:szCs w:val="32"/>
          <w:lang w:val="en-US" w:eastAsia="zh-CN"/>
        </w:rPr>
        <w:t>：主要用于保证镇工会日常办公所需经费，提高职工的幸福指数，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激发职工工作的积极性。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（3）社区戒毒、社区康复工作专项经费：主要用于做好镇辖区的禁毒宣传工作，帮助戒毒康复人员更快、更好地重新融入社会，保障社会戒毒站工作人员的工资与日常办公开销。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Courier New" w:eastAsia="仿宋_GB2312" w:cs="黑体"/>
          <w:b/>
          <w:bCs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仿宋_GB2312"/>
          <w:b/>
          <w:bCs/>
          <w:sz w:val="32"/>
          <w:szCs w:val="32"/>
          <w:lang w:val="en-US" w:eastAsia="zh-CN"/>
        </w:rPr>
        <w:t>实施程序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由</w:t>
      </w:r>
      <w:r>
        <w:rPr>
          <w:rFonts w:hint="eastAsia" w:ascii="仿宋_GB2312" w:eastAsia="仿宋_GB2312"/>
          <w:sz w:val="32"/>
          <w:szCs w:val="32"/>
        </w:rPr>
        <w:t>经办人取得相关支出票据，填写《乳城镇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人民</w:t>
      </w:r>
      <w:r>
        <w:rPr>
          <w:rFonts w:hint="eastAsia" w:ascii="仿宋_GB2312" w:eastAsia="仿宋_GB2312"/>
          <w:sz w:val="32"/>
          <w:szCs w:val="32"/>
        </w:rPr>
        <w:t>政府报销单据申报表》，后附活动通知、参加人员签到表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合同</w:t>
      </w:r>
      <w:r>
        <w:rPr>
          <w:rFonts w:hint="eastAsia" w:ascii="仿宋_GB2312" w:eastAsia="仿宋_GB2312"/>
          <w:sz w:val="32"/>
          <w:szCs w:val="32"/>
        </w:rPr>
        <w:t>等附件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材料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经办人</w:t>
      </w:r>
      <w:r>
        <w:rPr>
          <w:rFonts w:hint="eastAsia" w:ascii="仿宋_GB2312" w:eastAsia="仿宋_GB2312"/>
          <w:sz w:val="32"/>
          <w:szCs w:val="32"/>
        </w:rPr>
        <w:t>、证明人签名盖章；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（2）分管领导、单位负责人审核签字；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（3）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上述材料交至镇财务室，财务确认归属于上述项目内容支出后</w:t>
      </w:r>
      <w:r>
        <w:rPr>
          <w:rFonts w:hint="eastAsia" w:ascii="仿宋_GB2312" w:eastAsia="仿宋_GB2312"/>
          <w:sz w:val="32"/>
          <w:szCs w:val="32"/>
        </w:rPr>
        <w:t>办理国库直接支付流程。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综</w:t>
      </w:r>
      <w:r>
        <w:rPr>
          <w:rFonts w:hint="eastAsia" w:ascii="楷体_GB2312" w:hAnsi="楷体_GB2312" w:eastAsia="楷体_GB2312" w:cs="楷体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我镇项目绩效自评组织机构对整个项目的实施进行了整体评价，自评得分100分，自评等级为优。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  <w:lang w:eastAsia="zh-CN"/>
        </w:rPr>
        <w:t>.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论证决策。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该</w:t>
      </w:r>
      <w:r>
        <w:rPr>
          <w:rFonts w:hint="eastAsia" w:ascii="仿宋_GB2312" w:eastAsia="仿宋_GB2312"/>
          <w:sz w:val="32"/>
          <w:szCs w:val="32"/>
        </w:rPr>
        <w:t>项目符合经济社会发展规划和部门年度工作计划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立项目标明确、合理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且通过科学决策程序进行项目设立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该项目</w:t>
      </w:r>
      <w:r>
        <w:rPr>
          <w:rFonts w:hint="eastAsia" w:ascii="仿宋_GB2312" w:eastAsia="仿宋_GB2312"/>
          <w:sz w:val="32"/>
          <w:szCs w:val="32"/>
        </w:rPr>
        <w:t>符合公共财政扶持方向及资金设立目标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资金投向和结构符合相关管理办法。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目标完整性。目标设置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完整，</w:t>
      </w:r>
      <w:r>
        <w:rPr>
          <w:rFonts w:hint="eastAsia" w:ascii="仿宋_GB2312" w:eastAsia="仿宋_GB2312"/>
          <w:sz w:val="32"/>
          <w:szCs w:val="32"/>
        </w:rPr>
        <w:t>包含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总目标与中长期阶段性目标，同时包含</w:t>
      </w:r>
      <w:r>
        <w:rPr>
          <w:rFonts w:hint="eastAsia" w:ascii="仿宋_GB2312" w:eastAsia="仿宋_GB2312"/>
          <w:sz w:val="32"/>
          <w:szCs w:val="32"/>
        </w:rPr>
        <w:t>公共产品内容、数量、质量、成本内容，具体化到指标及目标值。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  <w:lang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目标科学性。资金绩效目标设置明确、合理、细化、量化，与项目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自身</w:t>
      </w:r>
      <w:r>
        <w:rPr>
          <w:rFonts w:hint="eastAsia" w:ascii="仿宋_GB2312" w:eastAsia="仿宋_GB2312"/>
          <w:sz w:val="32"/>
          <w:szCs w:val="32"/>
        </w:rPr>
        <w:t>属性特点、支出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方向、支出内容息息</w:t>
      </w:r>
      <w:r>
        <w:rPr>
          <w:rFonts w:hint="eastAsia" w:ascii="仿宋_GB2312" w:eastAsia="仿宋_GB2312"/>
          <w:sz w:val="32"/>
          <w:szCs w:val="32"/>
        </w:rPr>
        <w:t>相关。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资金到位性。资金到位准确、及时。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财务合规性。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按照规定依据项目实施进度支付资金，严格执行</w:t>
      </w:r>
      <w:r>
        <w:rPr>
          <w:rFonts w:hint="eastAsia" w:ascii="仿宋_GB2312" w:eastAsia="仿宋_GB2312"/>
          <w:sz w:val="32"/>
          <w:szCs w:val="32"/>
        </w:rPr>
        <w:t>资金管理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和</w:t>
      </w:r>
      <w:r>
        <w:rPr>
          <w:rFonts w:hint="eastAsia" w:ascii="仿宋_GB2312" w:eastAsia="仿宋_GB2312"/>
          <w:sz w:val="32"/>
          <w:szCs w:val="32"/>
        </w:rPr>
        <w:t>费用支出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有关制度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确保</w:t>
      </w:r>
      <w:r>
        <w:rPr>
          <w:rFonts w:hint="eastAsia" w:ascii="仿宋_GB2312" w:eastAsia="仿宋_GB2312"/>
          <w:sz w:val="32"/>
          <w:szCs w:val="32"/>
        </w:rPr>
        <w:t>会计核算规范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化</w:t>
      </w:r>
      <w:r>
        <w:rPr>
          <w:rFonts w:hint="eastAsia" w:ascii="仿宋_GB2312" w:eastAsia="仿宋_GB2312"/>
          <w:sz w:val="32"/>
          <w:szCs w:val="32"/>
        </w:rPr>
        <w:t>，未出现有虚列项目支出的情况，未存在有截留、挤占、挪用项目资金超标准开支情况。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实施程序。项目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按规定履行报批手续，</w:t>
      </w:r>
      <w:r>
        <w:rPr>
          <w:rFonts w:hint="eastAsia" w:ascii="仿宋_GB2312" w:eastAsia="仿宋_GB2312"/>
          <w:sz w:val="32"/>
          <w:szCs w:val="32"/>
        </w:rPr>
        <w:t>项目预算、结算、验收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均严格执行项目实施管理办法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项目监管。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由</w:t>
      </w:r>
      <w:r>
        <w:rPr>
          <w:rFonts w:hint="eastAsia" w:ascii="仿宋_GB2312" w:eastAsia="仿宋_GB2312"/>
          <w:sz w:val="32"/>
          <w:szCs w:val="32"/>
        </w:rPr>
        <w:t>县财政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局</w:t>
      </w:r>
      <w:r>
        <w:rPr>
          <w:rFonts w:hint="eastAsia" w:ascii="仿宋_GB2312" w:eastAsia="仿宋_GB2312"/>
          <w:sz w:val="32"/>
          <w:szCs w:val="32"/>
        </w:rPr>
        <w:t>农业股对项目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建设开展</w:t>
      </w:r>
      <w:r>
        <w:rPr>
          <w:rFonts w:hint="eastAsia" w:ascii="仿宋_GB2312" w:eastAsia="仿宋_GB2312"/>
          <w:sz w:val="32"/>
          <w:szCs w:val="32"/>
        </w:rPr>
        <w:t>检查、监控、督促等管理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工作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预算（成本）控制。在实施项目时能够有效控制成本，使得实际支出与预算无太大出入。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sz w:val="32"/>
          <w:szCs w:val="32"/>
        </w:rPr>
        <w:t>完成进度。截止至20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年1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月，资金已使用3357051.99元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支出率为95.95%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（一）资金使用绩效。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/>
          <w:b/>
          <w:bCs/>
          <w:sz w:val="32"/>
          <w:szCs w:val="32"/>
        </w:rPr>
        <w:t>1</w:t>
      </w:r>
      <w:r>
        <w:rPr>
          <w:rFonts w:hint="eastAsia" w:ascii="仿宋_GB2312" w:hAnsi="仿宋_GB2312" w:eastAsia="仿宋_GB2312"/>
          <w:b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b/>
          <w:bCs/>
          <w:sz w:val="32"/>
          <w:szCs w:val="32"/>
        </w:rPr>
        <w:t>项目资金实际总投入情况。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</w:rPr>
      </w:pPr>
      <w:r>
        <w:rPr>
          <w:rFonts w:hint="eastAsia" w:ascii="仿宋_GB2312" w:hAnsi="仿宋_GB2312" w:eastAsia="仿宋_GB2312"/>
          <w:sz w:val="32"/>
          <w:szCs w:val="32"/>
        </w:rPr>
        <w:t>资金实际总投入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3607000</w:t>
      </w:r>
      <w:r>
        <w:rPr>
          <w:rFonts w:hint="eastAsia" w:ascii="仿宋_GB2312" w:hAnsi="仿宋_GB2312" w:eastAsia="仿宋_GB2312"/>
          <w:sz w:val="32"/>
          <w:szCs w:val="32"/>
        </w:rPr>
        <w:t>元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其中工会经费200000元，镇级政权管理经费817000元，财政薄弱镇（乡）补助1599372元，乡镇体制改革过渡期经费60000元，镇工作经费60000元，社区戒毒、社区康复工作专项经费222500元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Times New Roman"/>
          <w:b/>
          <w:bCs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仿宋_GB2312" w:hAnsi="仿宋_GB2312" w:eastAsia="仿宋_GB2312"/>
          <w:b/>
          <w:bCs/>
          <w:sz w:val="32"/>
          <w:szCs w:val="32"/>
        </w:rPr>
        <w:t>项目资金实际支出情况，具体详细说明。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</w:rPr>
      </w:pPr>
      <w:r>
        <w:rPr>
          <w:rFonts w:hint="eastAsia" w:ascii="仿宋_GB2312" w:hAnsi="仿宋_GB2312" w:eastAsia="仿宋_GB2312"/>
          <w:sz w:val="32"/>
          <w:szCs w:val="32"/>
        </w:rPr>
        <w:t>资金实际支出</w:t>
      </w:r>
      <w:r>
        <w:rPr>
          <w:rFonts w:hint="eastAsia" w:ascii="仿宋_GB2312" w:eastAsia="仿宋_GB2312"/>
          <w:sz w:val="32"/>
          <w:szCs w:val="32"/>
        </w:rPr>
        <w:t>3357051.99</w:t>
      </w:r>
      <w:r>
        <w:rPr>
          <w:rFonts w:hint="eastAsia" w:ascii="仿宋_GB2312" w:hAnsi="仿宋_GB2312" w:eastAsia="仿宋_GB2312"/>
          <w:sz w:val="32"/>
          <w:szCs w:val="32"/>
        </w:rPr>
        <w:t>元，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其中工会经费200000元，镇级政权管理经费742298.36元，财政薄弱镇（乡）补助1574869.29元，乡镇体制改革过渡期经费60000元，镇工作经费60000元，社区戒毒、社区康复工作专项经费179884.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34元，</w:t>
      </w:r>
      <w:r>
        <w:rPr>
          <w:rFonts w:hint="eastAsia" w:ascii="仿宋_GB2312" w:hAnsi="仿宋_GB2312" w:eastAsia="仿宋_GB2312"/>
          <w:sz w:val="32"/>
          <w:szCs w:val="32"/>
        </w:rPr>
        <w:t>主要用于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开展镇政府业务工作所需宣传活动、发放人员工资及日常办公支出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_GB2312" w:hAnsi="仿宋_GB2312" w:eastAsia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Times New Roman"/>
          <w:b/>
          <w:bCs/>
          <w:kern w:val="2"/>
          <w:sz w:val="32"/>
          <w:szCs w:val="32"/>
          <w:lang w:val="en-US" w:eastAsia="zh-CN" w:bidi="ar-SA"/>
        </w:rPr>
        <w:t>3.</w:t>
      </w:r>
      <w:r>
        <w:rPr>
          <w:rFonts w:hint="eastAsia" w:ascii="仿宋_GB2312" w:hAnsi="仿宋_GB2312" w:eastAsia="仿宋_GB2312"/>
          <w:b/>
          <w:bCs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b/>
          <w:bCs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b/>
          <w:bCs/>
          <w:sz w:val="32"/>
          <w:szCs w:val="32"/>
        </w:rPr>
        <w:t>（经济、政治和社会效益）。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有效缓解</w:t>
      </w:r>
      <w:r>
        <w:rPr>
          <w:rFonts w:hint="eastAsia" w:ascii="仿宋_GB2312"/>
          <w:sz w:val="32"/>
          <w:szCs w:val="32"/>
          <w:lang w:val="en-US" w:eastAsia="zh-CN"/>
        </w:rPr>
        <w:t>了我镇</w:t>
      </w:r>
      <w:r>
        <w:rPr>
          <w:rFonts w:hint="eastAsia" w:ascii="仿宋_GB2312" w:eastAsia="仿宋_GB2312"/>
          <w:sz w:val="32"/>
          <w:szCs w:val="32"/>
        </w:rPr>
        <w:t>财政压力，维持</w:t>
      </w:r>
      <w:r>
        <w:rPr>
          <w:rFonts w:hint="eastAsia" w:ascii="仿宋_GB2312"/>
          <w:sz w:val="32"/>
          <w:szCs w:val="32"/>
          <w:lang w:val="en-US" w:eastAsia="zh-CN"/>
        </w:rPr>
        <w:t>了</w:t>
      </w:r>
      <w:r>
        <w:rPr>
          <w:rFonts w:hint="eastAsia" w:ascii="仿宋_GB2312" w:eastAsia="仿宋_GB2312"/>
          <w:sz w:val="32"/>
          <w:szCs w:val="32"/>
        </w:rPr>
        <w:t>镇政府工作正常运转</w:t>
      </w:r>
      <w:r>
        <w:rPr>
          <w:rFonts w:hint="eastAsia" w:ascii="仿宋_GB2312" w:hAnsi="仿宋_GB2312" w:eastAsia="仿宋_GB2312"/>
          <w:sz w:val="32"/>
          <w:szCs w:val="32"/>
        </w:rPr>
        <w:t>年末部门绩效考核任务完成率</w:t>
      </w:r>
      <w:r>
        <w:rPr>
          <w:rFonts w:hint="eastAsia" w:ascii="仿宋_GB2312" w:hAnsi="仿宋_GB2312"/>
          <w:sz w:val="32"/>
          <w:szCs w:val="32"/>
          <w:lang w:val="en-US" w:eastAsia="zh-CN"/>
        </w:rPr>
        <w:t>达到了98</w:t>
      </w:r>
      <w:r>
        <w:rPr>
          <w:rFonts w:hint="eastAsia" w:ascii="仿宋_GB2312" w:hAnsi="仿宋_GB2312" w:eastAsia="仿宋_GB2312"/>
          <w:sz w:val="32"/>
          <w:szCs w:val="32"/>
        </w:rPr>
        <w:t>%</w:t>
      </w:r>
      <w:r>
        <w:rPr>
          <w:rFonts w:hint="eastAsia" w:ascii="仿宋_GB2312" w:eastAsia="仿宋_GB2312"/>
          <w:sz w:val="32"/>
          <w:szCs w:val="32"/>
        </w:rPr>
        <w:t>；保证</w:t>
      </w:r>
      <w:r>
        <w:rPr>
          <w:rFonts w:hint="eastAsia" w:ascii="仿宋_GB2312"/>
          <w:sz w:val="32"/>
          <w:szCs w:val="32"/>
          <w:lang w:val="en-US" w:eastAsia="zh-CN"/>
        </w:rPr>
        <w:t>了</w:t>
      </w:r>
      <w:r>
        <w:rPr>
          <w:rFonts w:hint="eastAsia" w:ascii="仿宋_GB2312" w:eastAsia="仿宋_GB2312"/>
          <w:sz w:val="32"/>
          <w:szCs w:val="32"/>
        </w:rPr>
        <w:t>镇工会日常办公所需经费，提高职工的幸福指数</w:t>
      </w:r>
      <w:r>
        <w:rPr>
          <w:rFonts w:hint="eastAsia" w:ascii="仿宋_GB2312"/>
          <w:sz w:val="32"/>
          <w:szCs w:val="32"/>
          <w:lang w:eastAsia="zh-CN"/>
        </w:rPr>
        <w:t>；</w:t>
      </w:r>
      <w:r>
        <w:rPr>
          <w:rFonts w:hint="eastAsia" w:ascii="仿宋_GB2312"/>
          <w:sz w:val="32"/>
          <w:szCs w:val="32"/>
          <w:lang w:val="en-US" w:eastAsia="zh-CN"/>
        </w:rPr>
        <w:t>有效</w:t>
      </w:r>
      <w:r>
        <w:rPr>
          <w:rFonts w:hint="eastAsia" w:ascii="仿宋_GB2312"/>
          <w:sz w:val="32"/>
          <w:szCs w:val="32"/>
          <w:lang w:eastAsia="zh-CN"/>
        </w:rPr>
        <w:t>改善日常办公环境，更新办公设备，提高工作效率，保障职工工资，提高职工工作积极性；积极开展禁毒工作宣传，做好帮助帮助戒毒康复人员重返社会，更快、更好地重新融入社会的工作；有效保障了工作人员工资及日常办公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Times New Roman"/>
          <w:b/>
          <w:bCs/>
          <w:kern w:val="2"/>
          <w:sz w:val="32"/>
          <w:szCs w:val="32"/>
          <w:lang w:val="en-US" w:eastAsia="zh-CN" w:bidi="ar-SA"/>
        </w:rPr>
        <w:t>4.</w:t>
      </w:r>
      <w:r>
        <w:rPr>
          <w:rFonts w:hint="eastAsia" w:ascii="仿宋_GB2312" w:hAnsi="仿宋_GB2312" w:eastAsia="仿宋_GB2312"/>
          <w:b/>
          <w:bCs/>
          <w:sz w:val="32"/>
          <w:szCs w:val="32"/>
        </w:rPr>
        <w:t>项目资金使用效益，对环境、经济、社会的可持续影响。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各项工作经费的资金使用，使基层政府和各部门的人员配备、办公条件提供了必要的支持，推动了工作落实，提升了机关效能，提高了工作执行力，政府工作作风有所转变，更好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地</w:t>
      </w:r>
      <w:r>
        <w:rPr>
          <w:rFonts w:hint="eastAsia" w:ascii="仿宋_GB2312" w:hAnsi="仿宋_GB2312" w:eastAsia="仿宋_GB2312"/>
          <w:sz w:val="32"/>
          <w:szCs w:val="32"/>
        </w:rPr>
        <w:t>服务了群众，群众的满意度良好。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kern w:val="2"/>
          <w:sz w:val="32"/>
          <w:szCs w:val="32"/>
          <w:lang w:val="en-US" w:eastAsia="zh-CN" w:bidi="ar-SA"/>
        </w:rPr>
        <w:t>（二）</w:t>
      </w:r>
      <w:r>
        <w:rPr>
          <w:rFonts w:hint="eastAsia" w:ascii="楷体_GB2312" w:hAnsi="楷体_GB2312" w:eastAsia="楷体_GB2312" w:cs="楷体_GB2312"/>
          <w:sz w:val="32"/>
          <w:szCs w:val="32"/>
        </w:rPr>
        <w:t>存在问题。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eastAsia="仿宋_GB2312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BlYzE0MjgxNDgyZTYxN2QwNDhmNjBkODhlMWM1YWQ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D510C48"/>
    <w:rsid w:val="107604C9"/>
    <w:rsid w:val="127F7063"/>
    <w:rsid w:val="1BEA0FB0"/>
    <w:rsid w:val="2A0C3112"/>
    <w:rsid w:val="39921607"/>
    <w:rsid w:val="3DD42755"/>
    <w:rsid w:val="3ED37FAC"/>
    <w:rsid w:val="468762A1"/>
    <w:rsid w:val="504906AA"/>
    <w:rsid w:val="5375086E"/>
    <w:rsid w:val="6BFB72B2"/>
    <w:rsid w:val="71503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纯文本1"/>
    <w:qFormat/>
    <w:uiPriority w:val="0"/>
    <w:pPr>
      <w:widowControl w:val="0"/>
      <w:jc w:val="both"/>
    </w:pPr>
    <w:rPr>
      <w:rFonts w:ascii="宋体" w:hAnsi="Courier New" w:eastAsia="仿宋_GB2312" w:cs="黑体"/>
      <w:kern w:val="2"/>
      <w:sz w:val="32"/>
      <w:szCs w:val="24"/>
      <w:lang w:val="en-US" w:eastAsia="zh-CN" w:bidi="ar-SA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1761</Words>
  <Characters>1881</Characters>
  <Lines>1</Lines>
  <Paragraphs>1</Paragraphs>
  <TotalTime>0</TotalTime>
  <ScaleCrop>false</ScaleCrop>
  <LinksUpToDate>false</LinksUpToDate>
  <CharactersWithSpaces>1881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我的南方和北方</cp:lastModifiedBy>
  <cp:lastPrinted>2018-10-25T02:57:00Z</cp:lastPrinted>
  <dcterms:modified xsi:type="dcterms:W3CDTF">2023-06-20T03:59:54Z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C430EDE3C1944AFD81F214323B0A9FF1_12</vt:lpwstr>
  </property>
</Properties>
</file>