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9BE" w:rsidRDefault="008D4068" w:rsidP="002D1940">
      <w:pPr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2022</w:t>
      </w:r>
      <w:r w:rsidR="00CF19BE">
        <w:rPr>
          <w:rFonts w:ascii="宋体" w:hAnsi="宋体" w:cs="宋体" w:hint="eastAsia"/>
          <w:b/>
          <w:bCs/>
          <w:sz w:val="36"/>
          <w:szCs w:val="36"/>
        </w:rPr>
        <w:t>年中国农民丰收节活动经费</w:t>
      </w:r>
      <w:r w:rsidR="00CF19BE" w:rsidRPr="00436FB8">
        <w:rPr>
          <w:rFonts w:ascii="宋体" w:hAnsi="宋体" w:cs="宋体" w:hint="eastAsia"/>
          <w:b/>
          <w:bCs/>
          <w:sz w:val="36"/>
          <w:szCs w:val="36"/>
        </w:rPr>
        <w:t>绩效自评报告</w:t>
      </w:r>
    </w:p>
    <w:p w:rsidR="00CF19BE" w:rsidRPr="002D1940" w:rsidRDefault="00CF19BE" w:rsidP="002D1940">
      <w:pPr>
        <w:jc w:val="center"/>
        <w:rPr>
          <w:rFonts w:ascii="宋体"/>
          <w:b/>
          <w:bCs/>
          <w:sz w:val="36"/>
          <w:szCs w:val="36"/>
        </w:rPr>
      </w:pPr>
    </w:p>
    <w:p w:rsidR="00CF19BE" w:rsidRDefault="00CF19BE" w:rsidP="008D4068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一、项目基本情况及自评结论</w:t>
      </w:r>
    </w:p>
    <w:p w:rsidR="00CF19BE" w:rsidRDefault="00CF19BE" w:rsidP="008D406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（一）项目用款单位简要情况。</w:t>
      </w:r>
    </w:p>
    <w:p w:rsidR="00CF19BE" w:rsidRPr="000A4771" w:rsidRDefault="008D4068" w:rsidP="008D4068">
      <w:pPr>
        <w:autoSpaceDE w:val="0"/>
        <w:autoSpaceDN w:val="0"/>
        <w:adjustRightInd w:val="0"/>
        <w:ind w:firstLineChars="100" w:firstLine="320"/>
        <w:jc w:val="left"/>
        <w:rPr>
          <w:rFonts w:ascii="仿宋_GB2312" w:eastAsia="仿宋_GB2312"/>
          <w:kern w:val="0"/>
          <w:sz w:val="28"/>
          <w:szCs w:val="28"/>
        </w:rPr>
      </w:pPr>
      <w:r>
        <w:rPr>
          <w:rFonts w:ascii="仿宋_GB2312" w:eastAsia="仿宋_GB2312" w:cs="仿宋_GB2312" w:hint="eastAsia"/>
          <w:sz w:val="32"/>
          <w:szCs w:val="32"/>
        </w:rPr>
        <w:t>2022</w:t>
      </w:r>
      <w:r w:rsidR="00CF19BE">
        <w:rPr>
          <w:rFonts w:ascii="仿宋_GB2312" w:eastAsia="仿宋_GB2312" w:cs="仿宋_GB2312" w:hint="eastAsia"/>
          <w:sz w:val="32"/>
          <w:szCs w:val="32"/>
        </w:rPr>
        <w:t>年度“中国农民丰收节”活动经费资金共合计</w:t>
      </w:r>
      <w:r>
        <w:rPr>
          <w:rFonts w:ascii="仿宋_GB2312" w:eastAsia="仿宋_GB2312" w:cs="仿宋_GB2312" w:hint="eastAsia"/>
          <w:sz w:val="32"/>
          <w:szCs w:val="32"/>
        </w:rPr>
        <w:t>50</w:t>
      </w:r>
      <w:r w:rsidR="00CF19BE">
        <w:rPr>
          <w:rFonts w:ascii="仿宋_GB2312" w:eastAsia="仿宋_GB2312" w:cs="仿宋_GB2312" w:hint="eastAsia"/>
          <w:sz w:val="32"/>
          <w:szCs w:val="32"/>
        </w:rPr>
        <w:t>万元</w:t>
      </w:r>
    </w:p>
    <w:p w:rsidR="00CF19BE" w:rsidRDefault="00CF19BE" w:rsidP="008D406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（二）项目实施主要内容及实施程序。</w:t>
      </w:r>
    </w:p>
    <w:p w:rsidR="00CF19BE" w:rsidRPr="000A4771" w:rsidRDefault="00CF19BE" w:rsidP="008D4068">
      <w:pPr>
        <w:ind w:firstLineChars="100" w:firstLine="320"/>
        <w:rPr>
          <w:rFonts w:ascii="宋体"/>
          <w:color w:val="000000"/>
          <w:sz w:val="22"/>
          <w:szCs w:val="22"/>
        </w:rPr>
      </w:pPr>
      <w:r>
        <w:rPr>
          <w:rFonts w:ascii="仿宋_GB2312" w:eastAsia="仿宋_GB2312" w:cs="仿宋_GB2312" w:hint="eastAsia"/>
          <w:sz w:val="32"/>
          <w:szCs w:val="32"/>
        </w:rPr>
        <w:t>本项目活动经费主要用于</w:t>
      </w:r>
      <w:r w:rsidRPr="00203B77">
        <w:rPr>
          <w:rFonts w:ascii="仿宋_GB2312" w:eastAsia="仿宋_GB2312" w:cs="仿宋_GB2312" w:hint="eastAsia"/>
          <w:sz w:val="32"/>
          <w:szCs w:val="32"/>
        </w:rPr>
        <w:t>支付</w:t>
      </w:r>
      <w:r w:rsidRPr="00EE7E42">
        <w:rPr>
          <w:rFonts w:ascii="仿宋_GB2312" w:eastAsia="仿宋_GB2312" w:cs="仿宋_GB2312" w:hint="eastAsia"/>
          <w:sz w:val="32"/>
          <w:szCs w:val="32"/>
        </w:rPr>
        <w:t>举办“中国农民丰收节”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个主</w:t>
      </w:r>
      <w:r w:rsidR="003F4699">
        <w:rPr>
          <w:rFonts w:ascii="仿宋_GB2312" w:eastAsia="仿宋_GB2312" w:cs="仿宋_GB2312" w:hint="eastAsia"/>
          <w:sz w:val="32"/>
          <w:szCs w:val="32"/>
        </w:rPr>
        <w:t>会场与</w:t>
      </w:r>
      <w:r w:rsidR="00405FF0">
        <w:rPr>
          <w:rFonts w:ascii="仿宋_GB2312" w:eastAsia="仿宋_GB2312" w:cs="仿宋_GB2312" w:hint="eastAsia"/>
          <w:sz w:val="32"/>
          <w:szCs w:val="32"/>
        </w:rPr>
        <w:t>农产品线上线下销售</w:t>
      </w:r>
      <w:r w:rsidRPr="00EE7E42">
        <w:rPr>
          <w:rFonts w:ascii="仿宋_GB2312" w:eastAsia="仿宋_GB2312" w:cs="仿宋_GB2312" w:hint="eastAsia"/>
          <w:sz w:val="32"/>
          <w:szCs w:val="32"/>
        </w:rPr>
        <w:t>活动费用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CF19BE" w:rsidRDefault="00CF19BE" w:rsidP="008D4068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二、绩效表现</w:t>
      </w:r>
    </w:p>
    <w:p w:rsidR="00CF19BE" w:rsidRPr="000A4771" w:rsidRDefault="00CF19BE" w:rsidP="008D406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（一）资金使用</w:t>
      </w:r>
      <w:r w:rsidRPr="00A136A8">
        <w:rPr>
          <w:rFonts w:ascii="仿宋_GB2312" w:eastAsia="仿宋_GB2312" w:cs="仿宋_GB2312" w:hint="eastAsia"/>
          <w:sz w:val="32"/>
          <w:szCs w:val="32"/>
        </w:rPr>
        <w:t>绩效。</w:t>
      </w:r>
    </w:p>
    <w:p w:rsidR="00CF19BE" w:rsidRDefault="00CF19BE" w:rsidP="008D4068">
      <w:pPr>
        <w:spacing w:line="360" w:lineRule="auto"/>
        <w:ind w:firstLineChars="200" w:firstLine="640"/>
        <w:rPr>
          <w:rFonts w:ascii="宋体"/>
          <w:sz w:val="32"/>
          <w:szCs w:val="32"/>
        </w:rPr>
      </w:pPr>
      <w:r>
        <w:rPr>
          <w:rFonts w:ascii="??_GB2312" w:hAnsi="??_GB2312" w:cs="??_GB2312"/>
          <w:sz w:val="32"/>
          <w:szCs w:val="32"/>
        </w:rPr>
        <w:t>1</w:t>
      </w:r>
      <w:r>
        <w:rPr>
          <w:rFonts w:ascii="宋体" w:hAnsi="宋体" w:cs="宋体" w:hint="eastAsia"/>
          <w:sz w:val="32"/>
          <w:szCs w:val="32"/>
        </w:rPr>
        <w:t>、项目资金到位情况分析</w:t>
      </w:r>
    </w:p>
    <w:p w:rsidR="00CF19BE" w:rsidRDefault="00CF19BE" w:rsidP="008D4068">
      <w:pPr>
        <w:spacing w:line="360" w:lineRule="auto"/>
        <w:ind w:firstLineChars="200" w:firstLine="560"/>
        <w:rPr>
          <w:rFonts w:ascii="??_GB2312" w:hAnsi="??_GB2312" w:cs="??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本年度项目总投入</w:t>
      </w:r>
      <w:r w:rsidR="008D4068">
        <w:rPr>
          <w:rFonts w:ascii="仿宋_GB2312" w:eastAsia="仿宋_GB2312" w:hAnsi="仿宋_GB2312" w:cs="仿宋_GB2312" w:hint="eastAsia"/>
          <w:sz w:val="28"/>
          <w:szCs w:val="28"/>
        </w:rPr>
        <w:t>50</w:t>
      </w:r>
      <w:r>
        <w:rPr>
          <w:rFonts w:ascii="仿宋_GB2312" w:eastAsia="仿宋_GB2312" w:hAnsi="仿宋_GB2312" w:cs="仿宋_GB2312" w:hint="eastAsia"/>
          <w:sz w:val="28"/>
          <w:szCs w:val="28"/>
        </w:rPr>
        <w:t>万元，</w:t>
      </w:r>
      <w:r w:rsidR="008D4068">
        <w:rPr>
          <w:rFonts w:ascii="仿宋_GB2312" w:eastAsia="仿宋_GB2312" w:hAnsi="仿宋_GB2312" w:cs="仿宋_GB2312" w:hint="eastAsia"/>
          <w:sz w:val="28"/>
          <w:szCs w:val="28"/>
        </w:rPr>
        <w:t>到位率100%</w:t>
      </w:r>
    </w:p>
    <w:p w:rsidR="00CF19BE" w:rsidRDefault="00CF19BE" w:rsidP="008D4068">
      <w:pPr>
        <w:spacing w:line="360" w:lineRule="auto"/>
        <w:ind w:firstLineChars="200" w:firstLine="640"/>
        <w:rPr>
          <w:rFonts w:ascii="宋体"/>
          <w:sz w:val="32"/>
          <w:szCs w:val="32"/>
        </w:rPr>
      </w:pPr>
      <w:r>
        <w:rPr>
          <w:rFonts w:ascii="??_GB2312" w:hAnsi="??_GB2312" w:cs="??_GB2312"/>
          <w:sz w:val="32"/>
          <w:szCs w:val="32"/>
        </w:rPr>
        <w:t>2</w:t>
      </w:r>
      <w:r>
        <w:rPr>
          <w:rFonts w:ascii="宋体" w:hAnsi="宋体" w:cs="宋体" w:hint="eastAsia"/>
          <w:sz w:val="32"/>
          <w:szCs w:val="32"/>
        </w:rPr>
        <w:t>、项目资金执行情况分析。</w:t>
      </w:r>
    </w:p>
    <w:p w:rsidR="00CF19BE" w:rsidRPr="00B95518" w:rsidRDefault="00CF19BE" w:rsidP="008D4068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</w:t>
      </w:r>
      <w:r w:rsidRPr="00A136A8">
        <w:rPr>
          <w:rFonts w:ascii="仿宋_GB2312" w:eastAsia="仿宋_GB2312" w:hAnsi="仿宋_GB2312" w:cs="仿宋_GB2312" w:hint="eastAsia"/>
          <w:sz w:val="32"/>
          <w:szCs w:val="32"/>
        </w:rPr>
        <w:t>项目资金实际支出</w:t>
      </w:r>
      <w:r w:rsidR="008D4068">
        <w:rPr>
          <w:rFonts w:ascii="仿宋_GB2312" w:eastAsia="仿宋_GB2312" w:hAnsi="仿宋_GB2312" w:cs="仿宋_GB2312" w:hint="eastAsia"/>
          <w:sz w:val="32"/>
          <w:szCs w:val="32"/>
        </w:rPr>
        <w:t>50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万元，实际用于支付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个主会场与</w:t>
      </w:r>
      <w:r w:rsidR="00405FF0">
        <w:rPr>
          <w:rFonts w:ascii="仿宋_GB2312" w:eastAsia="仿宋_GB2312" w:hAnsi="仿宋_GB2312" w:cs="仿宋_GB2312" w:hint="eastAsia"/>
          <w:sz w:val="32"/>
          <w:szCs w:val="32"/>
        </w:rPr>
        <w:t>农产品线上线下</w:t>
      </w:r>
      <w:r>
        <w:rPr>
          <w:rFonts w:ascii="仿宋_GB2312" w:eastAsia="仿宋_GB2312" w:hAnsi="仿宋_GB2312" w:cs="仿宋_GB2312" w:hint="eastAsia"/>
          <w:sz w:val="32"/>
          <w:szCs w:val="32"/>
        </w:rPr>
        <w:t>会场活动经费</w:t>
      </w:r>
      <w:r w:rsidRPr="005A48D4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8D4068"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年已全部完成资金，资金执行率达</w:t>
      </w:r>
      <w:r>
        <w:rPr>
          <w:rFonts w:ascii="仿宋_GB2312" w:eastAsia="仿宋_GB2312" w:hAnsi="仿宋_GB2312" w:cs="仿宋_GB2312"/>
          <w:sz w:val="32"/>
          <w:szCs w:val="32"/>
        </w:rPr>
        <w:t>100%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CF19BE" w:rsidRDefault="00CF19BE" w:rsidP="008D4068">
      <w:pPr>
        <w:spacing w:line="360" w:lineRule="auto"/>
        <w:ind w:firstLineChars="200" w:firstLine="640"/>
        <w:rPr>
          <w:rFonts w:ascii="宋体"/>
          <w:sz w:val="32"/>
          <w:szCs w:val="32"/>
        </w:rPr>
      </w:pPr>
      <w:r>
        <w:rPr>
          <w:rFonts w:ascii="??_GB2312" w:hAnsi="??_GB2312" w:cs="??_GB2312"/>
          <w:sz w:val="32"/>
          <w:szCs w:val="32"/>
        </w:rPr>
        <w:t>3</w:t>
      </w:r>
      <w:r>
        <w:rPr>
          <w:rFonts w:ascii="宋体" w:hAnsi="宋体" w:cs="宋体" w:hint="eastAsia"/>
          <w:sz w:val="32"/>
          <w:szCs w:val="32"/>
        </w:rPr>
        <w:t>、项目资金管理情况分析。</w:t>
      </w:r>
    </w:p>
    <w:p w:rsidR="00CF19BE" w:rsidRDefault="00CF19BE" w:rsidP="008D406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94AEB">
        <w:rPr>
          <w:rFonts w:ascii="仿宋_GB2312" w:eastAsia="仿宋_GB2312" w:cs="仿宋_GB2312" w:hint="eastAsia"/>
          <w:sz w:val="32"/>
          <w:szCs w:val="32"/>
        </w:rPr>
        <w:t>项目在实施过程中，从资金的管理到项目的管理都严格按《预算法》、《会计法》、《政府采购法》、《招投标法》等相关法律法规执行。合规性：项目支出符合财政专项资金管理办法；会计核算符合《会计法》，按财政科目执行国库支付，资金全部到位；支出不存在依据不合规情况；不存在截留、挤占、挪用、超范围</w:t>
      </w:r>
      <w:r w:rsidRPr="00A94AEB">
        <w:rPr>
          <w:rFonts w:ascii="仿宋_GB2312" w:eastAsia="仿宋_GB2312" w:cs="仿宋_GB2312" w:hint="eastAsia"/>
          <w:sz w:val="32"/>
          <w:szCs w:val="32"/>
        </w:rPr>
        <w:lastRenderedPageBreak/>
        <w:t>使用等情况；不存在超标准开支情况。从而使项目达到规定的质量标准，实现了预期的目标。</w:t>
      </w:r>
    </w:p>
    <w:p w:rsidR="00CF19BE" w:rsidRDefault="00CF19BE" w:rsidP="008D4068">
      <w:pPr>
        <w:spacing w:line="360" w:lineRule="auto"/>
        <w:ind w:firstLineChars="150" w:firstLine="480"/>
        <w:rPr>
          <w:rFonts w:ascii="??_GB2312" w:hAnsi="??_GB2312" w:cs="??_GB2312"/>
          <w:sz w:val="32"/>
          <w:szCs w:val="32"/>
        </w:rPr>
      </w:pPr>
      <w:r w:rsidRPr="00A94AEB">
        <w:rPr>
          <w:rFonts w:ascii="??_GB2312" w:hAnsi="??_GB2312" w:cs="宋体" w:hint="eastAsia"/>
          <w:sz w:val="32"/>
          <w:szCs w:val="32"/>
        </w:rPr>
        <w:t>（二）绩效目标完成情况分析。</w:t>
      </w:r>
    </w:p>
    <w:p w:rsidR="00CF19BE" w:rsidRPr="00315DD2" w:rsidRDefault="00CF19BE" w:rsidP="008D406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315DD2">
        <w:rPr>
          <w:rFonts w:ascii="仿宋_GB2312" w:eastAsia="仿宋_GB2312" w:cs="仿宋_GB2312" w:hint="eastAsia"/>
          <w:sz w:val="32"/>
          <w:szCs w:val="32"/>
        </w:rPr>
        <w:t>采取</w:t>
      </w:r>
      <w:r w:rsidR="00405FF0">
        <w:rPr>
          <w:rFonts w:ascii="仿宋_GB2312" w:eastAsia="仿宋_GB2312" w:cs="仿宋_GB2312" w:hint="eastAsia"/>
          <w:sz w:val="32"/>
          <w:szCs w:val="32"/>
        </w:rPr>
        <w:t>主会场与线上线下</w:t>
      </w:r>
      <w:r w:rsidRPr="00315DD2">
        <w:rPr>
          <w:rFonts w:ascii="仿宋_GB2312" w:eastAsia="仿宋_GB2312" w:cs="仿宋_GB2312" w:hint="eastAsia"/>
          <w:sz w:val="32"/>
          <w:szCs w:val="32"/>
        </w:rPr>
        <w:t>模式进行，主会场设在</w:t>
      </w:r>
      <w:r w:rsidR="008D4068">
        <w:rPr>
          <w:rFonts w:ascii="仿宋_GB2312" w:eastAsia="仿宋_GB2312" w:cs="仿宋_GB2312" w:hint="eastAsia"/>
          <w:sz w:val="32"/>
          <w:szCs w:val="32"/>
        </w:rPr>
        <w:t>乳城</w:t>
      </w:r>
      <w:r w:rsidRPr="00315DD2">
        <w:rPr>
          <w:rFonts w:ascii="仿宋_GB2312" w:eastAsia="仿宋_GB2312" w:cs="仿宋_GB2312" w:hint="eastAsia"/>
          <w:sz w:val="32"/>
          <w:szCs w:val="32"/>
        </w:rPr>
        <w:t>镇</w:t>
      </w:r>
      <w:r w:rsidR="008D4068" w:rsidRPr="00315DD2">
        <w:rPr>
          <w:rFonts w:ascii="仿宋_GB2312" w:eastAsia="仿宋_GB2312" w:cs="仿宋_GB2312" w:hint="eastAsia"/>
          <w:sz w:val="32"/>
          <w:szCs w:val="32"/>
        </w:rPr>
        <w:t>云门山旅游度假区</w:t>
      </w:r>
      <w:r w:rsidRPr="00315DD2">
        <w:rPr>
          <w:rFonts w:ascii="仿宋_GB2312" w:eastAsia="仿宋_GB2312" w:cs="仿宋_GB2312" w:hint="eastAsia"/>
          <w:sz w:val="32"/>
          <w:szCs w:val="32"/>
        </w:rPr>
        <w:t>，</w:t>
      </w:r>
      <w:r w:rsidR="00405FF0">
        <w:rPr>
          <w:rFonts w:ascii="仿宋_GB2312" w:eastAsia="仿宋_GB2312" w:cs="仿宋_GB2312" w:hint="eastAsia"/>
          <w:sz w:val="32"/>
          <w:szCs w:val="32"/>
        </w:rPr>
        <w:t>活动经费30万元，线上线下共销售农产品20多万元</w:t>
      </w:r>
      <w:r w:rsidRPr="00315DD2">
        <w:rPr>
          <w:rFonts w:ascii="仿宋_GB2312" w:eastAsia="仿宋_GB2312" w:cs="仿宋_GB2312" w:hint="eastAsia"/>
          <w:sz w:val="32"/>
          <w:szCs w:val="32"/>
        </w:rPr>
        <w:t>，活动期间内容精彩纷呈</w:t>
      </w:r>
      <w:r>
        <w:rPr>
          <w:rFonts w:ascii="仿宋_GB2312" w:eastAsia="仿宋_GB2312" w:cs="仿宋_GB2312" w:hint="eastAsia"/>
          <w:sz w:val="32"/>
          <w:szCs w:val="32"/>
        </w:rPr>
        <w:t>。</w:t>
      </w:r>
      <w:r w:rsidRPr="00315DD2">
        <w:rPr>
          <w:rFonts w:ascii="仿宋_GB2312" w:eastAsia="仿宋_GB2312" w:cs="仿宋_GB2312" w:hint="eastAsia"/>
          <w:sz w:val="32"/>
          <w:szCs w:val="32"/>
        </w:rPr>
        <w:t>据统计，本次丰收节期间，累计参加</w:t>
      </w:r>
      <w:r w:rsidR="0008663C">
        <w:rPr>
          <w:rFonts w:ascii="仿宋_GB2312" w:eastAsia="仿宋_GB2312" w:cs="仿宋_GB2312" w:hint="eastAsia"/>
          <w:sz w:val="32"/>
          <w:szCs w:val="32"/>
        </w:rPr>
        <w:t>主会场及销售活动</w:t>
      </w:r>
      <w:r w:rsidRPr="00315DD2">
        <w:rPr>
          <w:rFonts w:ascii="仿宋_GB2312" w:eastAsia="仿宋_GB2312" w:cs="仿宋_GB2312" w:hint="eastAsia"/>
          <w:sz w:val="32"/>
          <w:szCs w:val="32"/>
        </w:rPr>
        <w:t>人</w:t>
      </w:r>
      <w:r w:rsidR="0008663C">
        <w:rPr>
          <w:rFonts w:ascii="仿宋_GB2312" w:eastAsia="仿宋_GB2312" w:cs="仿宋_GB2312" w:hint="eastAsia"/>
          <w:sz w:val="32"/>
          <w:szCs w:val="32"/>
        </w:rPr>
        <w:t>员</w:t>
      </w:r>
      <w:r w:rsidRPr="00315DD2">
        <w:rPr>
          <w:rFonts w:ascii="仿宋_GB2312" w:eastAsia="仿宋_GB2312" w:cs="仿宋_GB2312" w:hint="eastAsia"/>
          <w:sz w:val="32"/>
          <w:szCs w:val="32"/>
        </w:rPr>
        <w:t>近</w:t>
      </w:r>
      <w:r w:rsidR="00405FF0">
        <w:rPr>
          <w:rFonts w:ascii="仿宋_GB2312" w:eastAsia="仿宋_GB2312" w:cs="仿宋_GB2312" w:hint="eastAsia"/>
          <w:sz w:val="32"/>
          <w:szCs w:val="32"/>
        </w:rPr>
        <w:t>3</w:t>
      </w:r>
      <w:r w:rsidRPr="00315DD2">
        <w:rPr>
          <w:rFonts w:ascii="仿宋_GB2312" w:eastAsia="仿宋_GB2312" w:cs="仿宋_GB2312" w:hint="eastAsia"/>
          <w:sz w:val="32"/>
          <w:szCs w:val="32"/>
        </w:rPr>
        <w:t>万人次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CF19BE" w:rsidRDefault="00CF19BE" w:rsidP="008D4068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三、存在问题</w:t>
      </w:r>
    </w:p>
    <w:p w:rsidR="00CF19BE" w:rsidRPr="002D1940" w:rsidRDefault="00CF19BE" w:rsidP="008D4068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 w:rsidRPr="00D819A4">
        <w:rPr>
          <w:rFonts w:ascii="仿宋_GB2312" w:eastAsia="仿宋_GB2312" w:cs="仿宋_GB2312" w:hint="eastAsia"/>
          <w:sz w:val="32"/>
          <w:szCs w:val="32"/>
        </w:rPr>
        <w:t>此次丰收节经过各有关部门的不懈努力，圆满完成了各项任务。活动收到了预期成效，但也存在一些问题和不足，主要表现在：一是筹备时间短，一些工作没有充足的时间做到尽善尽美；二是部门配合不够，一些工作没有与相关部门形成良好的对接；</w:t>
      </w:r>
      <w:r>
        <w:rPr>
          <w:rFonts w:ascii="黑体" w:eastAsia="黑体" w:cs="黑体" w:hint="eastAsia"/>
          <w:sz w:val="32"/>
          <w:szCs w:val="32"/>
        </w:rPr>
        <w:t>四</w:t>
      </w:r>
      <w:r w:rsidRPr="002D1940">
        <w:rPr>
          <w:rFonts w:ascii="黑体" w:eastAsia="黑体" w:cs="黑体" w:hint="eastAsia"/>
          <w:sz w:val="32"/>
          <w:szCs w:val="32"/>
        </w:rPr>
        <w:t>、绩效自评结果拟应用和公开情况</w:t>
      </w:r>
    </w:p>
    <w:p w:rsidR="00CF19BE" w:rsidRPr="002D1940" w:rsidRDefault="00CF19BE" w:rsidP="008D4068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2D1940">
        <w:rPr>
          <w:rFonts w:ascii="仿宋_GB2312" w:eastAsia="仿宋_GB2312" w:cs="仿宋_GB2312" w:hint="eastAsia"/>
          <w:sz w:val="32"/>
          <w:szCs w:val="32"/>
        </w:rPr>
        <w:t>绩效自评结果应用于其他项目政策的参考、指导，同时接受考评、进行公开。</w:t>
      </w:r>
    </w:p>
    <w:p w:rsidR="00CF19BE" w:rsidRDefault="00CF19BE" w:rsidP="008D4068">
      <w:pPr>
        <w:spacing w:line="360" w:lineRule="auto"/>
        <w:ind w:firstLineChars="1550" w:firstLine="4960"/>
        <w:rPr>
          <w:rFonts w:ascii="仿宋_GB2312" w:eastAsia="仿宋_GB2312"/>
          <w:sz w:val="32"/>
          <w:szCs w:val="32"/>
        </w:rPr>
      </w:pPr>
    </w:p>
    <w:p w:rsidR="00CF19BE" w:rsidRDefault="00CF19BE" w:rsidP="008D4068">
      <w:pPr>
        <w:spacing w:line="360" w:lineRule="auto"/>
        <w:ind w:firstLineChars="1550" w:firstLine="4960"/>
        <w:rPr>
          <w:rFonts w:ascii="仿宋_GB2312" w:eastAsia="仿宋_GB2312"/>
          <w:sz w:val="32"/>
          <w:szCs w:val="32"/>
        </w:rPr>
      </w:pPr>
    </w:p>
    <w:p w:rsidR="00CF19BE" w:rsidRPr="002D1940" w:rsidRDefault="00CF19BE" w:rsidP="008D4068">
      <w:pPr>
        <w:spacing w:line="360" w:lineRule="auto"/>
        <w:ind w:firstLineChars="1550" w:firstLine="4960"/>
        <w:rPr>
          <w:rFonts w:ascii="仿宋_GB2312" w:eastAsia="仿宋_GB2312"/>
          <w:sz w:val="32"/>
          <w:szCs w:val="32"/>
        </w:rPr>
      </w:pPr>
      <w:r w:rsidRPr="002D1940">
        <w:rPr>
          <w:rFonts w:ascii="仿宋_GB2312" w:eastAsia="仿宋_GB2312" w:cs="仿宋_GB2312" w:hint="eastAsia"/>
          <w:sz w:val="32"/>
          <w:szCs w:val="32"/>
        </w:rPr>
        <w:t>乳源瑶族自治县农业农村局</w:t>
      </w:r>
    </w:p>
    <w:p w:rsidR="00CF19BE" w:rsidRPr="00F22CA7" w:rsidRDefault="008D4068" w:rsidP="00127043">
      <w:pPr>
        <w:spacing w:line="360" w:lineRule="auto"/>
        <w:ind w:firstLineChars="1850" w:firstLine="5920"/>
      </w:pPr>
      <w:r>
        <w:rPr>
          <w:rFonts w:ascii="仿宋_GB2312" w:eastAsia="仿宋_GB2312" w:cs="仿宋_GB2312"/>
          <w:sz w:val="32"/>
          <w:szCs w:val="32"/>
        </w:rPr>
        <w:t>202</w:t>
      </w:r>
      <w:r>
        <w:rPr>
          <w:rFonts w:ascii="仿宋_GB2312" w:eastAsia="仿宋_GB2312" w:cs="仿宋_GB2312" w:hint="eastAsia"/>
          <w:sz w:val="32"/>
          <w:szCs w:val="32"/>
        </w:rPr>
        <w:t>2</w:t>
      </w:r>
      <w:r w:rsidR="00CF19BE" w:rsidRPr="002D1940"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 w:hint="eastAsia"/>
          <w:sz w:val="32"/>
          <w:szCs w:val="32"/>
        </w:rPr>
        <w:t>6</w:t>
      </w:r>
      <w:r w:rsidR="00CF19BE" w:rsidRPr="002D1940">
        <w:rPr>
          <w:rFonts w:ascii="仿宋_GB2312" w:eastAsia="仿宋_GB2312" w:cs="仿宋_GB2312" w:hint="eastAsia"/>
          <w:sz w:val="32"/>
          <w:szCs w:val="32"/>
        </w:rPr>
        <w:t>月</w:t>
      </w:r>
      <w:r w:rsidR="00726926">
        <w:rPr>
          <w:rFonts w:ascii="仿宋_GB2312" w:eastAsia="仿宋_GB2312" w:cs="仿宋_GB2312" w:hint="eastAsia"/>
          <w:sz w:val="32"/>
          <w:szCs w:val="32"/>
        </w:rPr>
        <w:t>24</w:t>
      </w:r>
      <w:r w:rsidR="00CF19BE" w:rsidRPr="002D1940">
        <w:rPr>
          <w:rFonts w:ascii="仿宋_GB2312" w:eastAsia="仿宋_GB2312" w:cs="仿宋_GB2312" w:hint="eastAsia"/>
          <w:sz w:val="32"/>
          <w:szCs w:val="32"/>
        </w:rPr>
        <w:t>日</w:t>
      </w:r>
      <w:r w:rsidR="00CF19BE">
        <w:rPr>
          <w:rFonts w:ascii="仿宋_GB2312" w:eastAsia="仿宋_GB2312" w:cs="仿宋_GB2312" w:hint="eastAsia"/>
          <w:sz w:val="32"/>
          <w:szCs w:val="32"/>
        </w:rPr>
        <w:t>。</w:t>
      </w:r>
    </w:p>
    <w:sectPr w:rsidR="00CF19BE" w:rsidRPr="00F22CA7" w:rsidSect="00B67D70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14B" w:rsidRDefault="0004214B" w:rsidP="006F6EA7">
      <w:r>
        <w:separator/>
      </w:r>
    </w:p>
  </w:endnote>
  <w:endnote w:type="continuationSeparator" w:id="0">
    <w:p w:rsidR="0004214B" w:rsidRDefault="0004214B" w:rsidP="006F6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14B" w:rsidRDefault="0004214B" w:rsidP="006F6EA7">
      <w:r>
        <w:separator/>
      </w:r>
    </w:p>
  </w:footnote>
  <w:footnote w:type="continuationSeparator" w:id="0">
    <w:p w:rsidR="0004214B" w:rsidRDefault="0004214B" w:rsidP="006F6E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2CA7"/>
    <w:rsid w:val="00003890"/>
    <w:rsid w:val="00035A13"/>
    <w:rsid w:val="0004214B"/>
    <w:rsid w:val="000560B1"/>
    <w:rsid w:val="00074D59"/>
    <w:rsid w:val="0008663C"/>
    <w:rsid w:val="000A4771"/>
    <w:rsid w:val="00127043"/>
    <w:rsid w:val="00172A5F"/>
    <w:rsid w:val="00182223"/>
    <w:rsid w:val="001C4045"/>
    <w:rsid w:val="001F6276"/>
    <w:rsid w:val="00203B77"/>
    <w:rsid w:val="002D1940"/>
    <w:rsid w:val="002F3E31"/>
    <w:rsid w:val="00315DD2"/>
    <w:rsid w:val="00317BC8"/>
    <w:rsid w:val="003F4699"/>
    <w:rsid w:val="00405FF0"/>
    <w:rsid w:val="00436FB8"/>
    <w:rsid w:val="004903E7"/>
    <w:rsid w:val="004C6334"/>
    <w:rsid w:val="00534213"/>
    <w:rsid w:val="00573C18"/>
    <w:rsid w:val="005A48D4"/>
    <w:rsid w:val="005C1940"/>
    <w:rsid w:val="006F6EA7"/>
    <w:rsid w:val="00726926"/>
    <w:rsid w:val="007345A4"/>
    <w:rsid w:val="007519BF"/>
    <w:rsid w:val="007879E1"/>
    <w:rsid w:val="007926CF"/>
    <w:rsid w:val="00891B28"/>
    <w:rsid w:val="008D4068"/>
    <w:rsid w:val="00A136A8"/>
    <w:rsid w:val="00A669D5"/>
    <w:rsid w:val="00A94AEB"/>
    <w:rsid w:val="00A9789C"/>
    <w:rsid w:val="00AE04ED"/>
    <w:rsid w:val="00AE340D"/>
    <w:rsid w:val="00B043CD"/>
    <w:rsid w:val="00B07259"/>
    <w:rsid w:val="00B47154"/>
    <w:rsid w:val="00B60DFF"/>
    <w:rsid w:val="00B67D70"/>
    <w:rsid w:val="00B91E22"/>
    <w:rsid w:val="00B95518"/>
    <w:rsid w:val="00BA3CD1"/>
    <w:rsid w:val="00BB551C"/>
    <w:rsid w:val="00C218AB"/>
    <w:rsid w:val="00C548FE"/>
    <w:rsid w:val="00C56D56"/>
    <w:rsid w:val="00CB2A5E"/>
    <w:rsid w:val="00CB46B1"/>
    <w:rsid w:val="00CC3971"/>
    <w:rsid w:val="00CF19BE"/>
    <w:rsid w:val="00D14B99"/>
    <w:rsid w:val="00D21D61"/>
    <w:rsid w:val="00D41A9E"/>
    <w:rsid w:val="00D654D9"/>
    <w:rsid w:val="00D819A4"/>
    <w:rsid w:val="00D86852"/>
    <w:rsid w:val="00E409B6"/>
    <w:rsid w:val="00E41E41"/>
    <w:rsid w:val="00E72CBC"/>
    <w:rsid w:val="00EA6071"/>
    <w:rsid w:val="00EE063D"/>
    <w:rsid w:val="00EE444F"/>
    <w:rsid w:val="00EE7E42"/>
    <w:rsid w:val="00F22CA7"/>
    <w:rsid w:val="00F51878"/>
    <w:rsid w:val="00F95BB3"/>
    <w:rsid w:val="00FD149E"/>
    <w:rsid w:val="00FF3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CA7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6F6E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6F6EA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6F6E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6F6EA7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rsid w:val="007519BF"/>
    <w:pPr>
      <w:spacing w:beforeAutospacing="1" w:afterAutospacing="1"/>
      <w:jc w:val="left"/>
    </w:pPr>
    <w:rPr>
      <w:rFonts w:ascii="Calibri" w:eastAsia="仿宋_GB2312" w:hAnsi="Calibri" w:cs="Calibri"/>
      <w:kern w:val="0"/>
      <w:sz w:val="24"/>
      <w:szCs w:val="24"/>
    </w:rPr>
  </w:style>
  <w:style w:type="table" w:styleId="a6">
    <w:name w:val="Table Grid"/>
    <w:basedOn w:val="a1"/>
    <w:uiPriority w:val="99"/>
    <w:locked/>
    <w:rsid w:val="00A669D5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67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117</Words>
  <Characters>668</Characters>
  <Application>Microsoft Office Word</Application>
  <DocSecurity>0</DocSecurity>
  <Lines>5</Lines>
  <Paragraphs>1</Paragraphs>
  <ScaleCrop>false</ScaleCrop>
  <Company>Microsoft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附件2-2</dc:title>
  <dc:subject/>
  <dc:creator>lenovo</dc:creator>
  <cp:keywords/>
  <dc:description/>
  <cp:lastModifiedBy>Administrator</cp:lastModifiedBy>
  <cp:revision>20</cp:revision>
  <dcterms:created xsi:type="dcterms:W3CDTF">2020-03-15T01:39:00Z</dcterms:created>
  <dcterms:modified xsi:type="dcterms:W3CDTF">2023-06-24T08:58:00Z</dcterms:modified>
</cp:coreProperties>
</file>