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440" w:firstLineChars="450"/>
        <w:rPr>
          <w:rFonts w:ascii="方正小标宋简体" w:hAnsi="方正小标宋简体" w:eastAsia="方正小标宋简体" w:cs="方正小标宋简体"/>
          <w:sz w:val="32"/>
          <w:szCs w:val="32"/>
        </w:rPr>
      </w:pPr>
    </w:p>
    <w:p>
      <w:pPr>
        <w:spacing w:line="360" w:lineRule="auto"/>
        <w:ind w:firstLine="1440" w:firstLineChars="450"/>
        <w:rPr>
          <w:rFonts w:ascii="方正小标宋简体" w:hAnsi="方正小标宋简体" w:eastAsia="方正小标宋简体" w:cs="方正小标宋简体"/>
          <w:sz w:val="32"/>
          <w:szCs w:val="32"/>
        </w:rPr>
      </w:pPr>
    </w:p>
    <w:p>
      <w:pPr>
        <w:spacing w:line="360" w:lineRule="auto"/>
        <w:jc w:val="center"/>
        <w:rPr>
          <w:rFonts w:ascii="仿宋_GB2312" w:eastAsia="仿宋_GB231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财政专项扶贫资金绩效自评报告</w:t>
      </w:r>
    </w:p>
    <w:p>
      <w:pPr>
        <w:spacing w:line="360" w:lineRule="auto"/>
        <w:ind w:firstLine="480" w:firstLineChars="150"/>
        <w:jc w:val="center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480" w:firstLineChars="150"/>
        <w:rPr>
          <w:rFonts w:ascii="仿宋_GB2312" w:eastAsia="仿宋_GB2312"/>
          <w:sz w:val="32"/>
          <w:szCs w:val="32"/>
        </w:rPr>
      </w:pPr>
    </w:p>
    <w:p>
      <w:pPr>
        <w:snapToGrid w:val="0"/>
        <w:spacing w:line="360" w:lineRule="auto"/>
        <w:ind w:left="3840" w:hanging="3840" w:hangingChars="1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专项资金名称：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乳源瑶族自治县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“千年古道·百里瑶乡村振兴工程”建设项目</w:t>
      </w:r>
    </w:p>
    <w:p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县级预算部门：（公章）</w:t>
      </w:r>
    </w:p>
    <w:p>
      <w:pPr>
        <w:snapToGrid w:val="0"/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填报人姓名：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郑树锋</w:t>
      </w:r>
    </w:p>
    <w:p>
      <w:pPr>
        <w:snapToGrid w:val="0"/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联系电话：0751-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5362092</w:t>
      </w:r>
    </w:p>
    <w:p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填报日期：20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spacing w:line="360" w:lineRule="auto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</w:t>
      </w:r>
    </w:p>
    <w:p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</w:t>
      </w: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</w:p>
    <w:p>
      <w:pPr>
        <w:snapToGrid w:val="0"/>
        <w:spacing w:line="360" w:lineRule="auto"/>
        <w:rPr>
          <w:rFonts w:hint="eastAsia" w:ascii="黑体" w:eastAsia="黑体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项目基本情况及自评结论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  <w:t>（</w:t>
      </w:r>
      <w:r>
        <w:rPr>
          <w:rFonts w:hint="eastAsia" w:ascii="方正楷体简体" w:hAnsi="方正楷体简体" w:eastAsia="方正楷体简体" w:cs="方正楷体简体"/>
          <w:sz w:val="32"/>
          <w:szCs w:val="32"/>
          <w:lang w:val="en-US" w:eastAsia="zh-CN"/>
        </w:rPr>
        <w:t>一</w:t>
      </w:r>
      <w:r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  <w:t>）项目用款单位简要情况。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项目用款单位：农村社会事业促进股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项目负责人：郭桂运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联系电话：0751-5362092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乳源瑶族自治县“千年古道·百里瑶乡村振兴工程”建设项目在各乡镇建设一批改善农村人居环境、提升幸福度满意度项目，帮助当地群众改善环境，带动群众生产生活增收，涉及资金3504.7万元，已全部下达至各乡镇，截止2022年12月31日，资金支出率已达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  <w:lang w:val="en-US" w:eastAsia="zh-CN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  <w:lang w:val="en-US" w:eastAsia="zh-CN"/>
        </w:rPr>
        <w:t>（二）项目实施主要内容及实施程序。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1.主要内容：2022年乳源瑶族自治县“千年古道·百里瑶乡振兴工程”建设项目年度财政预算35047273元，用以完成全县农村人居环境整治工作，提升农村居民生活质量。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2.实施程序：项目申报审批备案—项目立项—项目实施-项目验收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  <w:lang w:val="en-US" w:eastAsia="zh-CN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  <w:lang w:val="en-US" w:eastAsia="zh-CN"/>
        </w:rPr>
        <w:t>（三）绩效目标自评等级及分数。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本次自评登记为优，分数为100分。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二、绩效表现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  <w:lang w:val="en-US" w:eastAsia="zh-CN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  <w:lang w:val="en-US" w:eastAsia="zh-CN"/>
        </w:rPr>
        <w:t>（一）资金使用绩效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乳源瑶族自治县“千年古道·百里瑶乡振兴工程”建设项目共下达资金3504.7万元,截至2022年12月31日，共支出3504.7万元，资金执行率为100%。各项目资金严格按照批复的项目安排计划规定进行使用，资金报账严格规范，资金专款专用，已完成的项目能及时完成报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根据财政部门预算资金绩效目标（自评）表，2022年度总体目标完成情况为：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1.有效改善全县农村人居环境，提升农村居民生活质量；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2.完成20个以上干净整洁村建设工程；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3.资金使用进度达100%。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  <w:lang w:val="en-US" w:eastAsia="zh-CN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  <w:lang w:val="en-US" w:eastAsia="zh-CN"/>
        </w:rPr>
        <w:t>（二）存在问题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1.项目按照规定的程序申请、立项，所提交的材料符合要求，事前经过集体决策，但缺乏必要的可行性研究、专家论证、风险评估。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2.后续管护力度不够。人居环境整治工程在竣工验收后，仍需后续管护，群众主动参与农村人居环境整治的积极性、自觉性还有待提高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三、改进意见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1.做好后续工程养护管理工作，加强有关政策宣传；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2.加强项目绩效指标细化；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3.积极推进项目可行性研究、专家论证、风险评估。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其他需要说明的情况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经验方法：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1.高度重视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高度重视专项资金的使用，严格资金的审批，提高资金的使用效益。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2.严格管理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该项目的立项、设计、概算、招标严格按照项目管理流程进行，对预算资金执行方面也做了详细的规划，项目前期工作完全符合相关规定，实施计划完善，流程顺畅，确保各项指标顺利完成。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3.专款专用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在资金的使用过程中，重视与涉及单位多方沟通，明确总目标，根据实际开展情况不断改善工作方法，提高工作效率。重视档案建立、完善、管理工作。专项核算，专款留用，没有截留、挤占现象。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创艺简标宋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xOTdkOTI3MDA2N2VjMDRkOGNjNjM5ZjgzNmMyOWUifQ=="/>
  </w:docVars>
  <w:rsids>
    <w:rsidRoot w:val="0B725B29"/>
    <w:rsid w:val="0012145F"/>
    <w:rsid w:val="00182117"/>
    <w:rsid w:val="001C2523"/>
    <w:rsid w:val="003121B4"/>
    <w:rsid w:val="003605D6"/>
    <w:rsid w:val="003C47ED"/>
    <w:rsid w:val="00472D8E"/>
    <w:rsid w:val="00540FFA"/>
    <w:rsid w:val="005B414A"/>
    <w:rsid w:val="005E012E"/>
    <w:rsid w:val="005F25EF"/>
    <w:rsid w:val="00662AC2"/>
    <w:rsid w:val="006E6D6A"/>
    <w:rsid w:val="00762779"/>
    <w:rsid w:val="007B06AC"/>
    <w:rsid w:val="00A229BF"/>
    <w:rsid w:val="00A749F1"/>
    <w:rsid w:val="00A75461"/>
    <w:rsid w:val="00B14A17"/>
    <w:rsid w:val="00BB2F56"/>
    <w:rsid w:val="00BC1CF1"/>
    <w:rsid w:val="00BD540D"/>
    <w:rsid w:val="00BE4050"/>
    <w:rsid w:val="00CB0C86"/>
    <w:rsid w:val="00E97721"/>
    <w:rsid w:val="00EA2408"/>
    <w:rsid w:val="01365939"/>
    <w:rsid w:val="0146618F"/>
    <w:rsid w:val="02AA6977"/>
    <w:rsid w:val="056442A7"/>
    <w:rsid w:val="06CE3F39"/>
    <w:rsid w:val="07B771BD"/>
    <w:rsid w:val="0B725B29"/>
    <w:rsid w:val="137A7441"/>
    <w:rsid w:val="13E67AB0"/>
    <w:rsid w:val="16561674"/>
    <w:rsid w:val="21696214"/>
    <w:rsid w:val="220D6F41"/>
    <w:rsid w:val="25811148"/>
    <w:rsid w:val="296B0FD6"/>
    <w:rsid w:val="2D834F5C"/>
    <w:rsid w:val="2E7D7668"/>
    <w:rsid w:val="2EA13DC4"/>
    <w:rsid w:val="2F8A7702"/>
    <w:rsid w:val="2FFA6097"/>
    <w:rsid w:val="32424CBA"/>
    <w:rsid w:val="41411620"/>
    <w:rsid w:val="43D821DB"/>
    <w:rsid w:val="453F2928"/>
    <w:rsid w:val="454241D3"/>
    <w:rsid w:val="454A4EE2"/>
    <w:rsid w:val="46267240"/>
    <w:rsid w:val="47934E20"/>
    <w:rsid w:val="48A12006"/>
    <w:rsid w:val="505965C0"/>
    <w:rsid w:val="57300CE5"/>
    <w:rsid w:val="59DD3715"/>
    <w:rsid w:val="5E0F6449"/>
    <w:rsid w:val="5E481C10"/>
    <w:rsid w:val="5F874B3D"/>
    <w:rsid w:val="606C056D"/>
    <w:rsid w:val="6D535020"/>
    <w:rsid w:val="6F686B3E"/>
    <w:rsid w:val="70A01E77"/>
    <w:rsid w:val="74D91BA3"/>
    <w:rsid w:val="74E053BE"/>
    <w:rsid w:val="7847304E"/>
    <w:rsid w:val="7B9C4B54"/>
    <w:rsid w:val="7E6A32E5"/>
    <w:rsid w:val="7EA15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jc w:val="left"/>
    </w:pPr>
    <w:rPr>
      <w:rFonts w:ascii="Calibri" w:hAnsi="Calibri" w:cs="Calibri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kern w:val="2"/>
      <w:sz w:val="18"/>
      <w:szCs w:val="18"/>
    </w:rPr>
  </w:style>
  <w:style w:type="paragraph" w:customStyle="1" w:styleId="10">
    <w:name w:val=" Char"/>
    <w:basedOn w:val="1"/>
    <w:qFormat/>
    <w:uiPriority w:val="0"/>
    <w:pPr>
      <w:widowControl/>
      <w:spacing w:after="160" w:line="240" w:lineRule="exact"/>
      <w:jc w:val="left"/>
    </w:pPr>
    <w:rPr>
      <w:rFonts w:cs="创艺简标宋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3</Pages>
  <Words>719</Words>
  <Characters>798</Characters>
  <Lines>20</Lines>
  <Paragraphs>5</Paragraphs>
  <TotalTime>1266</TotalTime>
  <ScaleCrop>false</ScaleCrop>
  <LinksUpToDate>false</LinksUpToDate>
  <CharactersWithSpaces>888</CharactersWithSpaces>
  <Application>WPS Office_12.1.0.15324_F1E327BC-269C-435d-A152-05C5408002CA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2018-11-15T07:10:00Z</dcterms:created>
  <dc:creator>灵韵之光</dc:creator>
  <cp:lastModifiedBy>ktra</cp:lastModifiedBy>
  <cp:lastPrinted>2018-12-06T08:30:00Z</cp:lastPrinted>
  <dcterms:modified xsi:type="dcterms:W3CDTF">2023-08-11T01:11:30Z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A84C5B0481864F19BF7D56C7CE114AE8</vt:lpwstr>
  </property>
  <property fmtid="{D5CDD505-2E9C-101B-9397-08002B2CF9AE}" pid="4" name="commondata">
    <vt:lpwstr>eyJoZGlkIjoiNzE0MDEyZDBiMTM4Y2Y0ZTk3NGExY2QwN2YyMDUyNGUifQ==</vt:lpwstr>
  </property>
</Properties>
</file>