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乳源瑶族自治县大桥镇人民政府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，内设机构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党政办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党建办、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人大办、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 社会事务办、农业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发展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信访维稳办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乡村振兴办、纪委监委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 xml:space="preserve">。共有行政在职编制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67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名，在职事业编制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收到文件后，我镇领导高度重视，即安排相关业务工作人员成立自评小组，按文件列支的内容，对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2022年预算内主要项目绩效目标完成程度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进行自评，并填报和整理需要报送的文件，经过相关负责人审核后，形成自评情况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instrText xml:space="preserve"> HYPERLINK "http://www.gkstk.com/admin_gk/admin_index.php" \o "报告" </w:instrTex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separate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报告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end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2022年共有项目19项，完成19项；根据我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单位开展的项目自评情况，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各项目基本上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较好的完成了年初设定的各项项目绩效目标，评价结果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总体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为优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我镇2022年年度部门预算项目安排资金总额384.69万，完成主要项目支出绩效自评384.69万。结余资金大部分为镇级政权管理经费、财力薄弱镇（乡）补助、镇纪检监察工作经费及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武装工作经费，共计48.39万，截止至2023年2月仍未使用部分已清算退回县财政账户。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项目的绩效目标完成情况及项目资金使用效益：2022年各项目绩效目标完成情况良好，全镇一般性工作任务与县重点工作任务完成率均达到90%以上。其中，森林防火工作为重点工作，之一在镇委镇政府的指导下，我镇加强了防火宣传力度，全体干部职工周末轮班进行防火巡查工作，切实调动本地村委干部、村民的防火积极性，有效落实各项森林防火政策，防火工作取得前所未有的进步，森林绿化面积稳步增加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此外，我镇2022年完成了职工饭堂修缮、职工宿舍楼修缮工程等项目，使职工生活环境也得到显著提高，极大的激发了职工工作热情。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二）存在问题：个别项目资金使用滞后。如乡镇团组织建设经费、政协乡镇联络工作委员会工作经费、常态化扫黑除恶工作经费、乡镇经济发展监测统计工作经费。今后将加强预算资金进度管理，及时跟进，保障预算项目按时完成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通过加强各预算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预算绩效管理工作，牢固树立“讲绩效、重绩效、用绩效”的观念，进一步完善绩效评价结果运用机制，将评价结果作为申报以后年度预算的重要依据，发挥绩效评价工作的应有作用。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另外，我镇也会加强项目经费支出预算管理，严格按照制度文件要求执行各项经费的支出。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jc w:val="right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乳源瑶族自治县大桥镇人民政府</w:t>
      </w:r>
    </w:p>
    <w:p>
      <w:pPr>
        <w:spacing w:line="360" w:lineRule="auto"/>
        <w:ind w:firstLine="640" w:firstLineChars="200"/>
        <w:jc w:val="right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2023年7月1日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3AB6DA"/>
    <w:multiLevelType w:val="singleLevel"/>
    <w:tmpl w:val="503AB6D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wMDUxOGM4ODczNWI3MjUwZTU3ZGE0NmRmNWVhZ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070B0"/>
    <w:rsid w:val="0087074D"/>
    <w:rsid w:val="00916C35"/>
    <w:rsid w:val="009C14D0"/>
    <w:rsid w:val="00E409B6"/>
    <w:rsid w:val="00EE444F"/>
    <w:rsid w:val="00F22CA7"/>
    <w:rsid w:val="1BEA0FB0"/>
    <w:rsid w:val="1D2431C7"/>
    <w:rsid w:val="23832AF5"/>
    <w:rsid w:val="2A0C3112"/>
    <w:rsid w:val="31DA05A4"/>
    <w:rsid w:val="39921607"/>
    <w:rsid w:val="468762A1"/>
    <w:rsid w:val="5375086E"/>
    <w:rsid w:val="5967501A"/>
    <w:rsid w:val="5D7B6B67"/>
    <w:rsid w:val="6B55016C"/>
    <w:rsid w:val="79813FF1"/>
    <w:rsid w:val="7A5D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1018</Words>
  <Characters>1071</Characters>
  <Lines>1</Lines>
  <Paragraphs>1</Paragraphs>
  <TotalTime>8</TotalTime>
  <ScaleCrop>false</ScaleCrop>
  <LinksUpToDate>false</LinksUpToDate>
  <CharactersWithSpaces>1073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zqq丶</cp:lastModifiedBy>
  <cp:lastPrinted>2018-10-25T02:57:00Z</cp:lastPrinted>
  <dcterms:modified xsi:type="dcterms:W3CDTF">2023-09-13T10:04:57Z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91D3F964C60845C3949C39A313E4F8B4</vt:lpwstr>
  </property>
</Properties>
</file>