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2021年人民医院县镇医共体运作经费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源瑶族自治县人民医院创建于1963年，建筑面积3.2万平方米，业务用房近2.8万平方米，2021年业务收入14561万元，是一所集医疗、预防、保健、康复、教学和科研等功能于一体的国家“二级甲等”综合人民医院。2021年人民医院员工总人数480人。医院内设机构41个，其中职能科室13个，临床医技科室28个，床位定编330张。</w:t>
      </w:r>
    </w:p>
    <w:p>
      <w:p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（二）项目实施主要内容及实施程序。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院及县中医医院经过紧密型医共体建设，资源进行整合统一管理，配置统一药械管理，县中医医院药品、耗材、办公用品等均由人民医院按计划统一采购、调配。进一步整合医疗卫生资源、完善医疗服务体系、提高两院区综合医疗服务能力。</w:t>
      </w:r>
    </w:p>
    <w:p>
      <w:p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（三）综述项目自评等级和分数，并对照佐证材料逐一分析。</w:t>
      </w:r>
    </w:p>
    <w:p>
      <w:pPr>
        <w:pStyle w:val="4"/>
        <w:shd w:val="clear" w:color="auto" w:fill="FFFFFF"/>
        <w:spacing w:before="0" w:beforeAutospacing="0" w:after="0" w:afterAutospacing="0" w:line="480" w:lineRule="auto"/>
        <w:ind w:firstLine="800" w:firstLineChars="25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院高度重视此次绩效自评工作，指定专人负责，认真选用评价指标和评价方法，收集项目相关资料，确保评价工作质量。通过政策文件、基础数据、资金使用效益等多种信息进行分析评价，最后撰写出绩效评价报告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我院圆满完成项目预期目标，自评95分，等级为“优”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项目资金实际总投入情况。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该项目为县财政2021年部门预算资金，安排经费为100万元，实际到位资金100万元。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项目资金实际支出情况。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2021年该笔专项经费用于列支检验科试剂费用共计923439.55元，支出率92.34%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项目的绩效目标完成情况。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2021年我院总诊疗人次达到28.9万人次，耗材价格下降率达到10%，满足县域内个人的基本医疗需求。在取得社会效益的同时，县域内就诊率达到80%及以上，病人满意度达到85%及以上。</w:t>
      </w:r>
    </w:p>
    <w:p>
      <w:pPr>
        <w:numPr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项目资金使用效益，对环境、经济、社会的可持续影响。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有效减轻我院卫生材料的支出，进一步提高两个院区的经济效益。全面提升整体医疗服务水平，切实解决乳源县群众常见病、多发病的防治，得到群众的认可，并吸引更多的病人求医，从而使医共体健康地向前发展，实现医疗资源互通互享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三、改进意见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加强对专项资金的管理，提高使用水平，充分发挥专项资金的效益，定期对专项资金的使用、支出情况进行审计，通过审计及时发现使用等方面存在的不合理之处，有针对性地改进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，以此提高医院的管理水平，从整体上进行把握和掌控。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乳源瑶族自治县人民医院</w:t>
      </w:r>
    </w:p>
    <w:p>
      <w:pPr>
        <w:wordWrap w:val="0"/>
        <w:spacing w:line="360" w:lineRule="auto"/>
        <w:ind w:firstLine="5760" w:firstLineChars="180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2022年4月14日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g3YjM5ODgzYmZhMzZiZjUwNDVlNjg1YjY2ODY1NDcifQ=="/>
  </w:docVars>
  <w:rsids>
    <w:rsidRoot w:val="00F22CA7"/>
    <w:rsid w:val="000560B1"/>
    <w:rsid w:val="00182223"/>
    <w:rsid w:val="003B25CA"/>
    <w:rsid w:val="004903E7"/>
    <w:rsid w:val="00534213"/>
    <w:rsid w:val="00593595"/>
    <w:rsid w:val="006D5F2C"/>
    <w:rsid w:val="006F6EA7"/>
    <w:rsid w:val="0087074D"/>
    <w:rsid w:val="00916C35"/>
    <w:rsid w:val="009C14D0"/>
    <w:rsid w:val="00E409B6"/>
    <w:rsid w:val="00EE444F"/>
    <w:rsid w:val="00F22CA7"/>
    <w:rsid w:val="02C46BBB"/>
    <w:rsid w:val="1145693C"/>
    <w:rsid w:val="1A692947"/>
    <w:rsid w:val="1BEA0FB0"/>
    <w:rsid w:val="2A0C3112"/>
    <w:rsid w:val="2AFE060C"/>
    <w:rsid w:val="39921607"/>
    <w:rsid w:val="468762A1"/>
    <w:rsid w:val="4AF515F0"/>
    <w:rsid w:val="4D8E5AC2"/>
    <w:rsid w:val="4F7828F3"/>
    <w:rsid w:val="5375086E"/>
    <w:rsid w:val="55F20C12"/>
    <w:rsid w:val="56A30B78"/>
    <w:rsid w:val="5D13480E"/>
    <w:rsid w:val="7A461A24"/>
    <w:rsid w:val="7A6D3057"/>
    <w:rsid w:val="7AF46D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910</Words>
  <Characters>977</Characters>
  <Lines>7</Lines>
  <Paragraphs>2</Paragraphs>
  <TotalTime>10</TotalTime>
  <ScaleCrop>false</ScaleCrop>
  <LinksUpToDate>false</LinksUpToDate>
  <CharactersWithSpaces>977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 Vella</cp:lastModifiedBy>
  <cp:lastPrinted>2022-04-15T01:47:00Z</cp:lastPrinted>
  <dcterms:modified xsi:type="dcterms:W3CDTF">2022-10-19T03:01:58Z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D101AB028E4046FA95FDB99FF7CE3A78</vt:lpwstr>
  </property>
</Properties>
</file>