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2021年人民医院住院大楼改扩建项目</w:t>
      </w:r>
    </w:p>
    <w:p>
      <w:pPr>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绩效自评报告</w:t>
      </w:r>
    </w:p>
    <w:p>
      <w:pPr>
        <w:jc w:val="center"/>
        <w:rPr>
          <w:rFonts w:hint="eastAsia" w:ascii="方正小标宋简体" w:hAnsi="方正小标宋简体" w:eastAsia="方正小标宋简体" w:cs="方正小标宋简体"/>
          <w:b/>
          <w:sz w:val="32"/>
          <w:szCs w:val="32"/>
        </w:rPr>
      </w:pPr>
    </w:p>
    <w:p>
      <w:pPr>
        <w:spacing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rPr>
        <w:t>一、项目基本情况及自评结论</w:t>
      </w:r>
    </w:p>
    <w:p>
      <w:pPr>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（一）基本情况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乳源瑶族自治县人民医院创建于1963年，建筑面积3.2万平方米，业务用房近2.8万平方米，2021年业务收入14561万元，是一所集医疗、预防、保健、康复、教学和科研等功能于一体的国家“二级甲等”综合人民医院。2021年人民医院员工总人数480人。医院内设机构41个，其中职能科室13个，临床医技科室28个，床位定编330张。</w:t>
      </w:r>
    </w:p>
    <w:p>
      <w:pPr>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（二）项目实施主要内容及实施程序。</w:t>
      </w:r>
    </w:p>
    <w:p>
      <w:pPr>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项目基本情况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2021年部门预算，我院申请专项经费235万元，用于偿还金源资产经营有限公司住院大楼改扩建建设前期借款的本金和利息。我院在专项资金管理上，严格按照专项资金的使用范围，实行专款专用、专账核算，切实加强财务核算的基础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项目决策情况</w:t>
      </w:r>
    </w:p>
    <w:p>
      <w:pPr>
        <w:ind w:left="19" w:leftChars="9" w:firstLine="614" w:firstLineChars="19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依据：我院住院部大楼现已残旧破烂，存在安全隐患，住院楼房和病床严重不足，该楼设计不合理，配套不完善，布局不规范，给病员就医和临床医疗带来诸多不便，其病房、手术室等在流程、布局、结构方面也不规范，不能完全达到医院内感染管理要求。</w:t>
      </w:r>
    </w:p>
    <w:p>
      <w:pPr>
        <w:ind w:left="19" w:leftChars="9" w:firstLine="614" w:firstLineChars="19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人民群众对医疗保健需求的不断提高及党和政府对提高突发公共卫生应急处置能力的高度重视，国家提出构建和谐社会，建立健全社会医疗保障体系，进一步提高全民医疗卫生水平，我院业务还将不断增加，承担着全县医疗卫生事业的重大使命，具有重建住院大楼的必要性。</w:t>
      </w:r>
    </w:p>
    <w:p>
      <w:pPr>
        <w:ind w:left="19" w:leftChars="9" w:firstLine="614" w:firstLineChars="192"/>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（三）综述项目自评等级和分数，并对照佐证材料逐一分析。</w:t>
      </w:r>
    </w:p>
    <w:p>
      <w:pPr>
        <w:ind w:left="19" w:leftChars="9" w:firstLine="614" w:firstLineChars="19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我院高度重视此次绩效自评工作，指定专人负责，认真选用评价指标和评价方法，收集项目相关资料，现场查看设备运行情况，确保评价工作质量。</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我院圆满完成项目预期目标，自评97分，等级为“优”。</w:t>
      </w:r>
    </w:p>
    <w:p>
      <w:pPr>
        <w:spacing w:line="360" w:lineRule="auto"/>
        <w:ind w:firstLine="960" w:firstLineChars="300"/>
        <w:rPr>
          <w:rFonts w:hint="eastAsia" w:ascii="黑体" w:hAnsi="黑体" w:eastAsia="黑体" w:cs="黑体"/>
          <w:sz w:val="32"/>
          <w:szCs w:val="32"/>
        </w:rPr>
      </w:pPr>
      <w:r>
        <w:rPr>
          <w:rFonts w:hint="eastAsia" w:ascii="黑体" w:hAnsi="黑体" w:eastAsia="黑体" w:cs="黑体"/>
          <w:sz w:val="32"/>
          <w:szCs w:val="32"/>
        </w:rPr>
        <w:t>二、绩效表现</w:t>
      </w:r>
    </w:p>
    <w:p>
      <w:pPr>
        <w:spacing w:line="36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（一）资金使用绩效。</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项目资金实际总投入情况。</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shd w:val="clear" w:color="auto" w:fill="FFFFFF"/>
        </w:rPr>
        <w:t>该项目为县财政2021年部门预算资金，安排经费为235万元，实际到位资金235万元。</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项目资金实际支出情况。</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实际支出235万元，支出实现率100％。资金支出全部用于偿还住院大楼建设前期借款的本金和利息。</w:t>
      </w:r>
    </w:p>
    <w:p>
      <w:p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项目的绩效目标完成情况。</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通过财政补助项目经费投入后，解决了我院卫生资源总量不足，结构层次分布欠佳，房屋破旧，病床配置数量不足，床位比较短缺的情况。进一步提高我院医疗水平，对进一步保障人民群众的身体健康，具有良好的社会效益。</w:t>
      </w:r>
    </w:p>
    <w:p>
      <w:pPr>
        <w:numPr>
          <w:numId w:val="0"/>
        </w:numPr>
        <w:spacing w:line="360"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项目资金使用效益，对环境、经济、社会的可持续影响。</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我院住院大楼的设计完全按现代规范要求设计，其病房、手术室等在流程、布局、结构等方面都达到规范、标准、无感染的要求，对及时准确诊断和治疗病员，减少病员痛苦，挽救更多病员生命创造了一定物质条件，为保一方平安，促进家庭、社会和谐稳定发挥了一定作用。</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三、存在问题和下一步计划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乳源瑶族自治县地处粤北石灰岩山区，属于欠发达的少数民族自治县，经济比较落后，用于医疗卫生事业建设和发展的资金极为有限，致使医院的基础设施薄弱，医疗设备更新速度不够快，难以满足业务要求，在一定程度上限制了新诊疗技术的开展。下一步改进措施主要是：</w:t>
      </w:r>
      <w:r>
        <w:rPr>
          <w:rFonts w:hint="eastAsia" w:ascii="仿宋_GB2312" w:hAnsi="仿宋_GB2312" w:eastAsia="仿宋_GB2312" w:cs="仿宋_GB2312"/>
          <w:sz w:val="32"/>
          <w:szCs w:val="32"/>
        </w:rPr>
        <w:t>依托新院投入使用，建设更多的特色专科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人才梯队建设有待进一步完善，进一步开展规范化培训专科医护人员，进一步</w:t>
      </w:r>
      <w:r>
        <w:rPr>
          <w:rFonts w:hint="eastAsia" w:ascii="仿宋_GB2312" w:hAnsi="仿宋_GB2312" w:eastAsia="仿宋_GB2312" w:cs="仿宋_GB2312"/>
          <w:sz w:val="32"/>
          <w:szCs w:val="32"/>
          <w:lang w:eastAsia="zh-CN"/>
        </w:rPr>
        <w:t>提高</w:t>
      </w:r>
      <w:r>
        <w:rPr>
          <w:rFonts w:hint="eastAsia" w:ascii="仿宋_GB2312" w:hAnsi="仿宋_GB2312" w:eastAsia="仿宋_GB2312" w:cs="仿宋_GB2312"/>
          <w:sz w:val="32"/>
          <w:szCs w:val="32"/>
        </w:rPr>
        <w:t>综合诊疗服务能力，满足全县瑶汉族人民日益增长的医疗需求。</w:t>
      </w:r>
    </w:p>
    <w:p>
      <w:pPr>
        <w:rPr>
          <w:rFonts w:hint="eastAsia" w:ascii="仿宋_GB2312" w:hAnsi="仿宋_GB2312" w:eastAsia="仿宋_GB2312" w:cs="仿宋_GB2312"/>
          <w:sz w:val="32"/>
          <w:szCs w:val="32"/>
        </w:rPr>
      </w:pPr>
    </w:p>
    <w:p>
      <w:pPr>
        <w:ind w:right="280"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rPr>
        <w:t>乳源瑶族自治县人民医院</w:t>
      </w:r>
    </w:p>
    <w:p>
      <w:pPr>
        <w:wordWrap w:val="0"/>
        <w:ind w:right="560"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2022年4月14日</w:t>
      </w:r>
      <w:r>
        <w:rPr>
          <w:rFonts w:hint="eastAsia" w:ascii="仿宋_GB2312" w:hAnsi="仿宋_GB2312" w:eastAsia="仿宋_GB2312" w:cs="仿宋_GB2312"/>
          <w:sz w:val="32"/>
          <w:szCs w:val="32"/>
          <w:lang w:val="en-US" w:eastAsia="zh-CN"/>
        </w:rPr>
        <w:t xml:space="preserve">    </w:t>
      </w:r>
    </w:p>
    <w:sectPr>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3YjM5ODgzYmZhMzZiZjUwNDVlNjg1YjY2ODY1NDcifQ=="/>
  </w:docVars>
  <w:rsids>
    <w:rsidRoot w:val="00F22CA7"/>
    <w:rsid w:val="000560B1"/>
    <w:rsid w:val="00182223"/>
    <w:rsid w:val="0035077C"/>
    <w:rsid w:val="003B25CA"/>
    <w:rsid w:val="004903E7"/>
    <w:rsid w:val="00534213"/>
    <w:rsid w:val="006F6EA7"/>
    <w:rsid w:val="0087074D"/>
    <w:rsid w:val="00916C35"/>
    <w:rsid w:val="009C14D0"/>
    <w:rsid w:val="00CD1F25"/>
    <w:rsid w:val="00E409B6"/>
    <w:rsid w:val="00EE444F"/>
    <w:rsid w:val="00F22CA7"/>
    <w:rsid w:val="01BE43E2"/>
    <w:rsid w:val="02C46BBB"/>
    <w:rsid w:val="0E68502B"/>
    <w:rsid w:val="1145693C"/>
    <w:rsid w:val="1AB7662C"/>
    <w:rsid w:val="1BEA0FB0"/>
    <w:rsid w:val="27467AF5"/>
    <w:rsid w:val="27AA249A"/>
    <w:rsid w:val="2A0C3112"/>
    <w:rsid w:val="2AFE060C"/>
    <w:rsid w:val="2D3B77AC"/>
    <w:rsid w:val="30FA3092"/>
    <w:rsid w:val="32A970E6"/>
    <w:rsid w:val="39921607"/>
    <w:rsid w:val="468762A1"/>
    <w:rsid w:val="531138D4"/>
    <w:rsid w:val="5375086E"/>
    <w:rsid w:val="55F20C12"/>
    <w:rsid w:val="59715F75"/>
    <w:rsid w:val="60F375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1289</Words>
  <Characters>1337</Characters>
  <Lines>9</Lines>
  <Paragraphs>2</Paragraphs>
  <TotalTime>9</TotalTime>
  <ScaleCrop>false</ScaleCrop>
  <LinksUpToDate>false</LinksUpToDate>
  <CharactersWithSpaces>1370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 Vella</cp:lastModifiedBy>
  <cp:lastPrinted>2022-04-15T02:07:00Z</cp:lastPrinted>
  <dcterms:modified xsi:type="dcterms:W3CDTF">2022-10-19T03:05:11Z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D101AB028E4046FA95FDB99FF7CE3A78</vt:lpwstr>
  </property>
</Properties>
</file>