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w:t>
      </w:r>
    </w:p>
    <w:p>
      <w:pPr>
        <w:jc w:val="center"/>
        <w:rPr>
          <w:rStyle w:val="6"/>
          <w:rFonts w:hint="eastAsia" w:ascii="华文楷体" w:hAnsi="华文楷体" w:eastAsia="华文楷体" w:cs="华文楷体"/>
          <w:i w:val="0"/>
          <w:caps w:val="0"/>
          <w:color w:val="333333"/>
          <w:spacing w:val="0"/>
          <w:kern w:val="0"/>
          <w:sz w:val="32"/>
          <w:szCs w:val="32"/>
          <w:shd w:val="clear" w:fill="FFFFFF"/>
          <w:lang w:val="en-US" w:eastAsia="zh-CN" w:bidi="ar"/>
        </w:rPr>
      </w:pP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1" w:firstLineChars="200"/>
        <w:jc w:val="both"/>
        <w:textAlignment w:val="auto"/>
        <w:rPr>
          <w:rStyle w:val="6"/>
          <w:rFonts w:hint="eastAsia" w:ascii="华文楷体" w:hAnsi="华文楷体" w:eastAsia="华文楷体" w:cs="华文楷体"/>
          <w:i w:val="0"/>
          <w:caps w:val="0"/>
          <w:color w:val="333333"/>
          <w:spacing w:val="0"/>
          <w:sz w:val="32"/>
          <w:szCs w:val="32"/>
          <w:shd w:val="clear" w:fill="FFFFFF"/>
          <w:lang w:eastAsia="zh-CN"/>
        </w:rPr>
      </w:pPr>
      <w:r>
        <w:rPr>
          <w:rStyle w:val="6"/>
          <w:rFonts w:hint="eastAsia" w:ascii="华文楷体" w:hAnsi="华文楷体" w:eastAsia="华文楷体" w:cs="华文楷体"/>
          <w:i w:val="0"/>
          <w:caps w:val="0"/>
          <w:color w:val="333333"/>
          <w:spacing w:val="0"/>
          <w:sz w:val="32"/>
          <w:szCs w:val="32"/>
          <w:shd w:val="clear" w:fill="FFFFFF"/>
          <w:lang w:eastAsia="zh-CN"/>
        </w:rPr>
        <w:t>项目用款单位简要情况。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乳源瑶族自治县应急管理局系属县政府直属部门，部门预算为本级预算。内设机构八个机构，分别是办公室、应急指挥协调股、规划法规股、火灾防治管理股、自然灾害救援和物资保障股、危险化学品安全监管股、安全生产基础股、执法股；局机关编制20名（其中行政编制</w:t>
      </w:r>
      <w:r>
        <w:rPr>
          <w:rFonts w:hint="eastAsia" w:ascii="仿宋_GB2312" w:hAnsi="仿宋_GB2312" w:eastAsia="仿宋_GB2312" w:cs="仿宋_GB2312"/>
          <w:i w:val="0"/>
          <w:caps w:val="0"/>
          <w:color w:val="333333"/>
          <w:spacing w:val="0"/>
          <w:sz w:val="32"/>
          <w:szCs w:val="32"/>
          <w:shd w:val="clear" w:fill="FFFFFF"/>
          <w:lang w:val="en-US" w:eastAsia="zh-CN"/>
        </w:rPr>
        <w:t>15</w:t>
      </w:r>
      <w:r>
        <w:rPr>
          <w:rFonts w:hint="eastAsia" w:ascii="仿宋_GB2312" w:hAnsi="仿宋_GB2312" w:eastAsia="仿宋_GB2312" w:cs="仿宋_GB2312"/>
          <w:i w:val="0"/>
          <w:caps w:val="0"/>
          <w:color w:val="333333"/>
          <w:spacing w:val="0"/>
          <w:sz w:val="32"/>
          <w:szCs w:val="32"/>
          <w:shd w:val="clear" w:fill="FFFFFF"/>
          <w:lang w:eastAsia="zh-CN"/>
        </w:rPr>
        <w:t>名，行政执法专项编制</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lang w:eastAsia="zh-CN"/>
        </w:rPr>
        <w:t>名）。设局长1名，副局长3名；正股级领导职数8名。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承担的主要职责有：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1、负责应急管理工作，指导各镇各部门应对安全生产类、自然灾害类等突发事件和综合防灾减灾救灾工作。负责安全生产综合监督管理和工矿商贸行业安全生产监督管理工作。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2、拟订应急管理、安全生产等政策措施，组织编制县应急体系建设、安全生产和综合防灾减灾规划，拟订相关规范性文件、规程和标准并组织实施。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3、统筹全县应急预案体系建设，建立完善事故灾难和自然灾害分级应对制度，综合协调应急预案衔接工作，组织编制县总体应急预案和安全生产类、自然灾害类专项预案，组织开展预案演练，推动应急避难设施建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4、牵头建立统一的应急管理信息系统，负责信息传输和共享，建立监测预警和灾情报告制度，健全自然灾害信息资源获取和共享机制，依法统一发布灾情。</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5、组织指导应对突发事件工作，组织协调安全生产类、自然灾害类等突发事件应急救援，承担县应对灾害指挥部工作，综合研判突发事件发展态势并提出应对建议，协助县委、县政府指定的负责同志组织灾害应急处置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6、统一指挥协调全县各类应急专业队伍，建立应急协调联动机制，推进指挥平台对接，提请衔接解放军和武警部队参与应急救援工作。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7、统筹应急救援力量建设，负责森林火灾扑救、抗洪抢险、地震和地质灾害救援、生产安全事故救援等专业应急救援力量建设，指导各镇和社会应急救援力量建设，协调综合性应急救援队伍建设。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8、负责消防管理工作，指导消防监督、火灾预防、火灾扑救等工作。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9、指导协调森林火灾、水旱灾害、冰冻、台风、地震和地质灾害等防治工作，负责自然灾害综合监测预警工作，指导开展自然灾害综合风险评估工作。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10、组织协调灾害救助工作，组织指导灾情核查、损失评估、救灾捐赠工作，按权限管理、分配救灾款物并监督使用。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11、依法行使安全生产综合监督管理职权，指导协调、监督检查各镇和县政府有关部门安全生产工作，创新和加强安全生产综合监管。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12、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零售经营企业安全生产监督管理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13、依法组织指导生产安全事故调查处理，监督事故查处和责任追究落实情况。组织开展自然灾害类突发事件的调查评估工作。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14、开展应急管理方面的交流与合作，组织参与安全生产类、自然灾害类等突发事件的跨区域救援工作。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15、制定应急物资储备和应急救援装备规划并组织实施，牵头建立健全应急物资信息平台和调拨制度，在救灾时统一调度。</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16、负责应急管理、安全生产宣传教育和培训工作，组织指导应急管理、安全生产的科学技术研究、推广应用和信息化建设工作。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17、完成县委、县政府和市应急管理局交办的其他任务。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ascii="黑体" w:eastAsia="黑体"/>
          <w:sz w:val="32"/>
          <w:szCs w:val="32"/>
        </w:rPr>
      </w:pPr>
      <w:r>
        <w:rPr>
          <w:rFonts w:hint="eastAsia" w:ascii="仿宋_GB2312" w:hAnsi="仿宋_GB2312" w:eastAsia="仿宋_GB2312" w:cs="仿宋_GB2312"/>
          <w:i w:val="0"/>
          <w:caps w:val="0"/>
          <w:color w:val="333333"/>
          <w:spacing w:val="0"/>
          <w:sz w:val="32"/>
          <w:szCs w:val="32"/>
          <w:shd w:val="clear" w:fill="FFFFFF"/>
          <w:lang w:eastAsia="zh-CN"/>
        </w:rPr>
        <w:t>18、职能转变。县应急管理局应当加强、优化、统筹全县应急能力建设，构建全县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全县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制，坚决遏制重特大安全事故，减少较大安全事故。</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1" w:firstLineChars="200"/>
        <w:jc w:val="both"/>
        <w:textAlignment w:val="auto"/>
        <w:rPr>
          <w:rStyle w:val="6"/>
          <w:rFonts w:hint="eastAsia" w:ascii="华文楷体" w:hAnsi="华文楷体" w:eastAsia="华文楷体" w:cs="华文楷体"/>
          <w:i w:val="0"/>
          <w:caps w:val="0"/>
          <w:color w:val="333333"/>
          <w:spacing w:val="0"/>
          <w:sz w:val="32"/>
          <w:szCs w:val="32"/>
          <w:shd w:val="clear" w:fill="FFFFFF"/>
          <w:lang w:eastAsia="zh-CN"/>
        </w:rPr>
      </w:pPr>
      <w:r>
        <w:rPr>
          <w:rStyle w:val="6"/>
          <w:rFonts w:hint="eastAsia" w:ascii="华文楷体" w:hAnsi="华文楷体" w:eastAsia="华文楷体" w:cs="华文楷体"/>
          <w:i w:val="0"/>
          <w:caps w:val="0"/>
          <w:color w:val="333333"/>
          <w:spacing w:val="0"/>
          <w:sz w:val="32"/>
          <w:szCs w:val="32"/>
          <w:shd w:val="clear" w:fill="FFFFFF"/>
          <w:lang w:eastAsia="zh-CN"/>
        </w:rPr>
        <w:t>资金、项目情况。</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经财政年度部门预算申报程序，</w:t>
      </w:r>
      <w:r>
        <w:rPr>
          <w:rFonts w:hint="eastAsia" w:ascii="仿宋_GB2312" w:hAnsi="仿宋_GB2312" w:eastAsia="仿宋_GB2312" w:cs="仿宋_GB2312"/>
          <w:i w:val="0"/>
          <w:caps w:val="0"/>
          <w:color w:val="333333"/>
          <w:spacing w:val="0"/>
          <w:sz w:val="32"/>
          <w:szCs w:val="32"/>
          <w:shd w:val="clear" w:fill="FFFFFF"/>
          <w:lang w:val="en-US" w:eastAsia="zh-CN"/>
        </w:rPr>
        <w:t>2021</w:t>
      </w:r>
      <w:r>
        <w:rPr>
          <w:rFonts w:hint="eastAsia" w:ascii="仿宋_GB2312" w:hAnsi="仿宋_GB2312" w:eastAsia="仿宋_GB2312" w:cs="仿宋_GB2312"/>
          <w:i w:val="0"/>
          <w:caps w:val="0"/>
          <w:color w:val="333333"/>
          <w:spacing w:val="0"/>
          <w:sz w:val="32"/>
          <w:szCs w:val="32"/>
          <w:shd w:val="clear" w:fill="FFFFFF"/>
        </w:rPr>
        <w:t>年度共拨付我</w:t>
      </w:r>
      <w:r>
        <w:rPr>
          <w:rFonts w:hint="eastAsia" w:ascii="仿宋_GB2312" w:hAnsi="仿宋_GB2312" w:eastAsia="仿宋_GB2312" w:cs="仿宋_GB2312"/>
          <w:i w:val="0"/>
          <w:caps w:val="0"/>
          <w:color w:val="333333"/>
          <w:spacing w:val="0"/>
          <w:sz w:val="32"/>
          <w:szCs w:val="32"/>
          <w:shd w:val="clear" w:fill="FFFFFF"/>
          <w:lang w:val="en-US" w:eastAsia="zh-CN"/>
        </w:rPr>
        <w:t>局防汛储备物资采购</w:t>
      </w:r>
      <w:r>
        <w:rPr>
          <w:rFonts w:hint="eastAsia" w:ascii="仿宋_GB2312" w:hAnsi="仿宋_GB2312" w:eastAsia="仿宋_GB2312" w:cs="仿宋_GB2312"/>
          <w:i w:val="0"/>
          <w:caps w:val="0"/>
          <w:color w:val="333333"/>
          <w:spacing w:val="0"/>
          <w:sz w:val="32"/>
          <w:szCs w:val="32"/>
          <w:shd w:val="clear" w:fill="FFFFFF"/>
        </w:rPr>
        <w:t>经费</w:t>
      </w:r>
      <w:r>
        <w:rPr>
          <w:rFonts w:hint="eastAsia" w:ascii="仿宋_GB2312" w:hAnsi="仿宋_GB2312" w:eastAsia="仿宋_GB2312" w:cs="仿宋_GB2312"/>
          <w:i w:val="0"/>
          <w:caps w:val="0"/>
          <w:color w:val="333333"/>
          <w:spacing w:val="0"/>
          <w:sz w:val="32"/>
          <w:szCs w:val="32"/>
          <w:shd w:val="clear" w:fill="FFFFFF"/>
          <w:lang w:val="en-US" w:eastAsia="zh-CN"/>
        </w:rPr>
        <w:t>30</w:t>
      </w:r>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lang w:eastAsia="zh-CN"/>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eastAsia="仿宋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lang w:eastAsia="zh-CN"/>
        </w:rPr>
        <w:t>实施程序：</w:t>
      </w:r>
      <w:r>
        <w:rPr>
          <w:rFonts w:hint="eastAsia" w:ascii="仿宋_GB2312" w:hAnsi="仿宋_GB2312" w:eastAsia="仿宋_GB2312" w:cs="仿宋_GB2312"/>
          <w:i w:val="0"/>
          <w:caps w:val="0"/>
          <w:color w:val="333333"/>
          <w:spacing w:val="0"/>
          <w:sz w:val="32"/>
          <w:szCs w:val="32"/>
          <w:shd w:val="clear" w:fill="FFFFFF"/>
        </w:rPr>
        <w:t>我局结合实际情况，</w:t>
      </w:r>
      <w:r>
        <w:rPr>
          <w:rFonts w:hint="eastAsia" w:ascii="仿宋_GB2312" w:hAnsi="仿宋_GB2312" w:eastAsia="仿宋_GB2312" w:cs="仿宋_GB2312"/>
          <w:i w:val="0"/>
          <w:caps w:val="0"/>
          <w:color w:val="333333"/>
          <w:spacing w:val="0"/>
          <w:sz w:val="32"/>
          <w:szCs w:val="32"/>
          <w:shd w:val="clear" w:fill="FFFFFF"/>
          <w:lang w:eastAsia="zh-CN"/>
        </w:rPr>
        <w:t>严格</w:t>
      </w:r>
      <w:r>
        <w:rPr>
          <w:rFonts w:hint="eastAsia" w:ascii="仿宋_GB2312" w:hAnsi="仿宋_GB2312" w:eastAsia="仿宋_GB2312" w:cs="仿宋_GB2312"/>
          <w:i w:val="0"/>
          <w:caps w:val="0"/>
          <w:color w:val="333333"/>
          <w:spacing w:val="0"/>
          <w:sz w:val="32"/>
          <w:szCs w:val="32"/>
          <w:shd w:val="clear" w:fill="FFFFFF"/>
        </w:rPr>
        <w:t>依照财务管理相关制度，</w:t>
      </w:r>
      <w:r>
        <w:rPr>
          <w:rFonts w:hint="eastAsia" w:ascii="仿宋_GB2312" w:hAnsi="仿宋_GB2312" w:eastAsia="仿宋_GB2312" w:cs="仿宋_GB2312"/>
          <w:i w:val="0"/>
          <w:caps w:val="0"/>
          <w:color w:val="333333"/>
          <w:spacing w:val="0"/>
          <w:sz w:val="32"/>
          <w:szCs w:val="32"/>
          <w:shd w:val="clear" w:fill="FFFFFF"/>
          <w:lang w:eastAsia="zh-CN"/>
        </w:rPr>
        <w:t>通过委托第三方进行</w:t>
      </w:r>
      <w:r>
        <w:rPr>
          <w:rFonts w:hint="eastAsia" w:ascii="仿宋_GB2312" w:hAnsi="仿宋_GB2312" w:eastAsia="仿宋_GB2312" w:cs="仿宋_GB2312"/>
          <w:i w:val="0"/>
          <w:caps w:val="0"/>
          <w:color w:val="333333"/>
          <w:spacing w:val="0"/>
          <w:sz w:val="32"/>
          <w:szCs w:val="32"/>
          <w:shd w:val="clear" w:fill="FFFFFF"/>
          <w:lang w:val="en-US" w:eastAsia="zh-CN"/>
        </w:rPr>
        <w:t>防汛应急储备物资采购</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对资金支付等行为进行了规范，对资金的规范使用进行了有效的监督。</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项目自评等级和分数</w:t>
      </w:r>
      <w:r>
        <w:rPr>
          <w:rFonts w:hint="eastAsia" w:ascii="仿宋_GB2312" w:eastAsia="仿宋_GB2312"/>
          <w:sz w:val="32"/>
          <w:szCs w:val="32"/>
          <w:lang w:eastAsia="zh-CN"/>
        </w:rPr>
        <w:t>：</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根据《关于</w:t>
      </w:r>
      <w:r>
        <w:rPr>
          <w:rFonts w:hint="eastAsia" w:ascii="仿宋_GB2312" w:eastAsia="仿宋_GB2312"/>
          <w:sz w:val="32"/>
          <w:szCs w:val="32"/>
          <w:lang w:eastAsia="zh-CN"/>
        </w:rPr>
        <w:t>开展</w:t>
      </w:r>
      <w:r>
        <w:rPr>
          <w:rFonts w:hint="eastAsia" w:ascii="仿宋_GB2312" w:eastAsia="仿宋_GB2312"/>
          <w:sz w:val="32"/>
          <w:szCs w:val="32"/>
          <w:lang w:val="en-US" w:eastAsia="zh-CN"/>
        </w:rPr>
        <w:t>2021</w:t>
      </w:r>
      <w:r>
        <w:rPr>
          <w:rFonts w:hint="eastAsia" w:ascii="仿宋_GB2312" w:eastAsia="仿宋_GB2312"/>
          <w:sz w:val="32"/>
          <w:szCs w:val="32"/>
        </w:rPr>
        <w:t>年度县级财政支出项目绩效自评工作的通知》文件的要求，我局高度重视，</w:t>
      </w:r>
      <w:r>
        <w:rPr>
          <w:rFonts w:hint="eastAsia" w:ascii="仿宋_GB2312" w:eastAsia="仿宋_GB2312"/>
          <w:sz w:val="32"/>
          <w:szCs w:val="32"/>
          <w:lang w:eastAsia="zh-CN"/>
        </w:rPr>
        <w:t>召开</w:t>
      </w:r>
      <w:r>
        <w:rPr>
          <w:rFonts w:hint="eastAsia" w:ascii="仿宋_GB2312" w:eastAsia="仿宋_GB2312"/>
          <w:sz w:val="32"/>
          <w:szCs w:val="32"/>
          <w:lang w:val="en-US" w:eastAsia="zh-CN"/>
        </w:rPr>
        <w:t>局务会议研究部署2021年度财政项目支出绩效评价工作，组织局相关工作人员开展该项目绩效自评，</w:t>
      </w:r>
      <w:r>
        <w:rPr>
          <w:rFonts w:hint="eastAsia" w:ascii="仿宋_GB2312" w:eastAsia="仿宋_GB2312"/>
          <w:sz w:val="32"/>
          <w:szCs w:val="32"/>
          <w:lang w:eastAsia="zh-CN"/>
        </w:rPr>
        <w:t>开展项目</w:t>
      </w:r>
      <w:r>
        <w:rPr>
          <w:rFonts w:hint="eastAsia" w:ascii="仿宋_GB2312" w:hAnsi="仿宋_GB2312" w:eastAsia="仿宋_GB2312" w:cs="仿宋_GB2312"/>
          <w:sz w:val="32"/>
          <w:szCs w:val="32"/>
        </w:rPr>
        <w:t>绩效自评工作，得出的结论为：</w:t>
      </w:r>
      <w:r>
        <w:rPr>
          <w:rFonts w:hint="eastAsia" w:ascii="仿宋_GB2312" w:hAnsi="仿宋_GB2312" w:eastAsia="仿宋_GB2312" w:cs="仿宋_GB2312"/>
          <w:sz w:val="32"/>
          <w:szCs w:val="32"/>
          <w:lang w:eastAsia="zh-CN"/>
        </w:rPr>
        <w:t>防汛经费项目经费</w:t>
      </w:r>
      <w:r>
        <w:rPr>
          <w:rFonts w:hint="eastAsia" w:ascii="仿宋_GB2312" w:hAnsi="仿宋_GB2312" w:eastAsia="仿宋_GB2312" w:cs="仿宋_GB2312"/>
          <w:sz w:val="32"/>
          <w:szCs w:val="32"/>
        </w:rPr>
        <w:t>自评等级为优，分数为100分。对照财政支出项目绩效评价指标表，本项目的前期工作、资金拨付、资金使用等相关程序合法合规，目标设置和保障机制均科学、合理；在实施过程中，资金管理到位，实施过程规范，从</w:t>
      </w:r>
      <w:r>
        <w:rPr>
          <w:rFonts w:ascii="仿宋_GB2312" w:hAnsi="仿宋_GB2312" w:eastAsia="仿宋_GB2312" w:cs="仿宋_GB2312"/>
          <w:sz w:val="32"/>
          <w:szCs w:val="32"/>
        </w:rPr>
        <w:t>目前的工作情况</w:t>
      </w:r>
      <w:r>
        <w:rPr>
          <w:rFonts w:hint="eastAsia" w:ascii="仿宋_GB2312" w:hAnsi="仿宋_GB2312" w:eastAsia="仿宋_GB2312" w:cs="仿宋_GB2312"/>
          <w:sz w:val="32"/>
          <w:szCs w:val="32"/>
        </w:rPr>
        <w:t>看，</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年安全生产工作取得了一定的成绩，实际社会效益达到了预期社会效益的目标。</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1" w:firstLineChars="200"/>
        <w:jc w:val="both"/>
        <w:textAlignment w:val="auto"/>
        <w:rPr>
          <w:rStyle w:val="6"/>
          <w:rFonts w:hint="eastAsia" w:ascii="华文楷体" w:hAnsi="华文楷体" w:eastAsia="华文楷体" w:cs="华文楷体"/>
          <w:i w:val="0"/>
          <w:caps w:val="0"/>
          <w:color w:val="333333"/>
          <w:spacing w:val="0"/>
          <w:sz w:val="32"/>
          <w:szCs w:val="32"/>
          <w:shd w:val="clear" w:fill="FFFFFF"/>
          <w:lang w:eastAsia="zh-CN"/>
        </w:rPr>
      </w:pPr>
      <w:r>
        <w:rPr>
          <w:rStyle w:val="6"/>
          <w:rFonts w:hint="eastAsia" w:ascii="华文楷体" w:hAnsi="华文楷体" w:eastAsia="华文楷体" w:cs="华文楷体"/>
          <w:i w:val="0"/>
          <w:caps w:val="0"/>
          <w:color w:val="333333"/>
          <w:spacing w:val="0"/>
          <w:sz w:val="32"/>
          <w:szCs w:val="32"/>
          <w:shd w:val="clear" w:fill="FFFFFF"/>
          <w:lang w:eastAsia="zh-CN"/>
        </w:rPr>
        <w:t>主要绩效目标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default"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rPr>
        <w:t>我局通过局务会议研究部署</w:t>
      </w:r>
      <w:r>
        <w:rPr>
          <w:rFonts w:hint="eastAsia" w:ascii="仿宋_GB2312" w:hAnsi="仿宋_GB2312" w:eastAsia="仿宋_GB2312" w:cs="仿宋_GB2312"/>
          <w:i w:val="0"/>
          <w:caps w:val="0"/>
          <w:color w:val="333333"/>
          <w:spacing w:val="0"/>
          <w:sz w:val="32"/>
          <w:szCs w:val="32"/>
          <w:shd w:val="clear" w:fill="FFFFFF"/>
          <w:lang w:val="en-US" w:eastAsia="zh-CN"/>
        </w:rPr>
        <w:t>2021</w:t>
      </w:r>
      <w:r>
        <w:rPr>
          <w:rFonts w:hint="eastAsia" w:ascii="仿宋_GB2312" w:hAnsi="仿宋_GB2312" w:eastAsia="仿宋_GB2312" w:cs="仿宋_GB2312"/>
          <w:i w:val="0"/>
          <w:caps w:val="0"/>
          <w:color w:val="333333"/>
          <w:spacing w:val="0"/>
          <w:sz w:val="32"/>
          <w:szCs w:val="32"/>
          <w:shd w:val="clear" w:fill="FFFFFF"/>
        </w:rPr>
        <w:t>年度财政项目支出绩效评价工作，组织局相关工作人员开展</w:t>
      </w:r>
      <w:r>
        <w:rPr>
          <w:rFonts w:hint="eastAsia" w:ascii="仿宋_GB2312" w:hAnsi="仿宋_GB2312" w:eastAsia="仿宋_GB2312" w:cs="仿宋_GB2312"/>
          <w:i w:val="0"/>
          <w:caps w:val="0"/>
          <w:color w:val="333333"/>
          <w:spacing w:val="0"/>
          <w:sz w:val="32"/>
          <w:szCs w:val="32"/>
          <w:shd w:val="clear" w:fill="FFFFFF"/>
          <w:lang w:eastAsia="zh-CN"/>
        </w:rPr>
        <w:t>该项目</w:t>
      </w:r>
      <w:r>
        <w:rPr>
          <w:rFonts w:hint="eastAsia" w:ascii="仿宋_GB2312" w:hAnsi="仿宋_GB2312" w:eastAsia="仿宋_GB2312" w:cs="仿宋_GB2312"/>
          <w:i w:val="0"/>
          <w:caps w:val="0"/>
          <w:color w:val="333333"/>
          <w:spacing w:val="0"/>
          <w:sz w:val="32"/>
          <w:szCs w:val="32"/>
          <w:shd w:val="clear" w:fill="FFFFFF"/>
        </w:rPr>
        <w:t>绩效自评</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纳入绩效自评的项目资金量及其覆盖率达到100%</w:t>
      </w:r>
      <w:r>
        <w:rPr>
          <w:rFonts w:hint="eastAsia" w:ascii="仿宋_GB2312" w:hAnsi="仿宋_GB2312" w:eastAsia="仿宋_GB2312" w:cs="仿宋_GB2312"/>
          <w:i w:val="0"/>
          <w:caps w:val="0"/>
          <w:color w:val="333333"/>
          <w:spacing w:val="0"/>
          <w:sz w:val="32"/>
          <w:szCs w:val="32"/>
          <w:shd w:val="clear" w:fill="FFFFFF"/>
          <w:lang w:eastAsia="zh-CN"/>
        </w:rPr>
        <w:t>，自评等级为一级、分数为</w:t>
      </w:r>
      <w:r>
        <w:rPr>
          <w:rFonts w:hint="eastAsia" w:ascii="仿宋_GB2312" w:hAnsi="仿宋_GB2312" w:eastAsia="仿宋_GB2312" w:cs="仿宋_GB2312"/>
          <w:i w:val="0"/>
          <w:caps w:val="0"/>
          <w:color w:val="333333"/>
          <w:spacing w:val="0"/>
          <w:sz w:val="32"/>
          <w:szCs w:val="32"/>
          <w:shd w:val="clear" w:fill="FFFFFF"/>
          <w:lang w:val="en-US" w:eastAsia="zh-CN"/>
        </w:rPr>
        <w:t>100分。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1" w:firstLineChars="200"/>
        <w:jc w:val="both"/>
        <w:textAlignment w:val="auto"/>
        <w:rPr>
          <w:rStyle w:val="6"/>
          <w:rFonts w:hint="eastAsia" w:ascii="华文楷体" w:hAnsi="华文楷体" w:eastAsia="华文楷体" w:cs="华文楷体"/>
          <w:i w:val="0"/>
          <w:caps w:val="0"/>
          <w:color w:val="333333"/>
          <w:spacing w:val="0"/>
          <w:sz w:val="32"/>
          <w:szCs w:val="32"/>
          <w:shd w:val="clear" w:fill="FFFFFF"/>
          <w:lang w:eastAsia="zh-CN"/>
        </w:rPr>
      </w:pPr>
      <w:r>
        <w:rPr>
          <w:rStyle w:val="6"/>
          <w:rFonts w:hint="eastAsia" w:ascii="华文楷体" w:hAnsi="华文楷体" w:eastAsia="华文楷体" w:cs="华文楷体"/>
          <w:i w:val="0"/>
          <w:caps w:val="0"/>
          <w:color w:val="333333"/>
          <w:spacing w:val="0"/>
          <w:sz w:val="32"/>
          <w:szCs w:val="32"/>
          <w:shd w:val="clear" w:fill="FFFFFF"/>
          <w:lang w:eastAsia="zh-CN"/>
        </w:rPr>
        <w:t>（一）资金使用绩效。</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项目资金实际总投入为叁</w:t>
      </w:r>
      <w:bookmarkStart w:id="0" w:name="_GoBack"/>
      <w:bookmarkEnd w:id="0"/>
      <w:r>
        <w:rPr>
          <w:rFonts w:hint="eastAsia" w:ascii="仿宋_GB2312" w:hAnsi="仿宋_GB2312" w:eastAsia="仿宋_GB2312" w:cs="仿宋_GB2312"/>
          <w:i w:val="0"/>
          <w:caps w:val="0"/>
          <w:color w:val="333333"/>
          <w:spacing w:val="0"/>
          <w:sz w:val="32"/>
          <w:szCs w:val="32"/>
          <w:shd w:val="clear" w:fill="FFFFFF"/>
          <w:lang w:val="en-US" w:eastAsia="zh-CN"/>
        </w:rPr>
        <w:t>拾万元（</w:t>
      </w:r>
      <w:r>
        <w:rPr>
          <w:rFonts w:hint="default" w:ascii="Arial" w:hAnsi="Arial" w:eastAsia="仿宋_GB2312" w:cs="Arial"/>
          <w:i w:val="0"/>
          <w:caps w:val="0"/>
          <w:color w:val="333333"/>
          <w:spacing w:val="0"/>
          <w:sz w:val="32"/>
          <w:szCs w:val="32"/>
          <w:shd w:val="clear" w:fill="FFFFFF"/>
          <w:lang w:val="en-US" w:eastAsia="zh-CN"/>
        </w:rPr>
        <w:t>¥</w:t>
      </w:r>
      <w:r>
        <w:rPr>
          <w:rFonts w:hint="eastAsia" w:ascii="仿宋_GB2312" w:hAnsi="仿宋_GB2312" w:eastAsia="仿宋_GB2312" w:cs="仿宋_GB2312"/>
          <w:i w:val="0"/>
          <w:caps w:val="0"/>
          <w:color w:val="333333"/>
          <w:spacing w:val="0"/>
          <w:sz w:val="32"/>
          <w:szCs w:val="32"/>
          <w:shd w:val="clear" w:fill="FFFFFF"/>
          <w:lang w:val="en-US" w:eastAsia="zh-CN"/>
        </w:rPr>
        <w:t>300,000.00）。</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lang w:eastAsia="zh-CN"/>
        </w:rPr>
        <w:t>该项目的支出</w:t>
      </w:r>
      <w:r>
        <w:rPr>
          <w:rFonts w:hint="eastAsia" w:ascii="仿宋_GB2312" w:hAnsi="仿宋_GB2312" w:eastAsia="仿宋_GB2312" w:cs="仿宋_GB2312"/>
          <w:i w:val="0"/>
          <w:caps w:val="0"/>
          <w:color w:val="333333"/>
          <w:spacing w:val="0"/>
          <w:sz w:val="32"/>
          <w:szCs w:val="32"/>
          <w:shd w:val="clear" w:fill="FFFFFF"/>
          <w:lang w:val="en-US" w:eastAsia="zh-CN"/>
        </w:rPr>
        <w:t>为1批防汛应急储备物资采购，按照预算已经全部支付。</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val="en-US" w:eastAsia="zh-CN"/>
        </w:rPr>
        <w:t>防汛应急物资储备是抗洪抢险救灾的必备物资保障，储备一定数量、种类的防汛应急物资，有利于在灾害发生时随时拿得出用得上，保障抗洪抢险救灾物资的及时性，尽大限度地保障人民群众的生命财产安全，减少灾害损失。</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1" w:firstLineChars="200"/>
        <w:jc w:val="both"/>
        <w:textAlignment w:val="auto"/>
        <w:rPr>
          <w:rStyle w:val="6"/>
          <w:rFonts w:hint="eastAsia" w:ascii="华文楷体" w:hAnsi="华文楷体" w:eastAsia="华文楷体" w:cs="华文楷体"/>
          <w:i w:val="0"/>
          <w:caps w:val="0"/>
          <w:color w:val="333333"/>
          <w:spacing w:val="0"/>
          <w:sz w:val="32"/>
          <w:szCs w:val="32"/>
          <w:shd w:val="clear" w:fill="FFFFFF"/>
          <w:lang w:eastAsia="zh-CN"/>
        </w:rPr>
      </w:pPr>
      <w:r>
        <w:rPr>
          <w:rStyle w:val="6"/>
          <w:rFonts w:hint="eastAsia" w:ascii="华文楷体" w:hAnsi="华文楷体" w:eastAsia="华文楷体" w:cs="华文楷体"/>
          <w:i w:val="0"/>
          <w:caps w:val="0"/>
          <w:color w:val="333333"/>
          <w:spacing w:val="0"/>
          <w:sz w:val="32"/>
          <w:szCs w:val="32"/>
          <w:shd w:val="clear" w:fill="FFFFFF"/>
          <w:lang w:val="en-US" w:eastAsia="zh-CN"/>
        </w:rPr>
        <w:t>（二）存在问题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无。</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（三）改进意见</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无</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i w:val="0"/>
          <w:caps w:val="0"/>
          <w:color w:val="333333"/>
          <w:spacing w:val="0"/>
          <w:sz w:val="32"/>
          <w:szCs w:val="32"/>
        </w:rPr>
      </w:pPr>
      <w:r>
        <w:rPr>
          <w:rFonts w:hint="eastAsia" w:ascii="黑体" w:hAnsi="黑体" w:eastAsia="黑体" w:cs="黑体"/>
          <w:i w:val="0"/>
          <w:caps w:val="0"/>
          <w:color w:val="333333"/>
          <w:spacing w:val="0"/>
          <w:sz w:val="32"/>
          <w:szCs w:val="32"/>
          <w:shd w:val="clear" w:fill="FFFFFF"/>
          <w:lang w:val="en-US" w:eastAsia="zh-CN"/>
        </w:rPr>
        <w:t>（四）其他需要说明的情况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i w:val="0"/>
          <w:caps w:val="0"/>
          <w:color w:val="333333"/>
          <w:spacing w:val="0"/>
          <w:sz w:val="32"/>
          <w:szCs w:val="32"/>
          <w:lang w:eastAsia="zh-CN"/>
        </w:rPr>
        <w:t>无</w:t>
      </w:r>
    </w:p>
    <w:p>
      <w:pPr>
        <w:spacing w:line="360" w:lineRule="auto"/>
        <w:ind w:firstLine="640" w:firstLineChars="200"/>
        <w:rPr>
          <w:rFonts w:hint="eastAsia" w:ascii="仿宋_GB2312" w:eastAsia="仿宋_GB2312"/>
          <w:sz w:val="32"/>
          <w:szCs w:val="32"/>
        </w:rPr>
      </w:pP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7EC968"/>
    <w:multiLevelType w:val="singleLevel"/>
    <w:tmpl w:val="A37EC968"/>
    <w:lvl w:ilvl="0" w:tentative="0">
      <w:start w:val="1"/>
      <w:numFmt w:val="decimal"/>
      <w:suff w:val="nothing"/>
      <w:lvlText w:val="%1、"/>
      <w:lvlJc w:val="left"/>
    </w:lvl>
  </w:abstractNum>
  <w:abstractNum w:abstractNumId="1">
    <w:nsid w:val="E73121B7"/>
    <w:multiLevelType w:val="singleLevel"/>
    <w:tmpl w:val="E73121B7"/>
    <w:lvl w:ilvl="0" w:tentative="0">
      <w:start w:val="1"/>
      <w:numFmt w:val="decimal"/>
      <w:suff w:val="nothing"/>
      <w:lvlText w:val="%1、"/>
      <w:lvlJc w:val="left"/>
    </w:lvl>
  </w:abstractNum>
  <w:abstractNum w:abstractNumId="2">
    <w:nsid w:val="65B77138"/>
    <w:multiLevelType w:val="singleLevel"/>
    <w:tmpl w:val="65B7713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2EF1046"/>
    <w:rsid w:val="0B7624A9"/>
    <w:rsid w:val="183153DC"/>
    <w:rsid w:val="1BEA0FB0"/>
    <w:rsid w:val="1D452AB1"/>
    <w:rsid w:val="2A0C3112"/>
    <w:rsid w:val="39921607"/>
    <w:rsid w:val="39FF0577"/>
    <w:rsid w:val="3BCC7649"/>
    <w:rsid w:val="411C5F33"/>
    <w:rsid w:val="468762A1"/>
    <w:rsid w:val="5375086E"/>
    <w:rsid w:val="7A160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8">
    <w:name w:val="页眉 Char"/>
    <w:basedOn w:val="5"/>
    <w:link w:val="3"/>
    <w:semiHidden/>
    <w:qFormat/>
    <w:uiPriority w:val="99"/>
    <w:rPr>
      <w:rFonts w:ascii="Times New Roman" w:hAnsi="Times New Roman" w:eastAsia="宋体" w:cs="Times New Roman"/>
      <w:sz w:val="18"/>
      <w:szCs w:val="18"/>
    </w:rPr>
  </w:style>
  <w:style w:type="character" w:customStyle="1" w:styleId="9">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2</TotalTime>
  <ScaleCrop>false</ScaleCrop>
  <LinksUpToDate>false</LinksUpToDate>
  <CharactersWithSpaces>270</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盘永芳</cp:lastModifiedBy>
  <cp:lastPrinted>2018-10-25T02:57:00Z</cp:lastPrinted>
  <dcterms:modified xsi:type="dcterms:W3CDTF">2022-10-18T03:21:51Z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ribbonExt">
    <vt:lpwstr>{"WPSExtOfficeTab":{"OnGetEnabled":false,"OnGetVisible":false}}</vt:lpwstr>
  </property>
</Properties>
</file>