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宋体" w:hAnsi="宋体"/>
          <w:b/>
          <w:sz w:val="36"/>
          <w:szCs w:val="36"/>
        </w:rPr>
      </w:pPr>
      <w:r>
        <w:rPr>
          <w:rFonts w:hint="eastAsia" w:ascii="黑体" w:hAnsi="黑体" w:eastAsia="黑体"/>
          <w:color w:val="000000"/>
          <w:sz w:val="32"/>
        </w:rPr>
        <w:t>附件</w:t>
      </w:r>
    </w:p>
    <w:p>
      <w:pPr>
        <w:jc w:val="center"/>
        <w:rPr>
          <w:rFonts w:ascii="宋体" w:hAnsi="宋体"/>
          <w:b/>
          <w:sz w:val="36"/>
          <w:szCs w:val="36"/>
        </w:rPr>
      </w:pPr>
      <w:r>
        <w:rPr>
          <w:rFonts w:hint="eastAsia" w:ascii="宋体" w:hAnsi="宋体"/>
          <w:b/>
          <w:sz w:val="36"/>
          <w:szCs w:val="36"/>
        </w:rPr>
        <w:t>财政支出项目绩效自评报告</w:t>
      </w:r>
    </w:p>
    <w:p>
      <w:pPr>
        <w:rPr>
          <w:rFonts w:ascii="仿宋_GB2312" w:eastAsia="仿宋_GB2312"/>
          <w:sz w:val="44"/>
          <w:szCs w:val="44"/>
        </w:rPr>
      </w:pPr>
    </w:p>
    <w:p>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（一）项目用款单位简要情况。</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乳源瑶族自治县应急管理局系属县政府直属部门，部门预算为本级预算。内设机构八个机构，分别是办公室、应急指挥协调股、规划法规股、火灾防治管理股、自然灾害救援和物资保障股、危险化学品安全监管股、安全生产基础股、执法股；局机关编制</w:t>
      </w:r>
      <w:r>
        <w:rPr>
          <w:rFonts w:hint="eastAsia" w:ascii="仿宋_GB2312" w:hAnsi="仿宋_GB2312" w:eastAsia="仿宋_GB2312" w:cs="仿宋_GB2312"/>
          <w:i w:val="0"/>
          <w:caps w:val="0"/>
          <w:color w:val="333333"/>
          <w:spacing w:val="0"/>
          <w:sz w:val="32"/>
          <w:szCs w:val="32"/>
          <w:shd w:val="clear" w:fill="FFFFFF"/>
          <w:lang w:val="en-US" w:eastAsia="zh-CN"/>
        </w:rPr>
        <w:t>20</w:t>
      </w:r>
      <w:r>
        <w:rPr>
          <w:rFonts w:hint="eastAsia" w:ascii="仿宋_GB2312" w:hAnsi="仿宋_GB2312" w:eastAsia="仿宋_GB2312" w:cs="仿宋_GB2312"/>
          <w:i w:val="0"/>
          <w:caps w:val="0"/>
          <w:color w:val="333333"/>
          <w:spacing w:val="0"/>
          <w:sz w:val="32"/>
          <w:szCs w:val="32"/>
          <w:shd w:val="clear" w:fill="FFFFFF"/>
          <w:lang w:eastAsia="zh-CN"/>
        </w:rPr>
        <w:t>名（其中行政编制</w:t>
      </w:r>
      <w:r>
        <w:rPr>
          <w:rFonts w:hint="eastAsia" w:ascii="仿宋_GB2312" w:hAnsi="仿宋_GB2312" w:eastAsia="仿宋_GB2312" w:cs="仿宋_GB2312"/>
          <w:i w:val="0"/>
          <w:caps w:val="0"/>
          <w:color w:val="333333"/>
          <w:spacing w:val="0"/>
          <w:sz w:val="32"/>
          <w:szCs w:val="32"/>
          <w:shd w:val="clear" w:fill="FFFFFF"/>
          <w:lang w:val="en-US" w:eastAsia="zh-CN"/>
        </w:rPr>
        <w:t>15</w:t>
      </w:r>
      <w:r>
        <w:rPr>
          <w:rFonts w:hint="eastAsia" w:ascii="仿宋_GB2312" w:hAnsi="仿宋_GB2312" w:eastAsia="仿宋_GB2312" w:cs="仿宋_GB2312"/>
          <w:i w:val="0"/>
          <w:caps w:val="0"/>
          <w:color w:val="333333"/>
          <w:spacing w:val="0"/>
          <w:sz w:val="32"/>
          <w:szCs w:val="32"/>
          <w:shd w:val="clear" w:fill="FFFFFF"/>
          <w:lang w:eastAsia="zh-CN"/>
        </w:rPr>
        <w:t>名，行政执法专项编制</w:t>
      </w:r>
      <w:r>
        <w:rPr>
          <w:rFonts w:hint="eastAsia" w:ascii="仿宋_GB2312" w:hAnsi="仿宋_GB2312" w:eastAsia="仿宋_GB2312" w:cs="仿宋_GB2312"/>
          <w:i w:val="0"/>
          <w:caps w:val="0"/>
          <w:color w:val="333333"/>
          <w:spacing w:val="0"/>
          <w:sz w:val="32"/>
          <w:szCs w:val="32"/>
          <w:shd w:val="clear" w:fill="FFFFFF"/>
          <w:lang w:val="en-US" w:eastAsia="zh-CN"/>
        </w:rPr>
        <w:t>5</w:t>
      </w:r>
      <w:r>
        <w:rPr>
          <w:rFonts w:hint="eastAsia" w:ascii="仿宋_GB2312" w:hAnsi="仿宋_GB2312" w:eastAsia="仿宋_GB2312" w:cs="仿宋_GB2312"/>
          <w:i w:val="0"/>
          <w:caps w:val="0"/>
          <w:color w:val="333333"/>
          <w:spacing w:val="0"/>
          <w:sz w:val="32"/>
          <w:szCs w:val="32"/>
          <w:shd w:val="clear" w:fill="FFFFFF"/>
          <w:lang w:eastAsia="zh-CN"/>
        </w:rPr>
        <w:t>名）。设局长1名，副局长3名；正股级领导职数8名。</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承担的主要职责有：</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1、负责应急管理工作，指导各镇各部门应对安全生产类、自然灾害类等突发事件和综合防灾减灾救灾工作。负责安全生产综合监督管理和工矿商贸行业安全生产监督管理工作。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2、拟订应急管理、安全生产等政策措施，组织编制县应急体系建设、安全生产和综合防灾减灾规划，拟订相关规范性文件、规程和标准并组织实施。</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3、统筹全县应急预案体系建设，建立完善事故灾难和自然灾害分级应对制度，综合协调应急预案衔接工作，组织编制县总体应急预案和安全生产类、自然灾害类专项预案，组织开展预案演练，推动应急避难设施建设。</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4、牵头建立统一的应急管理信息系统，负责信息传输和共享，建立监测预警和灾情报告制度，健全自然灾害信息资源获取和共享机制，依法统一发布灾情。</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5、组织指导应对突发事件工作，组织协调安全生产类、自然灾害类等突发事件应急救援，承担县应对灾害指挥部工作，综合研判突发事件发展态势并提出应对建议，协助县委、县政府指定的负责同志组织灾害应急处置工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6、统一指挥协调全县各类应急专业队伍，建立应急协调联动机制，推进指挥平台对接，提请衔接解放军和武警部队参与应急救援工作。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7、统筹应急救援力量建设，负责森林火灾扑救、抗洪抢险、地震和地质灾害救援、生产安全事故救援等专业应急救援力量建设，指导各镇和社会应急救援力量建设，协调综合性应急救援队伍建设。</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8、负责消防管理工作，指导消防监督、火灾预防、火灾扑救等工作。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9、指导协调森林火灾、水旱灾害、冰冻、台风、地震和地质灾害等防治工作，负责自然灾害综合监测预警工作，指导开展自然灾害综合风险评估工作。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10、组织协调灾害救助工作，组织指导灾情核查、损失评估、救灾捐赠工作，按权限管理、分配救灾款物并监督使用。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11、依法行使安全生产综合监督管理职权，指导协调、监督检查各镇和县政府有关部门安全生产工作，创新和加强安全生产综合监管。</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12、按照分级、属地原则，依法监督检查工矿商贸生产经营单位贯彻执行安全生产法律法规情况及其安全生产条件和有关设备（特种设备除外）、材料、劳动防护用品的安全生产管理工作。依法组织并指导监督实施安全生产准入制度。负责危险化学品安全监督管理综合工作和烟花爆竹零售经营企业安全生产监督管理工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13、依法组织指导生产安全事故调查处理，监督事故查处和责任追究落实情况。组织开展自然灾害类突发事件的调查评估工作。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14、开展应急管理方面的交流与合作，组织参与安全生产类、自然灾害类等突发事件的跨区域救援工作。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15、制定应急物资储备和应急救援装备规划并组织实施，牵头建立健全应急物资信息平台和调拨制度，在救灾时统一调度。</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16、负责应急管理、安全生产宣传教育和培训工作，组织指导应急管理、安全生产的科学技术研究、推广应用和信息化建设工作。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17、完成县委、县政府和市应急管理局交办的其他任务。</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fill="FFFFFF"/>
          <w:lang w:eastAsia="zh-CN"/>
        </w:rPr>
        <w:t>18、职能转变。县应急管理局应当加强、优化、统筹全县应急能力建设，构建全县统一领导、权责一致、权威高效的应急能力体系，推动形成统一指挥、专常兼备、反应灵敏、上下联动、平战结合的应急管理体制。一是坚持以防为主、防抗救结合，坚持常态减灾和非常态救灾相统一，努力实现从注重灾后救助向注重灾前预防转变，从应对单一灾种向综合减灾转变，从减少灾害损失向减轻灾害风险转变，提高全县应急管理水平和防灾减灾救灾能力，防范化解重特大安全风险。二是坚持以人为本，把确保人民群众生命安全放在首位，确保受灾群众基本生活，加强应急预案演练，增强全民防灾减灾意识，提升公众知识普及和自救互救技能，切实减少人员伤亡和财产损失。三是树立安全发展理念，坚持生命至上、安全第一，完善安全生产责任制，坚决遏制重特大安全事故，减少较大安全事故。</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（二）项目实施主要内容及实施程序。</w:t>
      </w:r>
    </w:p>
    <w:p>
      <w:pPr>
        <w:spacing w:line="360" w:lineRule="auto"/>
        <w:ind w:firstLine="800" w:firstLineChars="250"/>
        <w:rPr>
          <w:rFonts w:hint="eastAsia" w:ascii="仿宋_GB2312" w:eastAsia="仿宋_GB2312"/>
          <w:sz w:val="32"/>
          <w:szCs w:val="32"/>
        </w:rPr>
      </w:pPr>
      <w:r>
        <w:rPr>
          <w:rFonts w:ascii="仿宋_GB2312" w:eastAsia="仿宋_GB2312"/>
          <w:sz w:val="32"/>
          <w:szCs w:val="32"/>
        </w:rPr>
        <w:t>20</w:t>
      </w:r>
      <w:r>
        <w:rPr>
          <w:rFonts w:hint="eastAsia" w:ascii="仿宋_GB2312" w:eastAsia="仿宋_GB2312"/>
          <w:sz w:val="32"/>
          <w:szCs w:val="32"/>
          <w:lang w:val="en-US" w:eastAsia="zh-CN"/>
        </w:rPr>
        <w:t>21</w:t>
      </w:r>
      <w:r>
        <w:rPr>
          <w:rFonts w:hint="eastAsia" w:ascii="仿宋_GB2312" w:eastAsia="仿宋_GB2312"/>
          <w:sz w:val="32"/>
          <w:szCs w:val="32"/>
        </w:rPr>
        <w:t>年</w:t>
      </w:r>
      <w:r>
        <w:rPr>
          <w:rFonts w:ascii="仿宋_GB2312" w:eastAsia="仿宋_GB2312"/>
          <w:sz w:val="32"/>
          <w:szCs w:val="32"/>
        </w:rPr>
        <w:t>度</w:t>
      </w:r>
      <w:r>
        <w:rPr>
          <w:rFonts w:hint="eastAsia" w:ascii="仿宋_GB2312" w:eastAsia="仿宋_GB2312"/>
          <w:sz w:val="32"/>
          <w:szCs w:val="32"/>
          <w:lang w:eastAsia="zh-CN"/>
        </w:rPr>
        <w:t>应急管理局</w:t>
      </w:r>
      <w:r>
        <w:rPr>
          <w:rFonts w:hint="eastAsia" w:ascii="仿宋_GB2312" w:eastAsia="仿宋_GB2312"/>
          <w:sz w:val="32"/>
          <w:szCs w:val="32"/>
        </w:rPr>
        <w:t>部门预算批复安全生产监管应急救援专项经费</w:t>
      </w:r>
      <w:r>
        <w:rPr>
          <w:rFonts w:hint="eastAsia" w:ascii="仿宋_GB2312" w:eastAsia="仿宋_GB2312"/>
          <w:sz w:val="32"/>
          <w:szCs w:val="32"/>
          <w:lang w:val="en-US" w:eastAsia="zh-CN"/>
        </w:rPr>
        <w:t>4</w:t>
      </w:r>
      <w:r>
        <w:rPr>
          <w:rFonts w:hint="eastAsia" w:ascii="仿宋_GB2312" w:eastAsia="仿宋_GB2312"/>
          <w:sz w:val="32"/>
          <w:szCs w:val="32"/>
        </w:rPr>
        <w:t>0</w:t>
      </w:r>
      <w:r>
        <w:rPr>
          <w:rFonts w:hint="eastAsia" w:ascii="仿宋_GB2312" w:eastAsia="仿宋_GB2312"/>
          <w:sz w:val="32"/>
          <w:szCs w:val="32"/>
          <w:lang w:val="en-US" w:eastAsia="zh-CN"/>
        </w:rPr>
        <w:t>0000</w:t>
      </w:r>
      <w:r>
        <w:rPr>
          <w:rFonts w:hint="eastAsia" w:ascii="仿宋_GB2312" w:eastAsia="仿宋_GB2312"/>
          <w:sz w:val="32"/>
          <w:szCs w:val="32"/>
        </w:rPr>
        <w:t>元。资金主要用于开展安全生产日常执法检查、安全生产专项检查、安全生产宣传培训、安全生产月及应急救援演练</w:t>
      </w:r>
      <w:r>
        <w:rPr>
          <w:rFonts w:hint="eastAsia" w:ascii="仿宋_GB2312" w:eastAsia="仿宋_GB2312"/>
          <w:sz w:val="32"/>
          <w:szCs w:val="32"/>
          <w:lang w:eastAsia="zh-CN"/>
        </w:rPr>
        <w:t>、应急救援专项</w:t>
      </w:r>
      <w:r>
        <w:rPr>
          <w:rFonts w:hint="eastAsia" w:ascii="仿宋_GB2312" w:eastAsia="仿宋_GB2312"/>
          <w:sz w:val="32"/>
          <w:szCs w:val="32"/>
        </w:rPr>
        <w:t>等。</w:t>
      </w:r>
    </w:p>
    <w:p>
      <w:pPr>
        <w:numPr>
          <w:ilvl w:val="0"/>
          <w:numId w:val="1"/>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项目自评等级和分数。</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根据《关于批复20</w:t>
      </w:r>
      <w:r>
        <w:rPr>
          <w:rFonts w:hint="eastAsia" w:ascii="仿宋_GB2312" w:eastAsia="仿宋_GB2312"/>
          <w:sz w:val="32"/>
          <w:szCs w:val="32"/>
          <w:lang w:val="en-US" w:eastAsia="zh-CN"/>
        </w:rPr>
        <w:t>21</w:t>
      </w:r>
      <w:r>
        <w:rPr>
          <w:rFonts w:hint="eastAsia" w:ascii="仿宋_GB2312" w:eastAsia="仿宋_GB2312"/>
          <w:sz w:val="32"/>
          <w:szCs w:val="32"/>
        </w:rPr>
        <w:t>年部门预算的通知》文件，安全生产监管应急救援专项经费</w:t>
      </w:r>
      <w:r>
        <w:rPr>
          <w:rFonts w:hint="eastAsia" w:ascii="仿宋_GB2312" w:eastAsia="仿宋_GB2312"/>
          <w:sz w:val="32"/>
          <w:szCs w:val="32"/>
          <w:lang w:val="en-US" w:eastAsia="zh-CN"/>
        </w:rPr>
        <w:t>400000</w:t>
      </w:r>
      <w:r>
        <w:rPr>
          <w:rFonts w:hint="eastAsia" w:ascii="仿宋_GB2312" w:eastAsia="仿宋_GB2312"/>
          <w:sz w:val="32"/>
          <w:szCs w:val="32"/>
        </w:rPr>
        <w:t>元列入我局20</w:t>
      </w:r>
      <w:r>
        <w:rPr>
          <w:rFonts w:hint="eastAsia" w:ascii="仿宋_GB2312" w:eastAsia="仿宋_GB2312"/>
          <w:sz w:val="32"/>
          <w:szCs w:val="32"/>
          <w:lang w:val="en-US" w:eastAsia="zh-CN"/>
        </w:rPr>
        <w:t>21</w:t>
      </w:r>
      <w:r>
        <w:rPr>
          <w:rFonts w:hint="eastAsia" w:ascii="仿宋_GB2312" w:eastAsia="仿宋_GB2312"/>
          <w:sz w:val="32"/>
          <w:szCs w:val="32"/>
        </w:rPr>
        <w:t>年部门预算</w:t>
      </w:r>
      <w:r>
        <w:rPr>
          <w:rFonts w:hint="eastAsia" w:ascii="仿宋_GB2312" w:eastAsia="仿宋_GB2312"/>
          <w:sz w:val="32"/>
          <w:szCs w:val="32"/>
          <w:lang w:eastAsia="zh-CN"/>
        </w:rPr>
        <w:t>，</w:t>
      </w:r>
      <w:r>
        <w:rPr>
          <w:rFonts w:hint="eastAsia" w:ascii="仿宋_GB2312" w:eastAsia="仿宋_GB2312"/>
          <w:sz w:val="32"/>
          <w:szCs w:val="32"/>
        </w:rPr>
        <w:t>截至</w:t>
      </w:r>
      <w:r>
        <w:rPr>
          <w:rFonts w:hint="eastAsia" w:ascii="仿宋_GB2312" w:eastAsia="仿宋_GB2312"/>
          <w:sz w:val="32"/>
          <w:szCs w:val="32"/>
          <w:lang w:val="en-US" w:eastAsia="zh-CN"/>
        </w:rPr>
        <w:t>2021</w:t>
      </w:r>
      <w:r>
        <w:rPr>
          <w:rFonts w:hint="eastAsia" w:ascii="仿宋_GB2312" w:eastAsia="仿宋_GB2312"/>
          <w:sz w:val="32"/>
          <w:szCs w:val="32"/>
        </w:rPr>
        <w:t>年12月31日，</w:t>
      </w:r>
      <w:r>
        <w:rPr>
          <w:rFonts w:hint="eastAsia" w:ascii="仿宋_GB2312" w:eastAsia="仿宋_GB2312"/>
          <w:sz w:val="32"/>
          <w:szCs w:val="32"/>
          <w:lang w:val="en-US" w:eastAsia="zh-CN"/>
        </w:rPr>
        <w:t>400000</w:t>
      </w:r>
      <w:r>
        <w:rPr>
          <w:rFonts w:hint="eastAsia" w:ascii="仿宋_GB2312" w:eastAsia="仿宋_GB2312"/>
          <w:sz w:val="32"/>
          <w:szCs w:val="32"/>
        </w:rPr>
        <w:t>元已全部拨付到位，局按照相关专项费用使用要求，</w:t>
      </w:r>
      <w:r>
        <w:rPr>
          <w:rFonts w:hint="eastAsia" w:ascii="仿宋_GB2312" w:eastAsia="仿宋_GB2312"/>
          <w:sz w:val="32"/>
          <w:szCs w:val="32"/>
          <w:lang w:val="en-US" w:eastAsia="zh-CN"/>
        </w:rPr>
        <w:t>400000</w:t>
      </w:r>
      <w:r>
        <w:rPr>
          <w:rFonts w:hint="eastAsia" w:ascii="仿宋_GB2312" w:eastAsia="仿宋_GB2312"/>
          <w:sz w:val="32"/>
          <w:szCs w:val="32"/>
        </w:rPr>
        <w:t>元全部支出完毕</w:t>
      </w:r>
      <w:r>
        <w:rPr>
          <w:rFonts w:hint="eastAsia" w:ascii="仿宋_GB2312" w:eastAsia="仿宋_GB2312"/>
          <w:sz w:val="32"/>
          <w:szCs w:val="32"/>
          <w:lang w:eastAsia="zh-CN"/>
        </w:rPr>
        <w:t>，支出率</w:t>
      </w:r>
      <w:r>
        <w:rPr>
          <w:rFonts w:hint="eastAsia" w:ascii="仿宋_GB2312" w:eastAsia="仿宋_GB2312"/>
          <w:sz w:val="32"/>
          <w:szCs w:val="32"/>
          <w:lang w:val="en-US" w:eastAsia="zh-CN"/>
        </w:rPr>
        <w:t>100%</w:t>
      </w:r>
      <w:r>
        <w:rPr>
          <w:rFonts w:hint="eastAsia" w:ascii="仿宋_GB2312" w:eastAsia="仿宋_GB2312"/>
          <w:sz w:val="32"/>
          <w:szCs w:val="32"/>
        </w:rPr>
        <w:t>。根据《关于</w:t>
      </w:r>
      <w:r>
        <w:rPr>
          <w:rFonts w:hint="eastAsia" w:ascii="仿宋_GB2312" w:eastAsia="仿宋_GB2312"/>
          <w:sz w:val="32"/>
          <w:szCs w:val="32"/>
          <w:lang w:eastAsia="zh-CN"/>
        </w:rPr>
        <w:t>开展</w:t>
      </w:r>
      <w:r>
        <w:rPr>
          <w:rFonts w:hint="eastAsia" w:ascii="仿宋_GB2312" w:eastAsia="仿宋_GB2312"/>
          <w:sz w:val="32"/>
          <w:szCs w:val="32"/>
        </w:rPr>
        <w:t>20</w:t>
      </w:r>
      <w:r>
        <w:rPr>
          <w:rFonts w:hint="eastAsia" w:ascii="仿宋_GB2312" w:eastAsia="仿宋_GB2312"/>
          <w:sz w:val="32"/>
          <w:szCs w:val="32"/>
          <w:lang w:val="en-US" w:eastAsia="zh-CN"/>
        </w:rPr>
        <w:t>21</w:t>
      </w:r>
      <w:r>
        <w:rPr>
          <w:rFonts w:hint="eastAsia" w:ascii="仿宋_GB2312" w:eastAsia="仿宋_GB2312"/>
          <w:sz w:val="32"/>
          <w:szCs w:val="32"/>
        </w:rPr>
        <w:t>年度县级财政支出项目绩效自评工作的通知》</w:t>
      </w:r>
      <w:bookmarkStart w:id="0" w:name="_GoBack"/>
      <w:bookmarkEnd w:id="0"/>
      <w:r>
        <w:rPr>
          <w:rFonts w:hint="eastAsia" w:ascii="仿宋_GB2312" w:eastAsia="仿宋_GB2312"/>
          <w:sz w:val="32"/>
          <w:szCs w:val="32"/>
        </w:rPr>
        <w:t>文件的要求，我局高度重视，</w:t>
      </w:r>
      <w:r>
        <w:rPr>
          <w:rFonts w:hint="eastAsia" w:ascii="仿宋_GB2312" w:eastAsia="仿宋_GB2312"/>
          <w:sz w:val="32"/>
          <w:szCs w:val="32"/>
          <w:lang w:eastAsia="zh-CN"/>
        </w:rPr>
        <w:t>开展项目</w:t>
      </w:r>
      <w:r>
        <w:rPr>
          <w:rFonts w:hint="eastAsia" w:ascii="仿宋_GB2312" w:hAnsi="仿宋_GB2312" w:eastAsia="仿宋_GB2312" w:cs="仿宋_GB2312"/>
          <w:sz w:val="32"/>
          <w:szCs w:val="32"/>
        </w:rPr>
        <w:t>绩效自评工作，得出的结论为：</w:t>
      </w:r>
      <w:r>
        <w:rPr>
          <w:rFonts w:hint="eastAsia" w:ascii="仿宋_GB2312" w:eastAsia="仿宋_GB2312"/>
          <w:sz w:val="32"/>
          <w:szCs w:val="32"/>
        </w:rPr>
        <w:t>安全生产监管应急救援专项经费</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自评等级为优，分数为100分。对照财政支出项目绩效评价指标表，本项目的前期工作、资金拨付、资金使用等相关程序合法合规，目标设置和保障机制均科学、合理；在实施过程中，资金管理到位，实施过程规范，从</w:t>
      </w:r>
      <w:r>
        <w:rPr>
          <w:rFonts w:ascii="仿宋_GB2312" w:hAnsi="仿宋_GB2312" w:eastAsia="仿宋_GB2312" w:cs="仿宋_GB2312"/>
          <w:sz w:val="32"/>
          <w:szCs w:val="32"/>
        </w:rPr>
        <w:t>目前的工作情况</w:t>
      </w:r>
      <w:r>
        <w:rPr>
          <w:rFonts w:hint="eastAsia" w:ascii="仿宋_GB2312" w:hAnsi="仿宋_GB2312" w:eastAsia="仿宋_GB2312" w:cs="仿宋_GB2312"/>
          <w:sz w:val="32"/>
          <w:szCs w:val="32"/>
        </w:rPr>
        <w:t>看，</w:t>
      </w:r>
      <w:r>
        <w:rPr>
          <w:rFonts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年安全生产工作取得了一定的成绩，实际社会效益达到了预期社会效益的目标。</w:t>
      </w:r>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（一）资金使用绩效。</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1、项目资金实际总投入情况。</w:t>
      </w:r>
    </w:p>
    <w:p>
      <w:pPr>
        <w:spacing w:line="360" w:lineRule="auto"/>
        <w:ind w:firstLine="640" w:firstLineChars="200"/>
        <w:rPr>
          <w:rFonts w:hint="eastAsia" w:ascii="仿宋_GB2312" w:hAnsi="仿宋_GB2312" w:eastAsia="仿宋_GB2312"/>
          <w:sz w:val="32"/>
          <w:szCs w:val="32"/>
        </w:rPr>
      </w:pPr>
      <w:r>
        <w:rPr>
          <w:rFonts w:hint="eastAsia" w:ascii="仿宋_GB2312" w:eastAsia="仿宋_GB2312"/>
          <w:sz w:val="32"/>
          <w:szCs w:val="32"/>
        </w:rPr>
        <w:t>本期安全生产监管应急救援专项经费共计投入</w:t>
      </w:r>
      <w:r>
        <w:rPr>
          <w:rFonts w:hint="eastAsia" w:ascii="仿宋_GB2312" w:eastAsia="仿宋_GB2312"/>
          <w:sz w:val="32"/>
          <w:szCs w:val="32"/>
          <w:lang w:val="en-US" w:eastAsia="zh-CN"/>
        </w:rPr>
        <w:t>4</w:t>
      </w:r>
      <w:r>
        <w:rPr>
          <w:rFonts w:hint="eastAsia" w:ascii="仿宋_GB2312" w:eastAsia="仿宋_GB2312"/>
          <w:sz w:val="32"/>
          <w:szCs w:val="32"/>
        </w:rPr>
        <w:t>00000元</w:t>
      </w:r>
      <w:r>
        <w:rPr>
          <w:rFonts w:hint="eastAsia" w:ascii="仿宋_GB2312" w:eastAsia="仿宋_GB2312"/>
          <w:sz w:val="32"/>
          <w:szCs w:val="32"/>
          <w:lang w:eastAsia="zh-CN"/>
        </w:rPr>
        <w:t>，截至</w:t>
      </w:r>
      <w:r>
        <w:rPr>
          <w:rFonts w:hint="eastAsia" w:ascii="仿宋_GB2312" w:eastAsia="仿宋_GB2312"/>
          <w:sz w:val="32"/>
          <w:szCs w:val="32"/>
          <w:lang w:val="en-US" w:eastAsia="zh-CN"/>
        </w:rPr>
        <w:t>2021年12月31日，已全部拨付到位</w:t>
      </w:r>
      <w:r>
        <w:rPr>
          <w:rFonts w:hint="eastAsia" w:ascii="仿宋_GB2312" w:eastAsia="仿宋_GB2312"/>
          <w:sz w:val="32"/>
          <w:szCs w:val="32"/>
        </w:rPr>
        <w:t>。</w:t>
      </w:r>
    </w:p>
    <w:p>
      <w:pPr>
        <w:numPr>
          <w:ilvl w:val="0"/>
          <w:numId w:val="2"/>
        </w:num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项目资金实际支出情况，具体详细说明。</w:t>
      </w:r>
    </w:p>
    <w:p>
      <w:pPr>
        <w:spacing w:line="360" w:lineRule="auto"/>
        <w:ind w:firstLine="640" w:firstLineChars="200"/>
        <w:rPr>
          <w:rFonts w:hint="eastAsia" w:ascii="仿宋_GB2312" w:hAnsi="仿宋_GB2312" w:eastAsia="仿宋_GB2312"/>
          <w:sz w:val="32"/>
          <w:szCs w:val="32"/>
        </w:rPr>
      </w:pPr>
      <w:r>
        <w:rPr>
          <w:rFonts w:hint="eastAsia" w:ascii="仿宋_GB2312" w:eastAsia="仿宋_GB2312"/>
          <w:sz w:val="32"/>
          <w:szCs w:val="32"/>
        </w:rPr>
        <w:t>本期安全生产监管应急救援专项经费</w:t>
      </w:r>
      <w:r>
        <w:rPr>
          <w:rFonts w:ascii="仿宋_GB2312" w:eastAsia="仿宋_GB2312"/>
          <w:sz w:val="32"/>
          <w:szCs w:val="32"/>
        </w:rPr>
        <w:t>支出</w:t>
      </w:r>
      <w:r>
        <w:rPr>
          <w:rFonts w:hint="eastAsia" w:ascii="仿宋_GB2312" w:eastAsia="仿宋_GB2312"/>
          <w:sz w:val="32"/>
          <w:szCs w:val="32"/>
          <w:lang w:val="en-US" w:eastAsia="zh-CN"/>
        </w:rPr>
        <w:t>400000</w:t>
      </w:r>
      <w:r>
        <w:rPr>
          <w:rFonts w:ascii="仿宋_GB2312" w:eastAsia="仿宋_GB2312"/>
          <w:sz w:val="32"/>
          <w:szCs w:val="32"/>
        </w:rPr>
        <w:t>元</w:t>
      </w:r>
      <w:r>
        <w:rPr>
          <w:rFonts w:hint="eastAsia" w:ascii="仿宋_GB2312" w:eastAsia="仿宋_GB2312"/>
          <w:sz w:val="32"/>
          <w:szCs w:val="32"/>
        </w:rPr>
        <w:t>。其中日常执法检查和专项执法检查办公支出、安全生产会议和安全生产月宣传支出、应急演练支出</w:t>
      </w:r>
      <w:r>
        <w:rPr>
          <w:rFonts w:hint="eastAsia" w:ascii="仿宋_GB2312" w:eastAsia="仿宋_GB2312"/>
          <w:sz w:val="32"/>
          <w:szCs w:val="32"/>
          <w:lang w:eastAsia="zh-CN"/>
        </w:rPr>
        <w:t>等</w:t>
      </w:r>
      <w:r>
        <w:rPr>
          <w:rFonts w:hint="eastAsia" w:ascii="仿宋_GB2312" w:eastAsia="仿宋_GB2312"/>
          <w:sz w:val="32"/>
          <w:szCs w:val="32"/>
        </w:rPr>
        <w:t>。</w:t>
      </w:r>
    </w:p>
    <w:p>
      <w:pPr>
        <w:numPr>
          <w:ilvl w:val="0"/>
          <w:numId w:val="2"/>
        </w:numPr>
        <w:spacing w:line="360" w:lineRule="auto"/>
        <w:ind w:left="0" w:leftChars="0"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项目的绩效目标</w:t>
      </w:r>
      <w:r>
        <w:rPr>
          <w:rFonts w:hint="eastAsia" w:ascii="仿宋_GB2312" w:hAnsi="仿宋_GB2312" w:eastAsia="仿宋_GB2312"/>
          <w:sz w:val="32"/>
          <w:szCs w:val="32"/>
          <w:lang w:val="en-US" w:eastAsia="zh-CN"/>
        </w:rPr>
        <w:t>完成情况</w:t>
      </w:r>
      <w:r>
        <w:rPr>
          <w:rFonts w:hint="eastAsia" w:ascii="仿宋_GB2312" w:hAnsi="仿宋_GB2312" w:eastAsia="仿宋_GB2312"/>
          <w:sz w:val="32"/>
          <w:szCs w:val="32"/>
        </w:rPr>
        <w:t>。</w:t>
      </w:r>
    </w:p>
    <w:p>
      <w:pPr>
        <w:spacing w:line="360" w:lineRule="auto"/>
        <w:ind w:firstLine="640" w:firstLineChars="200"/>
        <w:rPr>
          <w:rFonts w:hint="eastAsia" w:ascii="仿宋_GB2312" w:hAnsi="仿宋_GB2312" w:eastAsia="仿宋_GB2312"/>
          <w:sz w:val="32"/>
          <w:szCs w:val="32"/>
        </w:rPr>
      </w:pPr>
      <w:r>
        <w:rPr>
          <w:rFonts w:hint="eastAsia" w:ascii="仿宋_GB2312" w:eastAsia="仿宋_GB2312"/>
          <w:sz w:val="32"/>
          <w:szCs w:val="32"/>
        </w:rPr>
        <w:t>安全生产监管应急救援专项经费</w:t>
      </w:r>
      <w:r>
        <w:rPr>
          <w:rFonts w:ascii="仿宋_GB2312" w:eastAsia="仿宋_GB2312"/>
          <w:sz w:val="32"/>
          <w:szCs w:val="32"/>
        </w:rPr>
        <w:t>到位后按照</w:t>
      </w:r>
      <w:r>
        <w:rPr>
          <w:rFonts w:hint="eastAsia" w:ascii="仿宋_GB2312" w:eastAsia="仿宋_GB2312"/>
          <w:sz w:val="32"/>
          <w:szCs w:val="32"/>
        </w:rPr>
        <w:t>相关</w:t>
      </w:r>
      <w:r>
        <w:rPr>
          <w:rFonts w:ascii="仿宋_GB2312" w:eastAsia="仿宋_GB2312"/>
          <w:sz w:val="32"/>
          <w:szCs w:val="32"/>
        </w:rPr>
        <w:t>要求，</w:t>
      </w:r>
      <w:r>
        <w:rPr>
          <w:rFonts w:hint="eastAsia" w:ascii="仿宋_GB2312" w:eastAsia="仿宋_GB2312"/>
          <w:sz w:val="32"/>
          <w:szCs w:val="32"/>
        </w:rPr>
        <w:t>严格按照执法检查计划开展日常安全生产监督检查；加大专项检查的频次，深入开展重点行业安全生产隐患排查整治；开展安全生产宣传培训工作，提高全民安全生产意识；开展安全生产月活动，营造安全生产氛围；加大“打非治违”等执法检查力度，更显相应的执法装备，提高安全生产执法检查的效力及执法检查水平，努力打造安全生产环境，确保人民群众的生命财产安全，确保我县安全生产形势稳定好转。</w:t>
      </w:r>
    </w:p>
    <w:p>
      <w:pPr>
        <w:numPr>
          <w:ilvl w:val="0"/>
          <w:numId w:val="2"/>
        </w:numPr>
        <w:spacing w:line="360" w:lineRule="auto"/>
        <w:ind w:left="0" w:leftChars="0"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项目资金使用效益，对环境、经济、社会的可持续影响。</w:t>
      </w:r>
    </w:p>
    <w:p>
      <w:pPr>
        <w:spacing w:line="360" w:lineRule="auto"/>
        <w:ind w:firstLine="640" w:firstLineChars="200"/>
        <w:rPr>
          <w:rFonts w:hint="eastAsia" w:ascii="仿宋_GB2312" w:hAnsi="仿宋_GB2312" w:eastAsia="仿宋_GB2312"/>
          <w:sz w:val="32"/>
          <w:szCs w:val="32"/>
        </w:rPr>
      </w:pPr>
      <w:r>
        <w:rPr>
          <w:rFonts w:hint="eastAsia" w:ascii="仿宋_GB2312" w:eastAsia="仿宋_GB2312"/>
          <w:sz w:val="32"/>
          <w:szCs w:val="32"/>
        </w:rPr>
        <w:t>通过开展相应的安全生产执法监督检查工作、开展安全生产宣传培训工作、开展应急演练等，努力打造安全生产环境，提高我县应急处置机制和能力，确保人民群众的生命财产安全，确保我县安全生产形势稳定好转。</w:t>
      </w:r>
    </w:p>
    <w:p>
      <w:pPr>
        <w:numPr>
          <w:ilvl w:val="0"/>
          <w:numId w:val="3"/>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存在问题。</w:t>
      </w:r>
    </w:p>
    <w:p>
      <w:pPr>
        <w:numPr>
          <w:ilvl w:val="0"/>
          <w:numId w:val="0"/>
        </w:numPr>
        <w:spacing w:line="360" w:lineRule="auto"/>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无。</w:t>
      </w:r>
    </w:p>
    <w:p>
      <w:pPr>
        <w:spacing w:line="360" w:lineRule="auto"/>
        <w:ind w:firstLine="640" w:firstLineChars="200"/>
        <w:rPr>
          <w:rFonts w:ascii="黑体" w:eastAsia="黑体"/>
          <w:sz w:val="32"/>
          <w:szCs w:val="32"/>
        </w:rPr>
      </w:pPr>
      <w:r>
        <w:rPr>
          <w:rFonts w:hint="eastAsia" w:ascii="黑体" w:eastAsia="黑体"/>
          <w:sz w:val="32"/>
          <w:szCs w:val="32"/>
        </w:rPr>
        <w:t>三、改进意见</w:t>
      </w:r>
    </w:p>
    <w:p>
      <w:pPr>
        <w:pStyle w:val="9"/>
        <w:spacing w:line="560" w:lineRule="exact"/>
        <w:ind w:firstLine="640" w:firstLineChars="200"/>
        <w:jc w:val="left"/>
        <w:rPr>
          <w:rFonts w:ascii="楷体_GB2312" w:hAnsi="宋体" w:eastAsia="楷体_GB2312"/>
          <w:sz w:val="32"/>
          <w:szCs w:val="32"/>
        </w:rPr>
      </w:pPr>
      <w:r>
        <w:rPr>
          <w:rFonts w:hint="eastAsia" w:ascii="仿宋_GB2312" w:hAnsi="仿宋_GB2312" w:eastAsia="仿宋_GB2312" w:cs="仿宋_GB2312"/>
          <w:sz w:val="32"/>
          <w:szCs w:val="32"/>
        </w:rPr>
        <w:t>结合我县实际，为进一步提高我县安全生产执法监管水平，保证我县安全生产形势持续稳定好转，需要进一步加大安全生产监督检查力度，加大安全生产支出投入，努力实现我县安全生产监管水平不断，安全生产形势稳定好转。</w:t>
      </w:r>
    </w:p>
    <w:p>
      <w:pPr>
        <w:spacing w:line="360" w:lineRule="auto"/>
        <w:ind w:firstLine="640" w:firstLineChars="200"/>
        <w:rPr>
          <w:rFonts w:hint="eastAsia" w:ascii="黑体" w:eastAsia="黑体"/>
          <w:sz w:val="32"/>
          <w:szCs w:val="32"/>
        </w:rPr>
      </w:pPr>
      <w:r>
        <w:rPr>
          <w:rFonts w:hint="eastAsia" w:ascii="黑体" w:eastAsia="黑体"/>
          <w:sz w:val="32"/>
          <w:szCs w:val="32"/>
          <w:lang w:eastAsia="zh-CN"/>
        </w:rPr>
        <w:t>四、</w:t>
      </w:r>
      <w:r>
        <w:rPr>
          <w:rFonts w:hint="eastAsia" w:ascii="黑体" w:eastAsia="黑体"/>
          <w:sz w:val="32"/>
          <w:szCs w:val="32"/>
        </w:rPr>
        <w:t>其他需要说明的情况</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C13B7C"/>
    <w:multiLevelType w:val="singleLevel"/>
    <w:tmpl w:val="AAC13B7C"/>
    <w:lvl w:ilvl="0" w:tentative="0">
      <w:start w:val="2"/>
      <w:numFmt w:val="decimal"/>
      <w:suff w:val="nothing"/>
      <w:lvlText w:val="%1、"/>
      <w:lvlJc w:val="left"/>
    </w:lvl>
  </w:abstractNum>
  <w:abstractNum w:abstractNumId="1">
    <w:nsid w:val="6438FC59"/>
    <w:multiLevelType w:val="singleLevel"/>
    <w:tmpl w:val="6438FC59"/>
    <w:lvl w:ilvl="0" w:tentative="0">
      <w:start w:val="2"/>
      <w:numFmt w:val="chineseCounting"/>
      <w:suff w:val="nothing"/>
      <w:lvlText w:val="（%1）"/>
      <w:lvlJc w:val="left"/>
      <w:rPr>
        <w:rFonts w:hint="eastAsia"/>
      </w:rPr>
    </w:lvl>
  </w:abstractNum>
  <w:abstractNum w:abstractNumId="2">
    <w:nsid w:val="6804EA4E"/>
    <w:multiLevelType w:val="singleLevel"/>
    <w:tmpl w:val="6804EA4E"/>
    <w:lvl w:ilvl="0" w:tentative="0">
      <w:start w:val="3"/>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1BEA0FB0"/>
    <w:rsid w:val="2A0C3112"/>
    <w:rsid w:val="39921607"/>
    <w:rsid w:val="41881BED"/>
    <w:rsid w:val="468762A1"/>
    <w:rsid w:val="5375086E"/>
    <w:rsid w:val="6AB55A70"/>
    <w:rsid w:val="798664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7">
    <w:name w:val="页眉 Char"/>
    <w:basedOn w:val="5"/>
    <w:link w:val="3"/>
    <w:semiHidden/>
    <w:qFormat/>
    <w:uiPriority w:val="99"/>
    <w:rPr>
      <w:rFonts w:ascii="Times New Roman" w:hAnsi="Times New Roman" w:eastAsia="宋体" w:cs="Times New Roman"/>
      <w:sz w:val="18"/>
      <w:szCs w:val="18"/>
    </w:rPr>
  </w:style>
  <w:style w:type="character" w:customStyle="1" w:styleId="8">
    <w:name w:val="页脚 Char"/>
    <w:basedOn w:val="5"/>
    <w:link w:val="2"/>
    <w:semiHidden/>
    <w:qFormat/>
    <w:uiPriority w:val="99"/>
    <w:rPr>
      <w:rFonts w:ascii="Times New Roman" w:hAnsi="Times New Roman" w:eastAsia="宋体" w:cs="Times New Roman"/>
      <w:sz w:val="18"/>
      <w:szCs w:val="18"/>
    </w:rPr>
  </w:style>
  <w:style w:type="paragraph" w:customStyle="1" w:styleId="9">
    <w:name w:val="正文 New New New New New New New New"/>
    <w:qFormat/>
    <w:uiPriority w:val="0"/>
    <w:pPr>
      <w:widowControl w:val="0"/>
      <w:adjustRightInd w:val="0"/>
      <w:spacing w:line="312" w:lineRule="atLeast"/>
      <w:jc w:val="both"/>
    </w:pPr>
    <w:rPr>
      <w:rFonts w:ascii="Calibri" w:hAnsi="Calibri"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40</Words>
  <Characters>231</Characters>
  <Lines>1</Lines>
  <Paragraphs>1</Paragraphs>
  <TotalTime>1</TotalTime>
  <ScaleCrop>false</ScaleCrop>
  <LinksUpToDate>false</LinksUpToDate>
  <CharactersWithSpaces>270</CharactersWithSpaces>
  <Application>WPS Office_10.8.2.7090_F1E327BC-269C-435d-A152-05C5408002CA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盘永芳</cp:lastModifiedBy>
  <cp:lastPrinted>2018-10-25T02:57:00Z</cp:lastPrinted>
  <dcterms:modified xsi:type="dcterms:W3CDTF">2022-10-18T03:19:42Z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2052-10.8.2.7090</vt:lpwstr>
  </property>
  <property fmtid="{D5CDD505-2E9C-101B-9397-08002B2CF9AE}" pid="3" name="ribbonExt">
    <vt:lpwstr>{"WPSExtOfficeTab":{"OnGetEnabled":false,"OnGetVisible":false}}</vt:lpwstr>
  </property>
</Properties>
</file>