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565" w:rsidRDefault="0042681C">
      <w:pPr>
        <w:jc w:val="center"/>
        <w:rPr>
          <w:rFonts w:ascii="宋体" w:hAnsi="宋体"/>
          <w:b/>
          <w:sz w:val="36"/>
          <w:szCs w:val="36"/>
        </w:rPr>
      </w:pPr>
      <w:r>
        <w:rPr>
          <w:rFonts w:ascii="宋体" w:hAnsi="宋体" w:hint="eastAsia"/>
          <w:b/>
          <w:sz w:val="36"/>
          <w:szCs w:val="36"/>
        </w:rPr>
        <w:t>财政支出项目绩效自评报告</w:t>
      </w:r>
      <w:r w:rsidR="00F558B8">
        <w:rPr>
          <w:rFonts w:ascii="宋体" w:hAnsi="宋体"/>
          <w:b/>
          <w:sz w:val="36"/>
          <w:szCs w:val="36"/>
        </w:rPr>
        <w:br/>
      </w:r>
      <w:r w:rsidR="00F558B8">
        <w:rPr>
          <w:rFonts w:ascii="宋体" w:hAnsi="宋体" w:hint="eastAsia"/>
          <w:b/>
          <w:sz w:val="36"/>
          <w:szCs w:val="36"/>
        </w:rPr>
        <w:t>（党建活动经费）</w:t>
      </w:r>
    </w:p>
    <w:p w:rsidR="00515565" w:rsidRDefault="00515565">
      <w:pPr>
        <w:rPr>
          <w:rFonts w:ascii="仿宋_GB2312" w:eastAsia="仿宋_GB2312"/>
          <w:sz w:val="44"/>
          <w:szCs w:val="44"/>
        </w:rPr>
      </w:pPr>
      <w:bookmarkStart w:id="0" w:name="_GoBack"/>
      <w:bookmarkEnd w:id="0"/>
    </w:p>
    <w:p w:rsidR="00515565" w:rsidRDefault="0042681C">
      <w:pPr>
        <w:spacing w:line="360" w:lineRule="auto"/>
        <w:ind w:firstLineChars="200" w:firstLine="640"/>
        <w:rPr>
          <w:rFonts w:ascii="黑体" w:eastAsia="黑体"/>
          <w:sz w:val="32"/>
          <w:szCs w:val="32"/>
        </w:rPr>
      </w:pPr>
      <w:r>
        <w:rPr>
          <w:rFonts w:ascii="黑体" w:eastAsia="黑体" w:hint="eastAsia"/>
          <w:sz w:val="32"/>
          <w:szCs w:val="32"/>
        </w:rPr>
        <w:t>一、项目基本情况及自评结论</w:t>
      </w:r>
    </w:p>
    <w:p w:rsidR="00515565" w:rsidRDefault="0042681C">
      <w:pPr>
        <w:spacing w:line="360" w:lineRule="auto"/>
        <w:ind w:firstLineChars="200" w:firstLine="640"/>
        <w:rPr>
          <w:rFonts w:ascii="仿宋_GB2312" w:eastAsia="仿宋_GB2312"/>
          <w:sz w:val="32"/>
          <w:szCs w:val="32"/>
        </w:rPr>
      </w:pPr>
      <w:r>
        <w:rPr>
          <w:rFonts w:ascii="仿宋_GB2312" w:eastAsia="仿宋_GB2312" w:hint="eastAsia"/>
          <w:sz w:val="32"/>
          <w:szCs w:val="32"/>
        </w:rPr>
        <w:t>（一）项目用款单位简要情况。</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为乳源瑶族自治县人力资源和社会保障局的下属单位，属正科级事业单位，于2019年7月18日根据《关于印发乳源瑶族自治县社会保险基金管理中心机构编制方案的通知》（乳机编〔2019〕25号）的要求，由“韶关市社会保险服务管理局乳源分局”更名为“乳源瑶族自治县社会保险基金管理中心”，主要负责全县社会保险经办工作。内设人秘股、社会保险关系股、养老失业保险待遇核发股、医疗生育保险待遇核发股、城乡居民医疗保险管理股、社会保险稽核监督股、机关事业养老保险股、计划财务股、工伤保险待遇核发股。</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乳源瑶族自治县社会保险基金管理中心主要工作职责：</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1.贯彻执行国家、省和市有关社会保险法律法规和政策规定。</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2.负责参保单位（个人）的社会保险登记。审核社会保险缴费申报。办理社会保险关系的建立、转移、接续和终止工作。审核支付各项社会保险待遇。</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3.负责本地社会保险数据信息的采集、 统计分析。社会保险缴费记录、档案和个人</w:t>
      </w:r>
      <w:proofErr w:type="gramStart"/>
      <w:r>
        <w:rPr>
          <w:rFonts w:ascii="仿宋_GB2312" w:eastAsia="仿宋_GB2312" w:hAnsi="仿宋_GB2312" w:cs="仿宋_GB2312" w:hint="eastAsia"/>
          <w:sz w:val="32"/>
          <w:szCs w:val="32"/>
        </w:rPr>
        <w:t>帐户</w:t>
      </w:r>
      <w:proofErr w:type="gramEnd"/>
      <w:r>
        <w:rPr>
          <w:rFonts w:ascii="仿宋_GB2312" w:eastAsia="仿宋_GB2312" w:hAnsi="仿宋_GB2312" w:cs="仿宋_GB2312" w:hint="eastAsia"/>
          <w:sz w:val="32"/>
          <w:szCs w:val="32"/>
        </w:rPr>
        <w:t>的信息资料保存。</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4.编制本地社会保险基金的月度、季度、年度财务报表及报告分析。</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5.负责本地社会保险稽核工作,依法对社会保险费缴纳及社会保险待遇领取情况进行核查。</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6.拟定本地社会保险宣传计划, 经批准后组织实施。</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7.县社会保险基金管理中心受县医疗保障局委托继续承担医疗保险、生育保险相关经办工作任务。</w:t>
      </w:r>
    </w:p>
    <w:p w:rsidR="00515565" w:rsidRDefault="0042681C">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8.县社会保险基金管理中心受县医疗保障局委托与定点医疗机构、定点药店签订服务协议和基本医疗保险基金结算工作。</w:t>
      </w:r>
    </w:p>
    <w:p w:rsidR="00515565" w:rsidRDefault="0042681C">
      <w:pPr>
        <w:spacing w:line="360" w:lineRule="auto"/>
        <w:ind w:firstLineChars="200" w:firstLine="640"/>
        <w:rPr>
          <w:rFonts w:ascii="仿宋_GB2312" w:eastAsia="仿宋_GB2312"/>
          <w:sz w:val="32"/>
          <w:szCs w:val="32"/>
        </w:rPr>
      </w:pPr>
      <w:r>
        <w:rPr>
          <w:rFonts w:ascii="仿宋_GB2312" w:eastAsia="仿宋_GB2312" w:hAnsi="仿宋_GB2312" w:cs="仿宋_GB2312" w:hint="eastAsia"/>
          <w:sz w:val="32"/>
          <w:szCs w:val="32"/>
        </w:rPr>
        <w:t>9.</w:t>
      </w:r>
      <w:proofErr w:type="gramStart"/>
      <w:r>
        <w:rPr>
          <w:rFonts w:ascii="仿宋_GB2312" w:eastAsia="仿宋_GB2312" w:hAnsi="仿宋_GB2312" w:cs="仿宋_GB2312" w:hint="eastAsia"/>
          <w:sz w:val="32"/>
          <w:szCs w:val="32"/>
        </w:rPr>
        <w:t>承办县</w:t>
      </w:r>
      <w:proofErr w:type="gramEnd"/>
      <w:r>
        <w:rPr>
          <w:rFonts w:ascii="仿宋_GB2312" w:eastAsia="仿宋_GB2312" w:hAnsi="仿宋_GB2312" w:cs="仿宋_GB2312" w:hint="eastAsia"/>
          <w:sz w:val="32"/>
          <w:szCs w:val="32"/>
        </w:rPr>
        <w:t>人力资源和社会保障局交办的其他工作任务。</w:t>
      </w:r>
    </w:p>
    <w:p w:rsidR="00515565" w:rsidRDefault="0042681C">
      <w:pPr>
        <w:spacing w:line="360" w:lineRule="auto"/>
        <w:ind w:firstLineChars="200" w:firstLine="640"/>
        <w:rPr>
          <w:rFonts w:ascii="仿宋_GB2312" w:eastAsia="仿宋_GB2312"/>
          <w:sz w:val="32"/>
          <w:szCs w:val="32"/>
        </w:rPr>
      </w:pPr>
      <w:r>
        <w:rPr>
          <w:rFonts w:ascii="仿宋_GB2312" w:eastAsia="仿宋_GB2312" w:hint="eastAsia"/>
          <w:sz w:val="32"/>
          <w:szCs w:val="32"/>
        </w:rPr>
        <w:t>（二）项目实施主要内容及实施程序。</w:t>
      </w:r>
    </w:p>
    <w:p w:rsidR="002A7AF8" w:rsidRDefault="002A7AF8" w:rsidP="002A7AF8">
      <w:pPr>
        <w:spacing w:line="560" w:lineRule="exact"/>
        <w:ind w:firstLineChars="200" w:firstLine="640"/>
        <w:rPr>
          <w:rFonts w:ascii="仿宋" w:eastAsia="仿宋" w:hAnsi="仿宋"/>
          <w:sz w:val="32"/>
          <w:szCs w:val="32"/>
        </w:rPr>
      </w:pPr>
      <w:r>
        <w:rPr>
          <w:rFonts w:ascii="仿宋" w:eastAsia="仿宋" w:hAnsi="仿宋" w:hint="eastAsia"/>
          <w:sz w:val="32"/>
          <w:szCs w:val="32"/>
        </w:rPr>
        <w:t>实施程序主要通过支委会、支部大会讨论等民主决定形式,做好单位19名在职党员的学习培训工作，制定学习计划，加强对党员的党性教育，丰富创新开展党员活动、党员固定活动日等，有效的提高党员队伍素质、有利于发挥党员的先锋模范作用，进一步的增强了党组织的凝聚力和战斗力。</w:t>
      </w:r>
    </w:p>
    <w:p w:rsidR="002A7AF8" w:rsidRDefault="0042681C">
      <w:pPr>
        <w:spacing w:line="360" w:lineRule="auto"/>
        <w:ind w:firstLineChars="200" w:firstLine="640"/>
        <w:rPr>
          <w:rFonts w:ascii="仿宋_GB2312" w:eastAsia="仿宋_GB2312"/>
          <w:sz w:val="32"/>
          <w:szCs w:val="32"/>
        </w:rPr>
      </w:pPr>
      <w:r>
        <w:rPr>
          <w:rFonts w:ascii="仿宋_GB2312" w:eastAsia="仿宋_GB2312" w:hint="eastAsia"/>
          <w:sz w:val="32"/>
          <w:szCs w:val="32"/>
        </w:rPr>
        <w:t>（三）综述项目自评等级和分数</w:t>
      </w:r>
      <w:r w:rsidR="002A7AF8">
        <w:rPr>
          <w:rFonts w:ascii="仿宋_GB2312" w:eastAsia="仿宋_GB2312" w:hint="eastAsia"/>
          <w:sz w:val="32"/>
          <w:szCs w:val="32"/>
        </w:rPr>
        <w:t>。</w:t>
      </w:r>
    </w:p>
    <w:p w:rsidR="002A7AF8" w:rsidRDefault="002A7AF8" w:rsidP="002A7AF8">
      <w:pPr>
        <w:spacing w:line="560" w:lineRule="exact"/>
        <w:ind w:firstLineChars="200" w:firstLine="640"/>
        <w:rPr>
          <w:rFonts w:ascii="仿宋" w:eastAsia="仿宋" w:hAnsi="仿宋"/>
          <w:sz w:val="32"/>
          <w:szCs w:val="32"/>
        </w:rPr>
      </w:pPr>
      <w:r>
        <w:rPr>
          <w:rFonts w:ascii="仿宋" w:eastAsia="仿宋" w:hAnsi="仿宋" w:hint="eastAsia"/>
          <w:sz w:val="32"/>
          <w:szCs w:val="32"/>
        </w:rPr>
        <w:t>对照项目资金根据《中央和国家机关基层党组织党建活动经费管理办法》并按项目实施进度计划执行，重要目标均已完成，自评评分为</w:t>
      </w:r>
      <w:r w:rsidR="0069000A">
        <w:rPr>
          <w:rFonts w:ascii="仿宋" w:eastAsia="仿宋" w:hAnsi="仿宋" w:hint="eastAsia"/>
          <w:sz w:val="32"/>
          <w:szCs w:val="32"/>
        </w:rPr>
        <w:t>100</w:t>
      </w:r>
      <w:r>
        <w:rPr>
          <w:rFonts w:ascii="仿宋" w:eastAsia="仿宋" w:hAnsi="仿宋" w:hint="eastAsia"/>
          <w:sz w:val="32"/>
          <w:szCs w:val="32"/>
        </w:rPr>
        <w:t>分，项目圆满完成预期目标。</w:t>
      </w:r>
    </w:p>
    <w:p w:rsidR="00515565" w:rsidRDefault="0042681C">
      <w:pPr>
        <w:spacing w:line="360" w:lineRule="auto"/>
        <w:ind w:firstLineChars="200" w:firstLine="640"/>
        <w:rPr>
          <w:rFonts w:ascii="黑体" w:eastAsia="黑体"/>
          <w:sz w:val="32"/>
          <w:szCs w:val="32"/>
        </w:rPr>
      </w:pPr>
      <w:r>
        <w:rPr>
          <w:rFonts w:ascii="黑体" w:eastAsia="黑体" w:hint="eastAsia"/>
          <w:sz w:val="32"/>
          <w:szCs w:val="32"/>
        </w:rPr>
        <w:t>二、绩效表现</w:t>
      </w:r>
    </w:p>
    <w:p w:rsidR="00515565" w:rsidRDefault="0042681C">
      <w:pPr>
        <w:spacing w:line="360" w:lineRule="auto"/>
        <w:ind w:firstLineChars="200" w:firstLine="640"/>
        <w:rPr>
          <w:rFonts w:ascii="仿宋_GB2312" w:eastAsia="仿宋_GB2312"/>
          <w:sz w:val="32"/>
          <w:szCs w:val="32"/>
        </w:rPr>
      </w:pPr>
      <w:r>
        <w:rPr>
          <w:rFonts w:ascii="仿宋_GB2312" w:eastAsia="仿宋_GB2312" w:hint="eastAsia"/>
          <w:sz w:val="32"/>
          <w:szCs w:val="32"/>
        </w:rPr>
        <w:t>（一）资金使用绩效。</w:t>
      </w:r>
    </w:p>
    <w:p w:rsidR="00515565" w:rsidRDefault="0042681C">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1、项目资金实际总投入情况。</w:t>
      </w:r>
    </w:p>
    <w:p w:rsidR="005216B9" w:rsidRPr="005216B9" w:rsidRDefault="005216B9" w:rsidP="005216B9">
      <w:pPr>
        <w:pStyle w:val="a0"/>
        <w:rPr>
          <w:lang w:val="en-US"/>
        </w:rPr>
      </w:pPr>
      <w:r>
        <w:rPr>
          <w:rFonts w:hint="eastAsia"/>
          <w:lang w:val="en-US"/>
        </w:rPr>
        <w:lastRenderedPageBreak/>
        <w:t xml:space="preserve"> </w:t>
      </w:r>
    </w:p>
    <w:p w:rsidR="005216B9" w:rsidRDefault="005216B9" w:rsidP="005216B9">
      <w:pPr>
        <w:spacing w:line="560" w:lineRule="exact"/>
        <w:ind w:firstLineChars="200" w:firstLine="640"/>
        <w:rPr>
          <w:rFonts w:ascii="仿宋" w:eastAsia="仿宋" w:hAnsi="仿宋"/>
          <w:sz w:val="32"/>
          <w:szCs w:val="32"/>
        </w:rPr>
      </w:pPr>
      <w:r>
        <w:rPr>
          <w:rFonts w:ascii="仿宋" w:eastAsia="仿宋" w:hAnsi="仿宋" w:hint="eastAsia"/>
          <w:sz w:val="32"/>
          <w:szCs w:val="32"/>
        </w:rPr>
        <w:t>党建活动经费年初预算10000元，实际支出9950 元。</w:t>
      </w:r>
    </w:p>
    <w:p w:rsidR="00515565" w:rsidRDefault="0042681C">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2、项目资金实际支出情况，具体详细说明。</w:t>
      </w:r>
    </w:p>
    <w:p w:rsidR="005216B9" w:rsidRDefault="005216B9" w:rsidP="005216B9">
      <w:pPr>
        <w:spacing w:line="560" w:lineRule="exact"/>
        <w:ind w:firstLineChars="200" w:firstLine="640"/>
        <w:rPr>
          <w:rFonts w:ascii="仿宋" w:eastAsia="仿宋" w:hAnsi="仿宋"/>
          <w:sz w:val="32"/>
          <w:szCs w:val="32"/>
        </w:rPr>
      </w:pPr>
      <w:r>
        <w:rPr>
          <w:rFonts w:ascii="仿宋" w:eastAsia="仿宋" w:hAnsi="仿宋" w:hint="eastAsia"/>
          <w:sz w:val="32"/>
          <w:szCs w:val="32"/>
        </w:rPr>
        <w:t>项目总支出9950元，主要用于开展党建活动，包括党员干部外出实地学习、参观红色教育基地、党建学习资料订阅、慰问老党员等费用。</w:t>
      </w:r>
    </w:p>
    <w:p w:rsidR="00515565" w:rsidRDefault="0042681C">
      <w:pPr>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3、项目的绩效目标完成情况（经济、政治和社会效益）。</w:t>
      </w:r>
    </w:p>
    <w:p w:rsidR="00524695" w:rsidRDefault="00524695" w:rsidP="00524695">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数量指标：组织19名在职党员开展党建活动2次，发展党员2名。</w:t>
      </w:r>
    </w:p>
    <w:p w:rsidR="00524695" w:rsidRDefault="00524695" w:rsidP="00524695">
      <w:pPr>
        <w:widowControl/>
        <w:adjustRightInd w:val="0"/>
        <w:snapToGrid w:val="0"/>
        <w:spacing w:line="560" w:lineRule="exact"/>
        <w:ind w:firstLineChars="200" w:firstLine="640"/>
        <w:rPr>
          <w:rFonts w:ascii="仿宋_GB2312" w:eastAsia="仿宋_GB2312" w:hAnsi="仿宋"/>
          <w:sz w:val="32"/>
          <w:szCs w:val="32"/>
        </w:rPr>
      </w:pPr>
      <w:r w:rsidRPr="00524695">
        <w:rPr>
          <w:rFonts w:ascii="仿宋_GB2312" w:eastAsia="仿宋_GB2312" w:hAnsi="仿宋" w:hint="eastAsia"/>
          <w:sz w:val="32"/>
          <w:szCs w:val="32"/>
        </w:rPr>
        <w:t>质量指标：党建活动基层党员参与率100%。</w:t>
      </w:r>
    </w:p>
    <w:p w:rsidR="008D3767" w:rsidRDefault="008D3767" w:rsidP="008D3767">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4、项目资金使用效益</w:t>
      </w:r>
    </w:p>
    <w:p w:rsidR="008D3767" w:rsidRDefault="008D3767" w:rsidP="008D3767">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 xml:space="preserve">社会效益：通过开展形式多样的党员活动，有效的提高了党员队伍素质、提高了党员的凝聚力，有利于发挥党员的先锋模范作用，进一步的增强了党组织的凝聚力和战斗力。 </w:t>
      </w:r>
    </w:p>
    <w:p w:rsidR="008D3767" w:rsidRDefault="008D3767" w:rsidP="008D3767">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可持续影响效益：通过开展“两学一做”等学习教育活动，提高党员的创造力、凝聚力、战斗力和领导力、号召力，培养了一批廉政为民服务的党员队伍。</w:t>
      </w:r>
    </w:p>
    <w:p w:rsidR="008D3767" w:rsidRPr="008D3767" w:rsidRDefault="008D3767" w:rsidP="008D3767">
      <w:pPr>
        <w:pStyle w:val="a0"/>
        <w:rPr>
          <w:lang w:val="en-US"/>
        </w:rPr>
      </w:pPr>
    </w:p>
    <w:p w:rsidR="00515565" w:rsidRDefault="0042681C">
      <w:pPr>
        <w:spacing w:line="360" w:lineRule="auto"/>
        <w:ind w:firstLineChars="200" w:firstLine="640"/>
        <w:rPr>
          <w:rFonts w:ascii="仿宋_GB2312" w:eastAsia="仿宋_GB2312"/>
          <w:sz w:val="32"/>
          <w:szCs w:val="32"/>
        </w:rPr>
      </w:pPr>
      <w:r>
        <w:rPr>
          <w:rFonts w:ascii="仿宋_GB2312" w:eastAsia="仿宋_GB2312" w:hint="eastAsia"/>
          <w:sz w:val="32"/>
          <w:szCs w:val="32"/>
        </w:rPr>
        <w:t>（二）存在问题。</w:t>
      </w:r>
    </w:p>
    <w:p w:rsidR="008D3767" w:rsidRDefault="008D3767" w:rsidP="008D3767">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员教育的内容较为枯燥，吸引力不足。组织教育活动虽然能经常开展，但存在重工作、轻学习、“以抄代学”的现象。各支部在参加上级党组织开展的活动方面积极性不高，缺少创新的特色，仍停留在学习文件、传达精神、上党课、满足与完成上级</w:t>
      </w:r>
      <w:r>
        <w:rPr>
          <w:rFonts w:ascii="仿宋_GB2312" w:eastAsia="仿宋_GB2312" w:hAnsi="仿宋_GB2312" w:cs="仿宋_GB2312" w:hint="eastAsia"/>
          <w:sz w:val="32"/>
          <w:szCs w:val="32"/>
        </w:rPr>
        <w:lastRenderedPageBreak/>
        <w:t>的规定动作，但对于怎样创新党内政治生活的方式，让党员活动充满魅力，思考得不多，导致部分党员参与党内政治生活的热情不高，甚至有党员以工作繁忙为由不参加组织生活。</w:t>
      </w:r>
    </w:p>
    <w:p w:rsidR="00515565" w:rsidRDefault="0042681C">
      <w:pPr>
        <w:spacing w:line="360" w:lineRule="auto"/>
        <w:ind w:firstLineChars="200" w:firstLine="640"/>
        <w:rPr>
          <w:rFonts w:ascii="黑体" w:eastAsia="黑体"/>
          <w:sz w:val="32"/>
          <w:szCs w:val="32"/>
        </w:rPr>
      </w:pPr>
      <w:r>
        <w:rPr>
          <w:rFonts w:ascii="黑体" w:eastAsia="黑体" w:hint="eastAsia"/>
          <w:sz w:val="32"/>
          <w:szCs w:val="32"/>
        </w:rPr>
        <w:t>三、改进意见</w:t>
      </w:r>
    </w:p>
    <w:p w:rsidR="008D3767" w:rsidRDefault="008D3767" w:rsidP="008D3767">
      <w:pPr>
        <w:widowControl/>
        <w:pBdr>
          <w:bottom w:val="single" w:sz="4" w:space="30" w:color="FFFFFF"/>
        </w:pBdr>
        <w:tabs>
          <w:tab w:val="left" w:pos="0"/>
        </w:tabs>
        <w:autoSpaceDN w:val="0"/>
        <w:adjustRightInd w:val="0"/>
        <w:snapToGrid w:val="0"/>
        <w:spacing w:line="560" w:lineRule="exact"/>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定期开展党内活动，提升党员理论水平；组织党员干部通过各类网络平台积极学习，并且通过普通党员讲党课、到县内外红色教育基地学习等形式激发党员参与党内活动的热情。另一主面在学习和借鉴县内、县外基层党组织的先进经验，并广泛征求党员意见的基础上，不断创新党内活动的方式方法。</w:t>
      </w:r>
    </w:p>
    <w:p w:rsidR="00515565" w:rsidRDefault="0042681C">
      <w:pPr>
        <w:spacing w:line="360" w:lineRule="auto"/>
        <w:ind w:firstLineChars="200" w:firstLine="640"/>
        <w:rPr>
          <w:rFonts w:ascii="黑体" w:eastAsia="黑体"/>
          <w:sz w:val="32"/>
          <w:szCs w:val="32"/>
        </w:rPr>
      </w:pPr>
      <w:r>
        <w:rPr>
          <w:rFonts w:ascii="黑体" w:eastAsia="黑体" w:hint="eastAsia"/>
          <w:sz w:val="32"/>
          <w:szCs w:val="32"/>
        </w:rPr>
        <w:t>四、其他需要说明的情况</w:t>
      </w:r>
    </w:p>
    <w:p w:rsidR="00515565" w:rsidRDefault="0042681C">
      <w:pPr>
        <w:spacing w:line="360" w:lineRule="auto"/>
        <w:ind w:firstLineChars="200" w:firstLine="640"/>
        <w:rPr>
          <w:rFonts w:ascii="仿宋_GB2312" w:eastAsia="仿宋_GB2312"/>
          <w:sz w:val="32"/>
          <w:szCs w:val="32"/>
        </w:rPr>
      </w:pPr>
      <w:r>
        <w:rPr>
          <w:rFonts w:ascii="仿宋_GB2312" w:eastAsia="仿宋_GB2312" w:hint="eastAsia"/>
          <w:sz w:val="32"/>
          <w:szCs w:val="32"/>
        </w:rPr>
        <w:t>无。</w:t>
      </w:r>
    </w:p>
    <w:p w:rsidR="00AD6598" w:rsidRDefault="00AD6598" w:rsidP="00AD6598">
      <w:pPr>
        <w:pStyle w:val="a0"/>
        <w:rPr>
          <w:lang w:val="en-US"/>
        </w:rPr>
      </w:pPr>
    </w:p>
    <w:p w:rsidR="00AD6598" w:rsidRPr="00AD6598" w:rsidRDefault="00AD6598" w:rsidP="00AD6598">
      <w:pPr>
        <w:pStyle w:val="a0"/>
        <w:ind w:firstLine="640"/>
        <w:rPr>
          <w:rFonts w:ascii="仿宋_GB2312" w:eastAsia="仿宋_GB2312" w:hAnsi="仿宋_GB2312" w:cs="仿宋_GB2312"/>
          <w:color w:val="000000"/>
          <w:sz w:val="32"/>
          <w:szCs w:val="32"/>
          <w:lang w:val="en-US"/>
        </w:rPr>
      </w:pPr>
    </w:p>
    <w:p w:rsidR="00AD6598" w:rsidRPr="00AD6598" w:rsidRDefault="00AD6598" w:rsidP="00AD6598">
      <w:pPr>
        <w:pStyle w:val="a0"/>
        <w:ind w:firstLine="640"/>
        <w:rPr>
          <w:rFonts w:ascii="仿宋_GB2312" w:eastAsia="仿宋_GB2312" w:hAnsi="仿宋_GB2312" w:cs="仿宋_GB2312"/>
          <w:color w:val="000000"/>
          <w:sz w:val="32"/>
          <w:szCs w:val="32"/>
          <w:lang w:val="en-US"/>
        </w:rPr>
      </w:pP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乳源瑶族自治县社会保险基金管理中心</w:t>
      </w:r>
    </w:p>
    <w:p w:rsidR="00AD6598" w:rsidRPr="00AD6598" w:rsidRDefault="00AD6598" w:rsidP="00AD6598">
      <w:pPr>
        <w:pStyle w:val="a0"/>
        <w:ind w:firstLine="640"/>
        <w:rPr>
          <w:rFonts w:ascii="仿宋_GB2312" w:eastAsia="仿宋_GB2312" w:hAnsi="仿宋_GB2312" w:cs="仿宋_GB2312"/>
          <w:color w:val="000000"/>
          <w:sz w:val="32"/>
          <w:szCs w:val="32"/>
          <w:lang w:val="en-US"/>
        </w:rPr>
      </w:pPr>
      <w:r w:rsidRPr="00AD6598">
        <w:rPr>
          <w:rFonts w:ascii="仿宋_GB2312" w:eastAsia="仿宋_GB2312" w:hAnsi="仿宋_GB2312" w:cs="仿宋_GB2312" w:hint="eastAsia"/>
          <w:color w:val="000000"/>
          <w:sz w:val="32"/>
          <w:szCs w:val="32"/>
          <w:lang w:val="en-US"/>
        </w:rPr>
        <w:t xml:space="preserve">                         </w:t>
      </w:r>
      <w:r>
        <w:rPr>
          <w:rFonts w:ascii="仿宋_GB2312" w:eastAsia="仿宋_GB2312" w:hAnsi="仿宋_GB2312" w:cs="仿宋_GB2312" w:hint="eastAsia"/>
          <w:color w:val="000000"/>
          <w:sz w:val="32"/>
          <w:szCs w:val="32"/>
          <w:lang w:val="en-US"/>
        </w:rPr>
        <w:t xml:space="preserve"> </w:t>
      </w:r>
      <w:r w:rsidRPr="00AD6598">
        <w:rPr>
          <w:rFonts w:ascii="仿宋_GB2312" w:eastAsia="仿宋_GB2312" w:hAnsi="仿宋_GB2312" w:cs="仿宋_GB2312" w:hint="eastAsia"/>
          <w:color w:val="000000"/>
          <w:sz w:val="32"/>
          <w:szCs w:val="32"/>
          <w:lang w:val="en-US"/>
        </w:rPr>
        <w:t xml:space="preserve"> 2022年4月29日</w:t>
      </w:r>
    </w:p>
    <w:sectPr w:rsidR="00AD6598" w:rsidRPr="00AD6598" w:rsidSect="00515565">
      <w:pgSz w:w="11906" w:h="16838"/>
      <w:pgMar w:top="1440" w:right="1800" w:bottom="1440" w:left="12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8DE" w:rsidRDefault="007768DE" w:rsidP="002A7AF8">
      <w:r>
        <w:separator/>
      </w:r>
    </w:p>
  </w:endnote>
  <w:endnote w:type="continuationSeparator" w:id="0">
    <w:p w:rsidR="007768DE" w:rsidRDefault="007768DE" w:rsidP="002A7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8DE" w:rsidRDefault="007768DE" w:rsidP="002A7AF8">
      <w:r>
        <w:separator/>
      </w:r>
    </w:p>
  </w:footnote>
  <w:footnote w:type="continuationSeparator" w:id="0">
    <w:p w:rsidR="007768DE" w:rsidRDefault="007768DE" w:rsidP="002A7A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CA7"/>
    <w:rsid w:val="000560B1"/>
    <w:rsid w:val="00182223"/>
    <w:rsid w:val="00193A58"/>
    <w:rsid w:val="002A7AF8"/>
    <w:rsid w:val="003B25CA"/>
    <w:rsid w:val="0042681C"/>
    <w:rsid w:val="004903E7"/>
    <w:rsid w:val="00515565"/>
    <w:rsid w:val="005216B9"/>
    <w:rsid w:val="00524695"/>
    <w:rsid w:val="00534213"/>
    <w:rsid w:val="0069000A"/>
    <w:rsid w:val="006F6EA7"/>
    <w:rsid w:val="007768DE"/>
    <w:rsid w:val="0087074D"/>
    <w:rsid w:val="008D3767"/>
    <w:rsid w:val="00916C35"/>
    <w:rsid w:val="009C14D0"/>
    <w:rsid w:val="00AD6598"/>
    <w:rsid w:val="00E409B6"/>
    <w:rsid w:val="00EE444F"/>
    <w:rsid w:val="00F22CA7"/>
    <w:rsid w:val="00F558B8"/>
    <w:rsid w:val="073B1519"/>
    <w:rsid w:val="1BEA0FB0"/>
    <w:rsid w:val="2096357F"/>
    <w:rsid w:val="22170837"/>
    <w:rsid w:val="2A0C3112"/>
    <w:rsid w:val="335C4DE1"/>
    <w:rsid w:val="39921607"/>
    <w:rsid w:val="42751381"/>
    <w:rsid w:val="468762A1"/>
    <w:rsid w:val="4E104BE8"/>
    <w:rsid w:val="4E8F2310"/>
    <w:rsid w:val="5375086E"/>
    <w:rsid w:val="75FA18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15565"/>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qFormat/>
    <w:rsid w:val="00515565"/>
    <w:pPr>
      <w:widowControl w:val="0"/>
      <w:spacing w:line="360" w:lineRule="auto"/>
      <w:ind w:firstLineChars="200" w:firstLine="480"/>
      <w:jc w:val="both"/>
    </w:pPr>
    <w:rPr>
      <w:rFonts w:ascii="Calibri" w:hAnsi="Calibri"/>
      <w:kern w:val="2"/>
      <w:sz w:val="24"/>
      <w:szCs w:val="24"/>
      <w:lang w:val="zh-CN"/>
    </w:rPr>
  </w:style>
  <w:style w:type="paragraph" w:styleId="a4">
    <w:name w:val="footer"/>
    <w:basedOn w:val="a"/>
    <w:link w:val="Char"/>
    <w:uiPriority w:val="99"/>
    <w:semiHidden/>
    <w:unhideWhenUsed/>
    <w:qFormat/>
    <w:rsid w:val="00515565"/>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51556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sid w:val="00515565"/>
    <w:rPr>
      <w:rFonts w:ascii="Times New Roman" w:eastAsia="宋体" w:hAnsi="Times New Roman" w:cs="Times New Roman"/>
      <w:sz w:val="18"/>
      <w:szCs w:val="18"/>
    </w:rPr>
  </w:style>
  <w:style w:type="character" w:customStyle="1" w:styleId="Char">
    <w:name w:val="页脚 Char"/>
    <w:basedOn w:val="a1"/>
    <w:link w:val="a4"/>
    <w:uiPriority w:val="99"/>
    <w:semiHidden/>
    <w:qFormat/>
    <w:rsid w:val="00515565"/>
    <w:rPr>
      <w:rFonts w:ascii="Times New Roman" w:eastAsia="宋体" w:hAnsi="Times New Roman" w:cs="Times New Roman"/>
      <w:sz w:val="18"/>
      <w:szCs w:val="18"/>
    </w:rPr>
  </w:style>
  <w:style w:type="paragraph" w:customStyle="1" w:styleId="NewNewNew">
    <w:name w:val="正文 New New New"/>
    <w:qFormat/>
    <w:rsid w:val="00515565"/>
    <w:pPr>
      <w:widowControl w:val="0"/>
      <w:jc w:val="both"/>
    </w:pPr>
    <w:rPr>
      <w:rFonts w:eastAsia="仿宋_GB2312"/>
      <w:kern w:val="2"/>
      <w:sz w:val="3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262</Words>
  <Characters>1500</Characters>
  <Application>Microsoft Office Word</Application>
  <DocSecurity>0</DocSecurity>
  <Lines>12</Lines>
  <Paragraphs>3</Paragraphs>
  <ScaleCrop>false</ScaleCrop>
  <Company>Microsoft</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18</cp:revision>
  <cp:lastPrinted>2018-10-25T02:57:00Z</cp:lastPrinted>
  <dcterms:created xsi:type="dcterms:W3CDTF">2016-12-01T07:04:00Z</dcterms:created>
  <dcterms:modified xsi:type="dcterms:W3CDTF">2022-05-10T08:11:00Z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4E8877F3929B48498392A6BA426E7E6A</vt:lpwstr>
  </property>
</Properties>
</file>