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/>
          <w:b/>
          <w:sz w:val="36"/>
          <w:szCs w:val="36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财政支出项目绩效自评报告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                             </w:t>
      </w:r>
      <w:r>
        <w:rPr>
          <w:rFonts w:hint="eastAsia" w:ascii="宋体" w:hAnsi="宋体"/>
          <w:b/>
          <w:sz w:val="36"/>
          <w:szCs w:val="36"/>
        </w:rPr>
        <w:t>（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乳源瑶族自治县民族文化传习馆</w:t>
      </w:r>
      <w:r>
        <w:rPr>
          <w:rFonts w:hint="eastAsia" w:ascii="宋体" w:hAnsi="宋体"/>
          <w:b/>
          <w:sz w:val="36"/>
          <w:szCs w:val="36"/>
        </w:rPr>
        <w:t>）</w:t>
      </w:r>
    </w:p>
    <w:p>
      <w:pPr>
        <w:rPr>
          <w:rFonts w:ascii="仿宋_GB2312" w:eastAsia="仿宋_GB2312"/>
          <w:sz w:val="44"/>
          <w:szCs w:val="44"/>
        </w:rPr>
      </w:pPr>
      <w:bookmarkStart w:id="0" w:name="_GoBack"/>
      <w:bookmarkEnd w:id="0"/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（一）项目用款单位简要情况。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我馆前身为乳源瑶族自治县民族艺术团，成立于1965年，于2012年5月改制为民族文化传习馆。民族文化传习馆成立以后，一直坚持以传承和弘扬瑶族文化为宗旨，以瑶族歌舞为载体，立足乳源瑶族民间文化资源，不断的挖掘、整理、开发民间优秀的特色文化，做好民族民间文化文化艺术的保护、传承与发展工作，组织开展民间传统文化艺术的相关民族文化艺术表演活动，推动民族演艺事业繁荣发展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多年来，民族文化传习馆以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继承、繁荣、发展瑶族文化艺术为宗旨足迹踏遍祖国大江南北，把绚丽多彩的瑶族文化艺术奉献给各地人民，受到了人民群众的喜爱。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项目实施主要内容及实施程序。</w:t>
      </w:r>
    </w:p>
    <w:p>
      <w:pPr>
        <w:widowControl/>
        <w:spacing w:line="360" w:lineRule="auto"/>
        <w:ind w:firstLine="64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年度，我馆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开展的演出有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和美瑶城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·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我们的节日——魅力瑶乡  文化乳源暨国家级非遗瑶族盘王节展演活动、学习贯彻党的十九届五中全会精神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《奋进新行程  共圆中国梦》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年乳源“金鸪鸪”瑶乡文艺帮扶共建项目文艺汇演、我们的节日·春节“奋斗百年路 启航新征程”文艺汇演、2021年“和美乳源·一路采香”粤港澳大湾区自驾游活动演出、新时代文明实践活动之“永远跟党走  奋进新时代”庆祝中国共产党成立100周年暨党史学习教育、“五一”国际劳动节文艺晚会、2021年“激情广场  幸福乳源”群众文化活动演出、韶关市格力直播“万物焕新  不负韶华”晚会、“觅寻非遗 弘扬中国优良传统文化”研学活动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场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、广东省公共文化服务“三百工程”—— 魅力瑶乡 文化乳源专题文艺演出、韶关市第三届民间艺术花会、乳源瑶族“十月朝”主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题演出、2021年乳源瑶族自治县文化文艺志愿服务活动、文艺汇演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演出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乳源瑶族自治县民族文化传习馆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2021年项目实施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自评优良。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97.49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资金投入民族文化传习馆运作经费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60000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元。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2、2021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民族文化传习馆运作经费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支出费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用为60012.82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元。其中：</w:t>
      </w:r>
    </w:p>
    <w:p>
      <w:pPr>
        <w:pStyle w:val="8"/>
        <w:numPr>
          <w:ilvl w:val="0"/>
          <w:numId w:val="0"/>
        </w:numPr>
        <w:spacing w:line="220" w:lineRule="atLeast"/>
        <w:ind w:leftChars="0" w:firstLine="64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（1）大巴车保险费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8424.06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；</w:t>
      </w:r>
    </w:p>
    <w:p>
      <w:pPr>
        <w:pStyle w:val="8"/>
        <w:numPr>
          <w:ilvl w:val="0"/>
          <w:numId w:val="0"/>
        </w:numPr>
        <w:spacing w:line="220" w:lineRule="atLeast"/>
        <w:ind w:leftChars="0" w:firstLine="64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（2）电梯检测保养费：5555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 xml:space="preserve">  </w:t>
      </w:r>
    </w:p>
    <w:p>
      <w:pPr>
        <w:pStyle w:val="8"/>
        <w:numPr>
          <w:ilvl w:val="0"/>
          <w:numId w:val="0"/>
        </w:numPr>
        <w:spacing w:line="220" w:lineRule="atLeast"/>
        <w:ind w:leftChars="0" w:firstLine="64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（3）剧场灯光、音响、LED、舞台维修费等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29521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 xml:space="preserve">元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 xml:space="preserve"> </w:t>
      </w:r>
    </w:p>
    <w:p>
      <w:pPr>
        <w:pStyle w:val="8"/>
        <w:numPr>
          <w:ilvl w:val="0"/>
          <w:numId w:val="0"/>
        </w:numPr>
        <w:spacing w:line="220" w:lineRule="atLeast"/>
        <w:ind w:leftChars="0" w:firstLine="64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（4）办公水电费：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6897.76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；</w:t>
      </w:r>
    </w:p>
    <w:p>
      <w:pPr>
        <w:pStyle w:val="8"/>
        <w:numPr>
          <w:ilvl w:val="0"/>
          <w:numId w:val="0"/>
        </w:numPr>
        <w:spacing w:line="220" w:lineRule="atLeast"/>
        <w:ind w:leftChars="0" w:firstLine="640" w:firstLineChars="200"/>
        <w:jc w:val="both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（5）办公电源排插、文具、贴单、碳粉等：9615元。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3、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一是保障了办公条件，确保顺利完成各项工作；二是通过对演艺厅灯光、音响、LED的维护，能在演出中作出更好的渲染和烘托作用，更好的迎合了人们日益提高的审美要求,提高灯光、音响在舞台上的艺术感染力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（二）存在问题。</w:t>
      </w:r>
    </w:p>
    <w:p>
      <w:pPr>
        <w:spacing w:line="360" w:lineRule="auto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从总体情况自评来看，年度内我馆虽取得了较好的成绩，但也存在困难和不足，主要体现在成本的大幅提高，经费少而紧，创收难，标准高，经费困难与精细化管理之间存在矛盾。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下一步要继续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克服困难，坚定信念，开源节流，加强内部财务管理，加强资金的绩效管理，把工作做得更精细扎实。</w:t>
      </w:r>
    </w:p>
    <w:p>
      <w:pPr>
        <w:spacing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四、</w:t>
      </w:r>
      <w:r>
        <w:rPr>
          <w:rFonts w:hint="eastAsia" w:ascii="黑体" w:eastAsia="黑体"/>
          <w:sz w:val="32"/>
          <w:szCs w:val="32"/>
        </w:rPr>
        <w:t>其他需要说明的情况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无其他说明的情况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乳源瑶族自治县民族文化传习馆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2022年4月7日</w:t>
      </w:r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422A70"/>
    <w:multiLevelType w:val="singleLevel"/>
    <w:tmpl w:val="80422A7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049832FF"/>
    <w:rsid w:val="1BEA0FB0"/>
    <w:rsid w:val="1E180F88"/>
    <w:rsid w:val="2A0C3112"/>
    <w:rsid w:val="34E2209A"/>
    <w:rsid w:val="379E00A7"/>
    <w:rsid w:val="39921607"/>
    <w:rsid w:val="3B1D53E7"/>
    <w:rsid w:val="40ED2A8E"/>
    <w:rsid w:val="468762A1"/>
    <w:rsid w:val="5375086E"/>
    <w:rsid w:val="5BBA485E"/>
    <w:rsid w:val="7C9F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231</Characters>
  <Lines>1</Lines>
  <Paragraphs>1</Paragraphs>
  <TotalTime>4</TotalTime>
  <ScaleCrop>false</ScaleCrop>
  <LinksUpToDate>false</LinksUpToDate>
  <CharactersWithSpaces>270</CharactersWithSpaces>
  <Application>WPS Office_11.1.0.11116_F1E327BC-269C-435d-A152-05C5408002CA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XUJING</cp:lastModifiedBy>
  <cp:lastPrinted>2018-10-25T02:57:00Z</cp:lastPrinted>
  <dcterms:modified xsi:type="dcterms:W3CDTF">2022-04-07T03:48:54Z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2052-11.1.0.11116</vt:lpwstr>
  </property>
  <property fmtid="{D5CDD505-2E9C-101B-9397-08002B2CF9AE}" pid="3" name="ICV">
    <vt:lpwstr>68CA2AE5ED8844B49BCE4DA5C261EE98</vt:lpwstr>
  </property>
</Properties>
</file>