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5E" w:rsidRDefault="00C87E60">
      <w:pPr>
        <w:rPr>
          <w:rFonts w:ascii="仿宋_GB2312" w:hAnsi="黑体"/>
          <w:bCs/>
          <w:sz w:val="28"/>
          <w:szCs w:val="28"/>
        </w:rPr>
      </w:pPr>
      <w:r>
        <w:rPr>
          <w:rFonts w:ascii="仿宋_GB2312" w:hAnsi="黑体" w:hint="eastAsia"/>
          <w:bCs/>
          <w:sz w:val="28"/>
          <w:szCs w:val="28"/>
        </w:rPr>
        <w:t>附件6</w:t>
      </w:r>
      <w:bookmarkStart w:id="0" w:name="_GoBack"/>
      <w:bookmarkEnd w:id="0"/>
    </w:p>
    <w:p w:rsidR="00916D5E" w:rsidRDefault="00916D5E">
      <w:pPr>
        <w:jc w:val="center"/>
        <w:rPr>
          <w:rFonts w:ascii="仿宋_GB2312" w:hAnsi="华文中宋"/>
          <w:bCs/>
          <w:sz w:val="36"/>
          <w:szCs w:val="44"/>
        </w:rPr>
      </w:pPr>
    </w:p>
    <w:p w:rsidR="00916D5E" w:rsidRDefault="000854B9">
      <w:pPr>
        <w:jc w:val="center"/>
        <w:rPr>
          <w:rFonts w:ascii="宋体" w:eastAsia="宋体" w:hAnsi="宋体" w:cs="宋体"/>
          <w:b/>
          <w:sz w:val="36"/>
          <w:szCs w:val="44"/>
        </w:rPr>
      </w:pPr>
      <w:r w:rsidRPr="000854B9">
        <w:rPr>
          <w:rFonts w:ascii="Arial" w:eastAsia="宋体" w:hAnsi="Arial" w:cs="Arial" w:hint="eastAsia"/>
          <w:b/>
          <w:sz w:val="36"/>
          <w:szCs w:val="44"/>
        </w:rPr>
        <w:t>广东省财政厅关于清算下达</w:t>
      </w:r>
      <w:r w:rsidRPr="000854B9">
        <w:rPr>
          <w:rFonts w:ascii="Arial" w:eastAsia="宋体" w:hAnsi="Arial" w:cs="Arial" w:hint="eastAsia"/>
          <w:b/>
          <w:sz w:val="36"/>
          <w:szCs w:val="44"/>
        </w:rPr>
        <w:t>2021</w:t>
      </w:r>
      <w:r w:rsidRPr="000854B9">
        <w:rPr>
          <w:rFonts w:ascii="Arial" w:eastAsia="宋体" w:hAnsi="Arial" w:cs="Arial" w:hint="eastAsia"/>
          <w:b/>
          <w:sz w:val="36"/>
          <w:szCs w:val="44"/>
        </w:rPr>
        <w:t>年中等职业教育国家免学费学生资助资金资助资金</w:t>
      </w:r>
      <w:r w:rsidR="00C87E60">
        <w:rPr>
          <w:rFonts w:ascii="宋体" w:eastAsia="宋体" w:hAnsi="宋体" w:cs="宋体" w:hint="eastAsia"/>
          <w:b/>
          <w:sz w:val="36"/>
          <w:szCs w:val="44"/>
        </w:rPr>
        <w:t>转移支付2021年度绩效自评报告</w:t>
      </w:r>
    </w:p>
    <w:p w:rsidR="00916D5E" w:rsidRDefault="00C87E60">
      <w:pPr>
        <w:jc w:val="center"/>
        <w:rPr>
          <w:rFonts w:ascii="仿宋_GB2312" w:hAnsi="华文中宋"/>
          <w:bCs/>
          <w:szCs w:val="32"/>
        </w:rPr>
      </w:pPr>
      <w:r>
        <w:rPr>
          <w:rFonts w:ascii="仿宋_GB2312" w:hint="eastAsia"/>
          <w:bCs/>
          <w:szCs w:val="32"/>
        </w:rPr>
        <w:t>（参考提纲）</w:t>
      </w:r>
    </w:p>
    <w:p w:rsidR="00916D5E" w:rsidRDefault="00916D5E">
      <w:pPr>
        <w:jc w:val="center"/>
        <w:rPr>
          <w:rFonts w:ascii="仿宋_GB2312"/>
          <w:szCs w:val="32"/>
        </w:rPr>
      </w:pPr>
    </w:p>
    <w:p w:rsidR="00916D5E" w:rsidRDefault="00C87E60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一、基本情况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（一）转移支付概况。包括政策背景、资金情况等。</w:t>
      </w:r>
    </w:p>
    <w:p w:rsidR="00C22F5F" w:rsidRDefault="00C22F5F">
      <w:pPr>
        <w:ind w:firstLineChars="200" w:firstLine="600"/>
        <w:outlineLvl w:val="0"/>
        <w:rPr>
          <w:rFonts w:ascii="仿宋_GB2312"/>
          <w:szCs w:val="32"/>
        </w:rPr>
      </w:pPr>
      <w:r w:rsidRPr="00C22F5F">
        <w:rPr>
          <w:rFonts w:ascii="仿宋_GB2312" w:hint="eastAsia"/>
          <w:szCs w:val="32"/>
        </w:rPr>
        <w:t>全年</w:t>
      </w:r>
      <w:r>
        <w:rPr>
          <w:rFonts w:ascii="仿宋_GB2312" w:hint="eastAsia"/>
          <w:szCs w:val="32"/>
        </w:rPr>
        <w:t>支付</w:t>
      </w:r>
      <w:r w:rsidR="000854B9" w:rsidRPr="000854B9">
        <w:rPr>
          <w:rFonts w:ascii="仿宋_GB2312"/>
          <w:szCs w:val="32"/>
        </w:rPr>
        <w:t>441.42</w:t>
      </w:r>
      <w:r>
        <w:rPr>
          <w:rFonts w:ascii="仿宋_GB2312" w:hint="eastAsia"/>
          <w:szCs w:val="32"/>
        </w:rPr>
        <w:t>万元，</w:t>
      </w:r>
      <w:r w:rsidR="000854B9" w:rsidRPr="000854B9">
        <w:rPr>
          <w:rFonts w:ascii="仿宋_GB2312" w:hint="eastAsia"/>
          <w:szCs w:val="32"/>
        </w:rPr>
        <w:t>享受免学费学生人数</w:t>
      </w:r>
      <w:r w:rsidRPr="00C22F5F">
        <w:rPr>
          <w:rFonts w:ascii="仿宋_GB2312" w:hint="eastAsia"/>
          <w:szCs w:val="32"/>
        </w:rPr>
        <w:t>人数</w:t>
      </w:r>
      <w:r w:rsidR="000854B9">
        <w:rPr>
          <w:rFonts w:ascii="仿宋_GB2312" w:hint="eastAsia"/>
          <w:szCs w:val="32"/>
        </w:rPr>
        <w:t>1343</w:t>
      </w:r>
      <w:r>
        <w:rPr>
          <w:rFonts w:ascii="仿宋_GB2312" w:hint="eastAsia"/>
          <w:szCs w:val="32"/>
        </w:rPr>
        <w:t>人，</w:t>
      </w:r>
      <w:r w:rsidR="000854B9" w:rsidRPr="000854B9">
        <w:rPr>
          <w:rFonts w:ascii="仿宋_GB2312" w:hint="eastAsia"/>
          <w:szCs w:val="32"/>
        </w:rPr>
        <w:t>国家免学费金额</w:t>
      </w:r>
      <w:r w:rsidR="000854B9">
        <w:rPr>
          <w:rFonts w:ascii="仿宋_GB2312" w:hint="eastAsia"/>
          <w:szCs w:val="32"/>
        </w:rPr>
        <w:t>35</w:t>
      </w:r>
      <w:r>
        <w:rPr>
          <w:rFonts w:ascii="仿宋_GB2312" w:hint="eastAsia"/>
          <w:szCs w:val="32"/>
        </w:rPr>
        <w:t>00元/人。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（二）整体绩效目标情况。</w:t>
      </w:r>
    </w:p>
    <w:p w:rsidR="00C22F5F" w:rsidRDefault="002939B5" w:rsidP="00C22F5F">
      <w:pPr>
        <w:ind w:firstLineChars="200" w:firstLine="600"/>
        <w:outlineLvl w:val="0"/>
        <w:rPr>
          <w:rFonts w:ascii="仿宋_GB2312"/>
          <w:szCs w:val="32"/>
        </w:rPr>
      </w:pPr>
      <w:r w:rsidRPr="002939B5">
        <w:rPr>
          <w:rFonts w:ascii="仿宋_GB2312" w:hint="eastAsia"/>
          <w:szCs w:val="32"/>
        </w:rPr>
        <w:t>我校免学费政策按规定得到落实、主要用于学校基础建设、校舍校产维修、水电、设备采购、耗材采购等学校正常运作。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（三）区域绩效目标情况。</w:t>
      </w:r>
    </w:p>
    <w:p w:rsidR="002939B5" w:rsidRDefault="002939B5">
      <w:pPr>
        <w:ind w:firstLineChars="200" w:firstLine="600"/>
        <w:outlineLvl w:val="0"/>
        <w:rPr>
          <w:rFonts w:ascii="仿宋_GB2312" w:hint="eastAsia"/>
          <w:szCs w:val="32"/>
        </w:rPr>
      </w:pPr>
      <w:r w:rsidRPr="002939B5">
        <w:rPr>
          <w:rFonts w:ascii="仿宋_GB2312" w:hint="eastAsia"/>
          <w:szCs w:val="32"/>
        </w:rPr>
        <w:t>我校免学费政策按规定得到落实、主要用于学校基础建设、校舍校产维修、水电、设备采购、耗材采购等学校正常运作。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二、综合评价结论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包括转移支付整体绩效情况，绩效自评分数和等级。各省得分情况和等级。</w:t>
      </w:r>
    </w:p>
    <w:p w:rsidR="00C22F5F" w:rsidRDefault="00C22F5F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95分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三、绩效目标完成情况分析</w:t>
      </w:r>
    </w:p>
    <w:p w:rsidR="00916D5E" w:rsidRDefault="00C87E60" w:rsidP="00C22F5F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lastRenderedPageBreak/>
        <w:t>（一）资金情况分析。</w:t>
      </w:r>
      <w:r>
        <w:rPr>
          <w:rFonts w:ascii="仿宋_GB2312" w:hint="eastAsia"/>
          <w:szCs w:val="32"/>
        </w:rPr>
        <w:t>（分析资金执行和管理等情况。）</w:t>
      </w:r>
    </w:p>
    <w:p w:rsidR="002939B5" w:rsidRDefault="002939B5" w:rsidP="00C22F5F">
      <w:pPr>
        <w:ind w:firstLineChars="200" w:firstLine="600"/>
        <w:outlineLvl w:val="0"/>
        <w:rPr>
          <w:rFonts w:ascii="仿宋_GB2312" w:hint="eastAsia"/>
          <w:szCs w:val="32"/>
        </w:rPr>
      </w:pPr>
      <w:r w:rsidRPr="00C22F5F">
        <w:rPr>
          <w:rFonts w:ascii="仿宋_GB2312" w:hint="eastAsia"/>
          <w:szCs w:val="32"/>
        </w:rPr>
        <w:t>按要求完成</w:t>
      </w:r>
      <w:r w:rsidRPr="002939B5">
        <w:rPr>
          <w:rFonts w:ascii="仿宋_GB2312" w:hint="eastAsia"/>
          <w:szCs w:val="32"/>
        </w:rPr>
        <w:t>学校基础建设、校舍校产维修、水电、设备采购、耗材采购等学校正常运作。</w:t>
      </w:r>
    </w:p>
    <w:p w:rsidR="00916D5E" w:rsidRDefault="00C87E60" w:rsidP="00C22F5F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（二）总体目标完成情况分析。</w:t>
      </w:r>
      <w:r>
        <w:rPr>
          <w:rFonts w:ascii="仿宋_GB2312" w:hint="eastAsia"/>
          <w:szCs w:val="32"/>
        </w:rPr>
        <w:t>（对照总体目标分析全年实际完成情况。）</w:t>
      </w:r>
    </w:p>
    <w:p w:rsidR="00C22F5F" w:rsidRDefault="00C22F5F" w:rsidP="00C22F5F">
      <w:pPr>
        <w:ind w:firstLineChars="200" w:firstLine="600"/>
        <w:outlineLvl w:val="0"/>
        <w:rPr>
          <w:rFonts w:ascii="仿宋_GB2312"/>
          <w:szCs w:val="32"/>
        </w:rPr>
      </w:pPr>
      <w:r w:rsidRPr="00C22F5F">
        <w:rPr>
          <w:rFonts w:ascii="仿宋_GB2312" w:hint="eastAsia"/>
          <w:szCs w:val="32"/>
        </w:rPr>
        <w:t>按要求完成</w:t>
      </w:r>
      <w:r w:rsidR="002939B5" w:rsidRPr="002939B5">
        <w:rPr>
          <w:rFonts w:ascii="仿宋_GB2312" w:hint="eastAsia"/>
          <w:szCs w:val="32"/>
        </w:rPr>
        <w:t>学校基础建设、校舍校产维修、水电、设备采购、耗材采购等学校正常运作。</w:t>
      </w:r>
    </w:p>
    <w:p w:rsidR="00916D5E" w:rsidRDefault="00C87E60" w:rsidP="00C22F5F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（三）绩效指标完成情况分析。</w:t>
      </w:r>
      <w:r>
        <w:rPr>
          <w:rFonts w:ascii="仿宋_GB2312" w:hint="eastAsia"/>
          <w:szCs w:val="32"/>
        </w:rPr>
        <w:t>（根据各三级绩效指标值，逐项分析全年实际完成情况。）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四、发现的主要问题和改进措施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包括总体目标和绩效指标未完成或超过指标值较多的原因分析，下一步改进措施。部分省市政策执行或项目实施中存在的问题、原因分析和改进措施。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五、绩效自评结果拟应用和公开情况</w:t>
      </w:r>
    </w:p>
    <w:p w:rsidR="00916D5E" w:rsidRDefault="00C87E60">
      <w:pPr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六、绩效自评工作开展情况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包括绩效自评工作主要经验做法、问题和建议。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七、其他需要说明的问题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中央巡视、各级审计和财政监督中发现的问题及其所涉及的金额，绩效自评扣分情况。</w:t>
      </w:r>
    </w:p>
    <w:p w:rsidR="00916D5E" w:rsidRDefault="00916D5E">
      <w:pPr>
        <w:ind w:firstLineChars="200" w:firstLine="600"/>
      </w:pPr>
    </w:p>
    <w:p w:rsidR="00916D5E" w:rsidRDefault="00C87E60">
      <w:pPr>
        <w:ind w:firstLineChars="200" w:firstLine="600"/>
      </w:pPr>
      <w:r>
        <w:rPr>
          <w:rFonts w:hint="eastAsia"/>
        </w:rPr>
        <w:t>附</w:t>
      </w:r>
      <w:r w:rsidR="00C22F5F">
        <w:rPr>
          <w:rFonts w:hint="eastAsia"/>
        </w:rPr>
        <w:t>5</w:t>
      </w:r>
      <w:r>
        <w:rPr>
          <w:rFonts w:hint="eastAsia"/>
        </w:rPr>
        <w:t>：</w:t>
      </w:r>
      <w:r w:rsidR="002939B5" w:rsidRPr="002939B5">
        <w:rPr>
          <w:rFonts w:hint="eastAsia"/>
        </w:rPr>
        <w:t>(</w:t>
      </w:r>
      <w:r w:rsidR="002939B5" w:rsidRPr="002939B5">
        <w:rPr>
          <w:rFonts w:hint="eastAsia"/>
        </w:rPr>
        <w:t>粤财科教〔</w:t>
      </w:r>
      <w:r w:rsidR="002939B5" w:rsidRPr="002939B5">
        <w:rPr>
          <w:rFonts w:hint="eastAsia"/>
        </w:rPr>
        <w:t>2021</w:t>
      </w:r>
      <w:r w:rsidR="002939B5" w:rsidRPr="002939B5">
        <w:rPr>
          <w:rFonts w:hint="eastAsia"/>
        </w:rPr>
        <w:t>〕</w:t>
      </w:r>
      <w:r w:rsidR="002939B5" w:rsidRPr="002939B5">
        <w:rPr>
          <w:rFonts w:hint="eastAsia"/>
        </w:rPr>
        <w:t xml:space="preserve">77 </w:t>
      </w:r>
      <w:r w:rsidR="002939B5" w:rsidRPr="002939B5">
        <w:rPr>
          <w:rFonts w:hint="eastAsia"/>
        </w:rPr>
        <w:t>号</w:t>
      </w:r>
      <w:r w:rsidR="002939B5" w:rsidRPr="002939B5">
        <w:rPr>
          <w:rFonts w:hint="eastAsia"/>
        </w:rPr>
        <w:t>)</w:t>
      </w:r>
      <w:r w:rsidR="002939B5" w:rsidRPr="002939B5">
        <w:rPr>
          <w:rFonts w:hint="eastAsia"/>
        </w:rPr>
        <w:t>广东省财政厅关于清算下达</w:t>
      </w:r>
      <w:r w:rsidR="002939B5" w:rsidRPr="002939B5">
        <w:rPr>
          <w:rFonts w:hint="eastAsia"/>
        </w:rPr>
        <w:t>2021</w:t>
      </w:r>
      <w:r w:rsidR="002939B5" w:rsidRPr="002939B5">
        <w:rPr>
          <w:rFonts w:hint="eastAsia"/>
        </w:rPr>
        <w:t>年中等职业教育国家免学费学生资助资金资助资金</w:t>
      </w:r>
      <w:r>
        <w:rPr>
          <w:rFonts w:hint="eastAsia"/>
        </w:rPr>
        <w:t>转移支</w:t>
      </w:r>
      <w:r>
        <w:rPr>
          <w:rFonts w:hint="eastAsia"/>
        </w:rPr>
        <w:lastRenderedPageBreak/>
        <w:t>付整体绩效目标自评表</w:t>
      </w:r>
    </w:p>
    <w:sectPr w:rsidR="00916D5E" w:rsidSect="00916D5E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97C" w:rsidRDefault="004A097C" w:rsidP="00916D5E">
      <w:r>
        <w:separator/>
      </w:r>
    </w:p>
  </w:endnote>
  <w:endnote w:type="continuationSeparator" w:id="1">
    <w:p w:rsidR="004A097C" w:rsidRDefault="004A097C" w:rsidP="00916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D5E" w:rsidRDefault="009D7FFA">
    <w:pPr>
      <w:pStyle w:val="a4"/>
      <w:jc w:val="center"/>
    </w:pPr>
    <w:r w:rsidRPr="009D7FFA">
      <w:fldChar w:fldCharType="begin"/>
    </w:r>
    <w:r w:rsidR="00C87E60">
      <w:instrText xml:space="preserve"> PAGE   \* MERGEFORMAT </w:instrText>
    </w:r>
    <w:r w:rsidRPr="009D7FFA">
      <w:fldChar w:fldCharType="separate"/>
    </w:r>
    <w:r w:rsidR="002939B5" w:rsidRPr="002939B5">
      <w:rPr>
        <w:noProof/>
        <w:lang w:val="zh-CN"/>
      </w:rPr>
      <w:t>3</w:t>
    </w:r>
    <w:r>
      <w:rPr>
        <w:lang w:val="zh-CN"/>
      </w:rPr>
      <w:fldChar w:fldCharType="end"/>
    </w:r>
  </w:p>
  <w:p w:rsidR="00916D5E" w:rsidRDefault="00916D5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97C" w:rsidRDefault="004A097C" w:rsidP="00916D5E">
      <w:r>
        <w:separator/>
      </w:r>
    </w:p>
  </w:footnote>
  <w:footnote w:type="continuationSeparator" w:id="1">
    <w:p w:rsidR="004A097C" w:rsidRDefault="004A097C" w:rsidP="00916D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oNotTrackMoves/>
  <w:defaultTabStop w:val="420"/>
  <w:drawingGridHorizontalSpacing w:val="150"/>
  <w:drawingGridVerticalSpacing w:val="581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F82"/>
    <w:rsid w:val="9FFF3766"/>
    <w:rsid w:val="B7F7950F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  <w:rsid w:val="000101E1"/>
    <w:rsid w:val="00020084"/>
    <w:rsid w:val="000732DA"/>
    <w:rsid w:val="00075CDC"/>
    <w:rsid w:val="000854B9"/>
    <w:rsid w:val="000B1E8F"/>
    <w:rsid w:val="00103D16"/>
    <w:rsid w:val="00164D84"/>
    <w:rsid w:val="001D628A"/>
    <w:rsid w:val="00250053"/>
    <w:rsid w:val="00287C3C"/>
    <w:rsid w:val="002939B5"/>
    <w:rsid w:val="0039432D"/>
    <w:rsid w:val="003C6374"/>
    <w:rsid w:val="00415F7C"/>
    <w:rsid w:val="004531B5"/>
    <w:rsid w:val="004A097C"/>
    <w:rsid w:val="00785AF7"/>
    <w:rsid w:val="007A1DC2"/>
    <w:rsid w:val="008A20F2"/>
    <w:rsid w:val="00916D5E"/>
    <w:rsid w:val="009D7FFA"/>
    <w:rsid w:val="00AA2B82"/>
    <w:rsid w:val="00C22F5F"/>
    <w:rsid w:val="00C87E60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2C86339"/>
    <w:rsid w:val="037D0BC8"/>
    <w:rsid w:val="07F20E00"/>
    <w:rsid w:val="0845082D"/>
    <w:rsid w:val="096A663E"/>
    <w:rsid w:val="09E965F2"/>
    <w:rsid w:val="0A87714B"/>
    <w:rsid w:val="0FFFAAC1"/>
    <w:rsid w:val="11D7196B"/>
    <w:rsid w:val="139840D3"/>
    <w:rsid w:val="140C4719"/>
    <w:rsid w:val="143E091F"/>
    <w:rsid w:val="14865FC8"/>
    <w:rsid w:val="150C2DB0"/>
    <w:rsid w:val="1CE94882"/>
    <w:rsid w:val="1E761F05"/>
    <w:rsid w:val="1FC7205C"/>
    <w:rsid w:val="228B3D05"/>
    <w:rsid w:val="25FE8923"/>
    <w:rsid w:val="286D5E37"/>
    <w:rsid w:val="38EF7AD8"/>
    <w:rsid w:val="3C5E2926"/>
    <w:rsid w:val="3DBBD6B4"/>
    <w:rsid w:val="3E1672E6"/>
    <w:rsid w:val="415F08D8"/>
    <w:rsid w:val="433B52D2"/>
    <w:rsid w:val="44E2230F"/>
    <w:rsid w:val="46F9107C"/>
    <w:rsid w:val="47AA6806"/>
    <w:rsid w:val="48B51347"/>
    <w:rsid w:val="4A55216A"/>
    <w:rsid w:val="4BC30498"/>
    <w:rsid w:val="4FE0696A"/>
    <w:rsid w:val="51FD19E1"/>
    <w:rsid w:val="55673508"/>
    <w:rsid w:val="57FCC004"/>
    <w:rsid w:val="59595A6F"/>
    <w:rsid w:val="599330CA"/>
    <w:rsid w:val="5B0D23FC"/>
    <w:rsid w:val="5DB076C2"/>
    <w:rsid w:val="5F76F0C1"/>
    <w:rsid w:val="60D5009F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7F04540"/>
    <w:rsid w:val="781F36B6"/>
    <w:rsid w:val="790627AD"/>
    <w:rsid w:val="7ADC59FA"/>
    <w:rsid w:val="7BB71159"/>
    <w:rsid w:val="7CD836C4"/>
    <w:rsid w:val="7DBDD65E"/>
    <w:rsid w:val="7DDD794F"/>
    <w:rsid w:val="7FED9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6D5E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916D5E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916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916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16D5E"/>
    <w:rPr>
      <w:rFonts w:eastAsia="仿宋_GB2312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916D5E"/>
    <w:rPr>
      <w:rFonts w:eastAsia="仿宋_GB2312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916D5E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115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creator>lhn</dc:creator>
  <cp:lastModifiedBy>pc</cp:lastModifiedBy>
  <cp:revision>11</cp:revision>
  <cp:lastPrinted>2020-02-29T13:55:00Z</cp:lastPrinted>
  <dcterms:created xsi:type="dcterms:W3CDTF">2011-03-03T08:16:00Z</dcterms:created>
  <dcterms:modified xsi:type="dcterms:W3CDTF">2022-06-04T13:38:00Z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ribbonExt">
    <vt:lpwstr>{"WPSExtOfficeTab":{"OnGetEnabled":false,"OnGetVisible":false}}</vt:lpwstr>
  </property>
</Properties>
</file>