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54E" w:rsidRDefault="00F53EC2">
      <w:pPr>
        <w:jc w:val="center"/>
        <w:rPr>
          <w:rFonts w:asciiTheme="minorEastAsia" w:hAnsiTheme="minorEastAsia" w:cs="仿宋_GB2312"/>
          <w:b/>
          <w:bCs/>
          <w:color w:val="000000" w:themeColor="text1"/>
          <w:sz w:val="36"/>
          <w:szCs w:val="36"/>
        </w:rPr>
      </w:pPr>
      <w:r>
        <w:rPr>
          <w:rFonts w:asciiTheme="minorEastAsia" w:hAnsiTheme="minorEastAsia" w:cs="仿宋_GB2312" w:hint="eastAsia"/>
          <w:b/>
          <w:bCs/>
          <w:color w:val="000000" w:themeColor="text1"/>
          <w:sz w:val="36"/>
          <w:szCs w:val="36"/>
        </w:rPr>
        <w:t>2021</w:t>
      </w:r>
      <w:r>
        <w:rPr>
          <w:rFonts w:asciiTheme="minorEastAsia" w:hAnsiTheme="minorEastAsia" w:cs="仿宋_GB2312" w:hint="eastAsia"/>
          <w:b/>
          <w:bCs/>
          <w:color w:val="000000" w:themeColor="text1"/>
          <w:sz w:val="36"/>
          <w:szCs w:val="36"/>
        </w:rPr>
        <w:t>年</w:t>
      </w:r>
      <w:r>
        <w:rPr>
          <w:rFonts w:asciiTheme="minorEastAsia" w:hAnsiTheme="minorEastAsia" w:cs="仿宋_GB2312" w:hint="eastAsia"/>
          <w:b/>
          <w:bCs/>
          <w:color w:val="000000" w:themeColor="text1"/>
          <w:sz w:val="36"/>
          <w:szCs w:val="36"/>
        </w:rPr>
        <w:t>人民医院职业健康</w:t>
      </w:r>
      <w:r>
        <w:rPr>
          <w:rFonts w:asciiTheme="minorEastAsia" w:hAnsiTheme="minorEastAsia" w:cs="仿宋_GB2312" w:hint="eastAsia"/>
          <w:b/>
          <w:bCs/>
          <w:color w:val="000000" w:themeColor="text1"/>
          <w:sz w:val="36"/>
          <w:szCs w:val="36"/>
        </w:rPr>
        <w:t>检查系统建设经费</w:t>
      </w:r>
    </w:p>
    <w:p w:rsidR="00B7654E" w:rsidRDefault="00F53EC2">
      <w:pPr>
        <w:jc w:val="center"/>
        <w:rPr>
          <w:rFonts w:asciiTheme="minorEastAsia" w:hAnsiTheme="minorEastAsia" w:cs="仿宋_GB2312"/>
          <w:b/>
          <w:bCs/>
          <w:color w:val="000000" w:themeColor="text1"/>
          <w:sz w:val="36"/>
          <w:szCs w:val="36"/>
        </w:rPr>
      </w:pPr>
      <w:r>
        <w:rPr>
          <w:rFonts w:asciiTheme="minorEastAsia" w:hAnsiTheme="minorEastAsia" w:cs="仿宋_GB2312" w:hint="eastAsia"/>
          <w:b/>
          <w:bCs/>
          <w:color w:val="000000" w:themeColor="text1"/>
          <w:sz w:val="36"/>
          <w:szCs w:val="36"/>
        </w:rPr>
        <w:t>自评报告</w:t>
      </w:r>
    </w:p>
    <w:p w:rsidR="00B7654E" w:rsidRDefault="00B7654E">
      <w:pPr>
        <w:jc w:val="center"/>
        <w:rPr>
          <w:rFonts w:asciiTheme="minorEastAsia" w:hAnsiTheme="minorEastAsia" w:cs="仿宋_GB2312"/>
          <w:b/>
          <w:bCs/>
          <w:color w:val="000000" w:themeColor="text1"/>
          <w:sz w:val="36"/>
          <w:szCs w:val="36"/>
        </w:rPr>
      </w:pPr>
    </w:p>
    <w:p w:rsidR="00B7654E" w:rsidRDefault="00F53EC2">
      <w:pPr>
        <w:pStyle w:val="a6"/>
        <w:numPr>
          <w:ilvl w:val="0"/>
          <w:numId w:val="1"/>
        </w:numPr>
        <w:adjustRightInd w:val="0"/>
        <w:snapToGrid w:val="0"/>
        <w:spacing w:line="560" w:lineRule="exact"/>
        <w:ind w:firstLineChars="0"/>
        <w:rPr>
          <w:rFonts w:asciiTheme="minorEastAsia" w:hAnsiTheme="minorEastAsia"/>
          <w:b/>
          <w:sz w:val="30"/>
          <w:szCs w:val="30"/>
        </w:rPr>
      </w:pPr>
      <w:r>
        <w:rPr>
          <w:rFonts w:asciiTheme="minorEastAsia" w:hAnsiTheme="minorEastAsia" w:hint="eastAsia"/>
          <w:b/>
          <w:sz w:val="30"/>
          <w:szCs w:val="30"/>
        </w:rPr>
        <w:t>项目基本情况及自评结论</w:t>
      </w:r>
    </w:p>
    <w:p w:rsidR="00B7654E" w:rsidRDefault="00F53EC2">
      <w:pPr>
        <w:pStyle w:val="a6"/>
        <w:numPr>
          <w:ilvl w:val="0"/>
          <w:numId w:val="2"/>
        </w:numPr>
        <w:adjustRightInd w:val="0"/>
        <w:snapToGrid w:val="0"/>
        <w:spacing w:line="560" w:lineRule="exact"/>
        <w:ind w:firstLineChars="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项目用款单位简要情况</w:t>
      </w:r>
    </w:p>
    <w:p w:rsidR="00B7654E" w:rsidRDefault="00F53EC2">
      <w:pPr>
        <w:ind w:firstLineChars="200" w:firstLine="600"/>
        <w:rPr>
          <w:rFonts w:asciiTheme="minorEastAsia" w:hAnsiTheme="minorEastAsia" w:cs="宋体"/>
          <w:bCs/>
          <w:color w:val="000000" w:themeColor="text1"/>
          <w:kern w:val="0"/>
          <w:sz w:val="30"/>
          <w:szCs w:val="30"/>
          <w:lang w:val="zh-TW" w:bidi="zh-TW"/>
        </w:rPr>
      </w:pPr>
      <w:r>
        <w:rPr>
          <w:rFonts w:asciiTheme="minorEastAsia" w:hAnsiTheme="minorEastAsia" w:cs="宋体" w:hint="eastAsia"/>
          <w:bCs/>
          <w:color w:val="000000" w:themeColor="text1"/>
          <w:kern w:val="0"/>
          <w:sz w:val="30"/>
          <w:szCs w:val="30"/>
          <w:lang w:val="zh-TW" w:eastAsia="zh-TW" w:bidi="zh-TW"/>
        </w:rPr>
        <w:t>乳源瑶族自治县人民医院</w:t>
      </w:r>
      <w:r>
        <w:rPr>
          <w:rFonts w:asciiTheme="minorEastAsia" w:hAnsiTheme="minorEastAsia" w:cs="宋体" w:hint="eastAsia"/>
          <w:bCs/>
          <w:color w:val="000000" w:themeColor="text1"/>
          <w:kern w:val="0"/>
          <w:sz w:val="30"/>
          <w:szCs w:val="30"/>
          <w:lang w:val="zh-TW" w:eastAsia="zh-TW" w:bidi="zh-TW"/>
        </w:rPr>
        <w:t>创建于</w:t>
      </w:r>
      <w:r>
        <w:rPr>
          <w:rFonts w:asciiTheme="minorEastAsia" w:hAnsiTheme="minorEastAsia" w:cs="宋体" w:hint="eastAsia"/>
          <w:bCs/>
          <w:color w:val="000000" w:themeColor="text1"/>
          <w:kern w:val="0"/>
          <w:sz w:val="30"/>
          <w:szCs w:val="30"/>
          <w:lang w:val="zh-TW" w:eastAsia="zh-TW" w:bidi="zh-TW"/>
        </w:rPr>
        <w:t>1963</w:t>
      </w:r>
      <w:r>
        <w:rPr>
          <w:rFonts w:asciiTheme="minorEastAsia" w:hAnsiTheme="minorEastAsia" w:cs="宋体" w:hint="eastAsia"/>
          <w:bCs/>
          <w:color w:val="000000" w:themeColor="text1"/>
          <w:kern w:val="0"/>
          <w:sz w:val="30"/>
          <w:szCs w:val="30"/>
          <w:lang w:val="zh-TW" w:eastAsia="zh-TW" w:bidi="zh-TW"/>
        </w:rPr>
        <w:t>年，建筑面积</w:t>
      </w:r>
      <w:r>
        <w:rPr>
          <w:rFonts w:asciiTheme="minorEastAsia" w:hAnsiTheme="minorEastAsia" w:cs="宋体" w:hint="eastAsia"/>
          <w:bCs/>
          <w:color w:val="000000" w:themeColor="text1"/>
          <w:kern w:val="0"/>
          <w:sz w:val="30"/>
          <w:szCs w:val="30"/>
          <w:lang w:val="zh-TW" w:eastAsia="zh-TW" w:bidi="zh-TW"/>
        </w:rPr>
        <w:t>3.2</w:t>
      </w:r>
      <w:r>
        <w:rPr>
          <w:rFonts w:asciiTheme="minorEastAsia" w:hAnsiTheme="minorEastAsia" w:cs="宋体" w:hint="eastAsia"/>
          <w:bCs/>
          <w:color w:val="000000" w:themeColor="text1"/>
          <w:kern w:val="0"/>
          <w:sz w:val="30"/>
          <w:szCs w:val="30"/>
          <w:lang w:val="zh-TW" w:eastAsia="zh-TW" w:bidi="zh-TW"/>
        </w:rPr>
        <w:t>万平方米，业务用房近</w:t>
      </w:r>
      <w:r>
        <w:rPr>
          <w:rFonts w:asciiTheme="minorEastAsia" w:hAnsiTheme="minorEastAsia" w:cs="宋体" w:hint="eastAsia"/>
          <w:bCs/>
          <w:color w:val="000000" w:themeColor="text1"/>
          <w:kern w:val="0"/>
          <w:sz w:val="30"/>
          <w:szCs w:val="30"/>
          <w:lang w:val="zh-TW" w:eastAsia="zh-TW" w:bidi="zh-TW"/>
        </w:rPr>
        <w:t>2.8</w:t>
      </w:r>
      <w:r>
        <w:rPr>
          <w:rFonts w:asciiTheme="minorEastAsia" w:hAnsiTheme="minorEastAsia" w:cs="宋体" w:hint="eastAsia"/>
          <w:bCs/>
          <w:color w:val="000000" w:themeColor="text1"/>
          <w:kern w:val="0"/>
          <w:sz w:val="30"/>
          <w:szCs w:val="30"/>
          <w:lang w:val="zh-TW" w:eastAsia="zh-TW" w:bidi="zh-TW"/>
        </w:rPr>
        <w:t>万平方米，</w:t>
      </w:r>
      <w:r>
        <w:rPr>
          <w:rFonts w:asciiTheme="minorEastAsia" w:hAnsiTheme="minorEastAsia" w:cs="宋体" w:hint="eastAsia"/>
          <w:bCs/>
          <w:color w:val="000000" w:themeColor="text1"/>
          <w:kern w:val="0"/>
          <w:sz w:val="30"/>
          <w:szCs w:val="30"/>
          <w:lang w:bidi="zh-TW"/>
        </w:rPr>
        <w:t>2021</w:t>
      </w:r>
      <w:r>
        <w:rPr>
          <w:rFonts w:asciiTheme="minorEastAsia" w:hAnsiTheme="minorEastAsia" w:cs="宋体" w:hint="eastAsia"/>
          <w:bCs/>
          <w:color w:val="000000" w:themeColor="text1"/>
          <w:kern w:val="0"/>
          <w:sz w:val="30"/>
          <w:szCs w:val="30"/>
          <w:lang w:val="zh-TW" w:eastAsia="zh-TW" w:bidi="zh-TW"/>
        </w:rPr>
        <w:t>年业务收入</w:t>
      </w:r>
      <w:r>
        <w:rPr>
          <w:rFonts w:asciiTheme="minorEastAsia" w:hAnsiTheme="minorEastAsia" w:cs="宋体" w:hint="eastAsia"/>
          <w:bCs/>
          <w:color w:val="000000" w:themeColor="text1"/>
          <w:kern w:val="0"/>
          <w:sz w:val="30"/>
          <w:szCs w:val="30"/>
          <w:lang w:bidi="zh-TW"/>
        </w:rPr>
        <w:t>14561</w:t>
      </w:r>
      <w:r>
        <w:rPr>
          <w:rFonts w:asciiTheme="minorEastAsia" w:hAnsiTheme="minorEastAsia" w:cs="宋体" w:hint="eastAsia"/>
          <w:bCs/>
          <w:color w:val="000000" w:themeColor="text1"/>
          <w:kern w:val="0"/>
          <w:sz w:val="30"/>
          <w:szCs w:val="30"/>
          <w:lang w:val="zh-TW" w:eastAsia="zh-TW" w:bidi="zh-TW"/>
        </w:rPr>
        <w:t>万元，是一所集医疗、预防、保健、康复、教学和科研等功</w:t>
      </w:r>
      <w:bookmarkStart w:id="0" w:name="_GoBack"/>
      <w:bookmarkEnd w:id="0"/>
      <w:r>
        <w:rPr>
          <w:rFonts w:asciiTheme="minorEastAsia" w:hAnsiTheme="minorEastAsia" w:cs="宋体" w:hint="eastAsia"/>
          <w:bCs/>
          <w:color w:val="000000" w:themeColor="text1"/>
          <w:kern w:val="0"/>
          <w:sz w:val="30"/>
          <w:szCs w:val="30"/>
          <w:lang w:val="zh-TW" w:eastAsia="zh-TW" w:bidi="zh-TW"/>
        </w:rPr>
        <w:t>能于一体的国家“二级甲等”综合人民医院。</w:t>
      </w:r>
      <w:r>
        <w:rPr>
          <w:rFonts w:asciiTheme="minorEastAsia" w:hAnsiTheme="minorEastAsia" w:cs="宋体" w:hint="eastAsia"/>
          <w:bCs/>
          <w:color w:val="000000" w:themeColor="text1"/>
          <w:kern w:val="0"/>
          <w:sz w:val="30"/>
          <w:szCs w:val="30"/>
          <w:lang w:val="zh-TW" w:eastAsia="zh-TW" w:bidi="zh-TW"/>
        </w:rPr>
        <w:t>202</w:t>
      </w:r>
      <w:r>
        <w:rPr>
          <w:rFonts w:asciiTheme="minorEastAsia" w:hAnsiTheme="minorEastAsia" w:cs="宋体" w:hint="eastAsia"/>
          <w:bCs/>
          <w:color w:val="000000" w:themeColor="text1"/>
          <w:kern w:val="0"/>
          <w:sz w:val="30"/>
          <w:szCs w:val="30"/>
          <w:lang w:bidi="zh-TW"/>
        </w:rPr>
        <w:t>1</w:t>
      </w:r>
      <w:r>
        <w:rPr>
          <w:rFonts w:asciiTheme="minorEastAsia" w:hAnsiTheme="minorEastAsia" w:cs="宋体" w:hint="eastAsia"/>
          <w:bCs/>
          <w:color w:val="000000" w:themeColor="text1"/>
          <w:kern w:val="0"/>
          <w:sz w:val="30"/>
          <w:szCs w:val="30"/>
          <w:lang w:val="zh-TW" w:eastAsia="zh-TW" w:bidi="zh-TW"/>
        </w:rPr>
        <w:t>年人民医院</w:t>
      </w:r>
      <w:r>
        <w:rPr>
          <w:rFonts w:asciiTheme="minorEastAsia" w:hAnsiTheme="minorEastAsia" w:cs="宋体" w:hint="eastAsia"/>
          <w:bCs/>
          <w:color w:val="000000" w:themeColor="text1"/>
          <w:kern w:val="0"/>
          <w:sz w:val="30"/>
          <w:szCs w:val="30"/>
          <w:lang w:val="zh-TW" w:bidi="zh-TW"/>
        </w:rPr>
        <w:t>员</w:t>
      </w:r>
      <w:r>
        <w:rPr>
          <w:rFonts w:asciiTheme="minorEastAsia" w:hAnsiTheme="minorEastAsia" w:cs="宋体" w:hint="eastAsia"/>
          <w:bCs/>
          <w:color w:val="000000" w:themeColor="text1"/>
          <w:kern w:val="0"/>
          <w:sz w:val="30"/>
          <w:szCs w:val="30"/>
          <w:lang w:val="zh-TW" w:eastAsia="zh-TW" w:bidi="zh-TW"/>
        </w:rPr>
        <w:t>工总人数</w:t>
      </w:r>
      <w:r>
        <w:rPr>
          <w:rFonts w:asciiTheme="minorEastAsia" w:hAnsiTheme="minorEastAsia" w:cs="宋体" w:hint="eastAsia"/>
          <w:bCs/>
          <w:color w:val="000000" w:themeColor="text1"/>
          <w:kern w:val="0"/>
          <w:sz w:val="30"/>
          <w:szCs w:val="30"/>
          <w:lang w:val="zh-TW" w:eastAsia="zh-TW" w:bidi="zh-TW"/>
        </w:rPr>
        <w:t>4</w:t>
      </w:r>
      <w:r>
        <w:rPr>
          <w:rFonts w:asciiTheme="minorEastAsia" w:hAnsiTheme="minorEastAsia" w:cs="宋体" w:hint="eastAsia"/>
          <w:bCs/>
          <w:color w:val="000000" w:themeColor="text1"/>
          <w:kern w:val="0"/>
          <w:sz w:val="30"/>
          <w:szCs w:val="30"/>
          <w:lang w:bidi="zh-TW"/>
        </w:rPr>
        <w:t>80</w:t>
      </w:r>
      <w:r>
        <w:rPr>
          <w:rFonts w:asciiTheme="minorEastAsia" w:hAnsiTheme="minorEastAsia" w:cs="宋体" w:hint="eastAsia"/>
          <w:bCs/>
          <w:color w:val="000000" w:themeColor="text1"/>
          <w:kern w:val="0"/>
          <w:sz w:val="30"/>
          <w:szCs w:val="30"/>
          <w:lang w:val="zh-TW" w:eastAsia="zh-TW" w:bidi="zh-TW"/>
        </w:rPr>
        <w:t>人。医院内设机构</w:t>
      </w:r>
      <w:r>
        <w:rPr>
          <w:rFonts w:asciiTheme="minorEastAsia" w:hAnsiTheme="minorEastAsia" w:cs="宋体" w:hint="eastAsia"/>
          <w:bCs/>
          <w:color w:val="000000" w:themeColor="text1"/>
          <w:kern w:val="0"/>
          <w:sz w:val="30"/>
          <w:szCs w:val="30"/>
          <w:lang w:val="zh-TW" w:eastAsia="zh-TW" w:bidi="zh-TW"/>
        </w:rPr>
        <w:t>41</w:t>
      </w:r>
      <w:r>
        <w:rPr>
          <w:rFonts w:asciiTheme="minorEastAsia" w:hAnsiTheme="minorEastAsia" w:cs="宋体" w:hint="eastAsia"/>
          <w:bCs/>
          <w:color w:val="000000" w:themeColor="text1"/>
          <w:kern w:val="0"/>
          <w:sz w:val="30"/>
          <w:szCs w:val="30"/>
          <w:lang w:val="zh-TW" w:eastAsia="zh-TW" w:bidi="zh-TW"/>
        </w:rPr>
        <w:t>个，其中职能科室</w:t>
      </w:r>
      <w:r>
        <w:rPr>
          <w:rFonts w:asciiTheme="minorEastAsia" w:hAnsiTheme="minorEastAsia" w:cs="宋体" w:hint="eastAsia"/>
          <w:bCs/>
          <w:color w:val="000000" w:themeColor="text1"/>
          <w:kern w:val="0"/>
          <w:sz w:val="30"/>
          <w:szCs w:val="30"/>
          <w:lang w:val="zh-TW" w:eastAsia="zh-TW" w:bidi="zh-TW"/>
        </w:rPr>
        <w:t>13</w:t>
      </w:r>
      <w:r>
        <w:rPr>
          <w:rFonts w:asciiTheme="minorEastAsia" w:hAnsiTheme="minorEastAsia" w:cs="宋体" w:hint="eastAsia"/>
          <w:bCs/>
          <w:color w:val="000000" w:themeColor="text1"/>
          <w:kern w:val="0"/>
          <w:sz w:val="30"/>
          <w:szCs w:val="30"/>
          <w:lang w:val="zh-TW" w:eastAsia="zh-TW" w:bidi="zh-TW"/>
        </w:rPr>
        <w:t>个，临床医技科室</w:t>
      </w:r>
      <w:r>
        <w:rPr>
          <w:rFonts w:asciiTheme="minorEastAsia" w:hAnsiTheme="minorEastAsia" w:cs="宋体" w:hint="eastAsia"/>
          <w:bCs/>
          <w:color w:val="000000" w:themeColor="text1"/>
          <w:kern w:val="0"/>
          <w:sz w:val="30"/>
          <w:szCs w:val="30"/>
          <w:lang w:val="zh-TW" w:eastAsia="zh-TW" w:bidi="zh-TW"/>
        </w:rPr>
        <w:t>28</w:t>
      </w:r>
      <w:r>
        <w:rPr>
          <w:rFonts w:asciiTheme="minorEastAsia" w:hAnsiTheme="minorEastAsia" w:cs="宋体" w:hint="eastAsia"/>
          <w:bCs/>
          <w:color w:val="000000" w:themeColor="text1"/>
          <w:kern w:val="0"/>
          <w:sz w:val="30"/>
          <w:szCs w:val="30"/>
          <w:lang w:val="zh-TW" w:eastAsia="zh-TW" w:bidi="zh-TW"/>
        </w:rPr>
        <w:t>个，床位定编</w:t>
      </w:r>
      <w:r>
        <w:rPr>
          <w:rFonts w:asciiTheme="minorEastAsia" w:hAnsiTheme="minorEastAsia" w:cs="宋体" w:hint="eastAsia"/>
          <w:bCs/>
          <w:color w:val="000000" w:themeColor="text1"/>
          <w:kern w:val="0"/>
          <w:sz w:val="30"/>
          <w:szCs w:val="30"/>
          <w:lang w:val="zh-TW" w:eastAsia="zh-TW" w:bidi="zh-TW"/>
        </w:rPr>
        <w:t>330</w:t>
      </w:r>
      <w:r>
        <w:rPr>
          <w:rFonts w:asciiTheme="minorEastAsia" w:hAnsiTheme="minorEastAsia" w:cs="宋体" w:hint="eastAsia"/>
          <w:bCs/>
          <w:color w:val="000000" w:themeColor="text1"/>
          <w:kern w:val="0"/>
          <w:sz w:val="30"/>
          <w:szCs w:val="30"/>
          <w:lang w:val="zh-TW" w:eastAsia="zh-TW" w:bidi="zh-TW"/>
        </w:rPr>
        <w:t>张。</w:t>
      </w:r>
    </w:p>
    <w:p w:rsidR="00B7654E" w:rsidRDefault="00F53EC2">
      <w:pPr>
        <w:pStyle w:val="a6"/>
        <w:numPr>
          <w:ilvl w:val="0"/>
          <w:numId w:val="2"/>
        </w:numPr>
        <w:ind w:firstLineChars="0"/>
        <w:rPr>
          <w:rFonts w:asciiTheme="minorEastAsia" w:hAnsiTheme="minorEastAsia" w:cs="宋体"/>
          <w:bCs/>
          <w:color w:val="000000" w:themeColor="text1"/>
          <w:kern w:val="0"/>
          <w:sz w:val="30"/>
          <w:szCs w:val="30"/>
          <w:lang w:val="zh-TW" w:bidi="zh-TW"/>
        </w:rPr>
      </w:pPr>
      <w:r>
        <w:rPr>
          <w:rFonts w:asciiTheme="minorEastAsia" w:hAnsiTheme="minorEastAsia" w:cs="宋体" w:hint="eastAsia"/>
          <w:bCs/>
          <w:color w:val="000000" w:themeColor="text1"/>
          <w:kern w:val="0"/>
          <w:sz w:val="30"/>
          <w:szCs w:val="30"/>
          <w:lang w:val="zh-TW" w:bidi="zh-TW"/>
        </w:rPr>
        <w:t>项目实施主要内容及实施程序</w:t>
      </w:r>
    </w:p>
    <w:p w:rsidR="00B7654E" w:rsidRDefault="00F53EC2">
      <w:pPr>
        <w:ind w:left="560"/>
        <w:rPr>
          <w:rFonts w:asciiTheme="minorEastAsia" w:hAnsiTheme="minorEastAsia" w:cs="宋体"/>
          <w:bCs/>
          <w:color w:val="000000" w:themeColor="text1"/>
          <w:kern w:val="0"/>
          <w:sz w:val="30"/>
          <w:szCs w:val="30"/>
          <w:lang w:val="zh-TW" w:bidi="zh-TW"/>
        </w:rPr>
      </w:pPr>
      <w:r>
        <w:rPr>
          <w:rFonts w:asciiTheme="minorEastAsia" w:hAnsiTheme="minorEastAsia" w:cs="宋体" w:hint="eastAsia"/>
          <w:bCs/>
          <w:color w:val="000000" w:themeColor="text1"/>
          <w:kern w:val="0"/>
          <w:sz w:val="30"/>
          <w:szCs w:val="30"/>
          <w:lang w:val="zh-TW" w:bidi="zh-TW"/>
        </w:rPr>
        <w:t>（</w:t>
      </w:r>
      <w:r>
        <w:rPr>
          <w:rFonts w:asciiTheme="minorEastAsia" w:hAnsiTheme="minorEastAsia" w:cs="宋体" w:hint="eastAsia"/>
          <w:bCs/>
          <w:color w:val="000000" w:themeColor="text1"/>
          <w:kern w:val="0"/>
          <w:sz w:val="30"/>
          <w:szCs w:val="30"/>
          <w:lang w:val="zh-TW" w:bidi="zh-TW"/>
        </w:rPr>
        <w:t>1</w:t>
      </w:r>
      <w:r>
        <w:rPr>
          <w:rFonts w:asciiTheme="minorEastAsia" w:hAnsiTheme="minorEastAsia" w:cs="宋体" w:hint="eastAsia"/>
          <w:bCs/>
          <w:color w:val="000000" w:themeColor="text1"/>
          <w:kern w:val="0"/>
          <w:sz w:val="30"/>
          <w:szCs w:val="30"/>
          <w:lang w:val="zh-TW" w:bidi="zh-TW"/>
        </w:rPr>
        <w:t>）项目实施主要内容</w:t>
      </w:r>
    </w:p>
    <w:p w:rsidR="00B7654E" w:rsidRDefault="00F53EC2">
      <w:pPr>
        <w:adjustRightInd w:val="0"/>
        <w:snapToGrid w:val="0"/>
        <w:spacing w:line="560" w:lineRule="exact"/>
        <w:ind w:firstLineChars="200" w:firstLine="600"/>
        <w:rPr>
          <w:rFonts w:asciiTheme="minorEastAsia" w:hAnsiTheme="minorEastAsia"/>
          <w:bCs/>
          <w:color w:val="000000" w:themeColor="text1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根据广东省卫生健康委员会文件粤卫</w:t>
      </w:r>
      <w:proofErr w:type="gramStart"/>
      <w:r>
        <w:rPr>
          <w:rFonts w:asciiTheme="minorEastAsia" w:hAnsiTheme="minorEastAsia" w:hint="eastAsia"/>
          <w:sz w:val="30"/>
          <w:szCs w:val="30"/>
        </w:rPr>
        <w:t>规</w:t>
      </w:r>
      <w:proofErr w:type="gramEnd"/>
      <w:r>
        <w:rPr>
          <w:rFonts w:asciiTheme="minorEastAsia" w:hAnsiTheme="minorEastAsia" w:hint="eastAsia"/>
          <w:sz w:val="30"/>
          <w:szCs w:val="30"/>
        </w:rPr>
        <w:t>【</w:t>
      </w:r>
      <w:r>
        <w:rPr>
          <w:rFonts w:asciiTheme="minorEastAsia" w:hAnsiTheme="minorEastAsia" w:hint="eastAsia"/>
          <w:sz w:val="30"/>
          <w:szCs w:val="30"/>
        </w:rPr>
        <w:t>2019</w:t>
      </w:r>
      <w:r>
        <w:rPr>
          <w:rFonts w:asciiTheme="minorEastAsia" w:hAnsiTheme="minorEastAsia" w:hint="eastAsia"/>
          <w:sz w:val="30"/>
          <w:szCs w:val="30"/>
        </w:rPr>
        <w:t>年】</w:t>
      </w:r>
      <w:r>
        <w:rPr>
          <w:rFonts w:asciiTheme="minorEastAsia" w:hAnsiTheme="minorEastAsia" w:hint="eastAsia"/>
          <w:sz w:val="30"/>
          <w:szCs w:val="30"/>
        </w:rPr>
        <w:t>12</w:t>
      </w:r>
      <w:r>
        <w:rPr>
          <w:rFonts w:asciiTheme="minorEastAsia" w:hAnsiTheme="minorEastAsia" w:hint="eastAsia"/>
          <w:sz w:val="30"/>
          <w:szCs w:val="30"/>
        </w:rPr>
        <w:t>号，广东省卫生健康委关于印发《广东省卫生健康委员会职业健康检查机构备案实施办法》的通知。我院认真贯彻落实《职业病防治法》，《职业健康监护管理办法》和《职业健康监护技术规范》的要求，于</w:t>
      </w:r>
      <w:r>
        <w:rPr>
          <w:rFonts w:asciiTheme="minorEastAsia" w:hAnsiTheme="minorEastAsia" w:hint="eastAsia"/>
          <w:sz w:val="30"/>
          <w:szCs w:val="30"/>
        </w:rPr>
        <w:t>2020</w:t>
      </w:r>
      <w:r>
        <w:rPr>
          <w:rFonts w:asciiTheme="minorEastAsia" w:hAnsiTheme="minorEastAsia" w:hint="eastAsia"/>
          <w:sz w:val="30"/>
          <w:szCs w:val="30"/>
        </w:rPr>
        <w:t>年</w:t>
      </w:r>
      <w:r>
        <w:rPr>
          <w:rFonts w:asciiTheme="minorEastAsia" w:hAnsiTheme="minorEastAsia" w:hint="eastAsia"/>
          <w:sz w:val="30"/>
          <w:szCs w:val="30"/>
        </w:rPr>
        <w:t>10</w:t>
      </w:r>
      <w:r>
        <w:rPr>
          <w:rFonts w:asciiTheme="minorEastAsia" w:hAnsiTheme="minorEastAsia" w:hint="eastAsia"/>
          <w:sz w:val="30"/>
          <w:szCs w:val="30"/>
        </w:rPr>
        <w:t>月提出备案职业病检查医疗卫生机构，</w:t>
      </w:r>
      <w:r>
        <w:rPr>
          <w:rFonts w:asciiTheme="minorEastAsia" w:hAnsiTheme="minorEastAsia" w:hint="eastAsia"/>
          <w:bCs/>
          <w:color w:val="000000" w:themeColor="text1"/>
          <w:sz w:val="30"/>
          <w:szCs w:val="30"/>
        </w:rPr>
        <w:t>用于购买职业健康检查仪器及</w:t>
      </w:r>
      <w:r>
        <w:rPr>
          <w:rFonts w:asciiTheme="minorEastAsia" w:hAnsiTheme="minorEastAsia" w:hint="eastAsia"/>
          <w:sz w:val="30"/>
          <w:szCs w:val="30"/>
        </w:rPr>
        <w:t>职业病体检信息管理系统</w:t>
      </w:r>
      <w:r>
        <w:rPr>
          <w:rFonts w:asciiTheme="minorEastAsia" w:hAnsiTheme="minorEastAsia" w:hint="eastAsia"/>
          <w:bCs/>
          <w:color w:val="000000" w:themeColor="text1"/>
          <w:sz w:val="30"/>
          <w:szCs w:val="30"/>
        </w:rPr>
        <w:t>经费。</w:t>
      </w:r>
    </w:p>
    <w:p w:rsidR="00B7654E" w:rsidRDefault="00F53EC2">
      <w:pPr>
        <w:adjustRightInd w:val="0"/>
        <w:snapToGrid w:val="0"/>
        <w:spacing w:line="560" w:lineRule="exact"/>
        <w:ind w:firstLineChars="200" w:firstLine="6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bCs/>
          <w:color w:val="000000" w:themeColor="text1"/>
          <w:sz w:val="30"/>
          <w:szCs w:val="30"/>
        </w:rPr>
        <w:t>（</w:t>
      </w:r>
      <w:r>
        <w:rPr>
          <w:rFonts w:asciiTheme="minorEastAsia" w:hAnsiTheme="minorEastAsia" w:hint="eastAsia"/>
          <w:bCs/>
          <w:color w:val="000000" w:themeColor="text1"/>
          <w:sz w:val="30"/>
          <w:szCs w:val="30"/>
        </w:rPr>
        <w:t>2</w:t>
      </w:r>
      <w:r>
        <w:rPr>
          <w:rFonts w:asciiTheme="minorEastAsia" w:hAnsiTheme="minorEastAsia" w:hint="eastAsia"/>
          <w:bCs/>
          <w:color w:val="000000" w:themeColor="text1"/>
          <w:sz w:val="30"/>
          <w:szCs w:val="30"/>
        </w:rPr>
        <w:t>）项目实施程序</w:t>
      </w:r>
    </w:p>
    <w:p w:rsidR="00B7654E" w:rsidRDefault="00F53EC2">
      <w:pPr>
        <w:adjustRightInd w:val="0"/>
        <w:snapToGrid w:val="0"/>
        <w:spacing w:line="560" w:lineRule="exact"/>
        <w:ind w:firstLineChars="200" w:firstLine="6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绩效目标：成功申请成为职业病检查医疗卫生机构。</w:t>
      </w:r>
    </w:p>
    <w:p w:rsidR="00B7654E" w:rsidRDefault="00F53EC2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Chars="200" w:firstLine="600"/>
        <w:jc w:val="both"/>
        <w:rPr>
          <w:rFonts w:asciiTheme="minorEastAsia" w:eastAsiaTheme="minorEastAsia" w:hAnsiTheme="minorEastAsia"/>
          <w:color w:val="000000" w:themeColor="text1"/>
          <w:sz w:val="30"/>
          <w:szCs w:val="30"/>
        </w:rPr>
      </w:pPr>
      <w:r>
        <w:rPr>
          <w:rFonts w:asciiTheme="minorEastAsia" w:eastAsiaTheme="minorEastAsia" w:hAnsiTheme="minorEastAsia" w:hint="eastAsia"/>
          <w:color w:val="000000" w:themeColor="text1"/>
          <w:sz w:val="30"/>
          <w:szCs w:val="30"/>
        </w:rPr>
        <w:t>前期准备：按广东省职业健康检查机构申请备案</w:t>
      </w:r>
      <w:r>
        <w:rPr>
          <w:rFonts w:asciiTheme="minorEastAsia" w:eastAsiaTheme="minorEastAsia" w:hAnsiTheme="minorEastAsia" w:hint="eastAsia"/>
          <w:sz w:val="30"/>
          <w:szCs w:val="30"/>
        </w:rPr>
        <w:t>设备配置条件规范、职业健康检查信息报告备案申请条件规范自查。</w:t>
      </w:r>
    </w:p>
    <w:p w:rsidR="00B7654E" w:rsidRDefault="00F53EC2">
      <w:pPr>
        <w:adjustRightInd w:val="0"/>
        <w:snapToGrid w:val="0"/>
        <w:spacing w:line="560" w:lineRule="exact"/>
        <w:ind w:firstLineChars="200" w:firstLine="6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color w:val="000000" w:themeColor="text1"/>
          <w:sz w:val="30"/>
          <w:szCs w:val="30"/>
        </w:rPr>
        <w:lastRenderedPageBreak/>
        <w:t>组织实施：组织相关科室人员（健康检查中心、检验科、五官科、信息科），进行自查自评。经核实需</w:t>
      </w:r>
      <w:r>
        <w:rPr>
          <w:rFonts w:asciiTheme="minorEastAsia" w:hAnsiTheme="minorEastAsia" w:hint="eastAsia"/>
          <w:sz w:val="30"/>
          <w:szCs w:val="30"/>
        </w:rPr>
        <w:t>申请购买叩诊</w:t>
      </w:r>
      <w:proofErr w:type="gramStart"/>
      <w:r>
        <w:rPr>
          <w:rFonts w:asciiTheme="minorEastAsia" w:hAnsiTheme="minorEastAsia" w:hint="eastAsia"/>
          <w:sz w:val="30"/>
          <w:szCs w:val="30"/>
        </w:rPr>
        <w:t>锤</w:t>
      </w:r>
      <w:proofErr w:type="gramEnd"/>
      <w:r>
        <w:rPr>
          <w:rFonts w:asciiTheme="minorEastAsia" w:hAnsiTheme="minorEastAsia" w:hint="eastAsia"/>
          <w:sz w:val="30"/>
          <w:szCs w:val="30"/>
        </w:rPr>
        <w:t>一个、音叉一套、分光光度计一台、电泳仪一台、尿常规分析仪一台。</w:t>
      </w:r>
      <w:r>
        <w:rPr>
          <w:rFonts w:asciiTheme="minorEastAsia" w:hAnsiTheme="minorEastAsia" w:hint="eastAsia"/>
          <w:sz w:val="30"/>
          <w:szCs w:val="30"/>
        </w:rPr>
        <w:t>购置广州市</w:t>
      </w:r>
      <w:proofErr w:type="gramStart"/>
      <w:r>
        <w:rPr>
          <w:rFonts w:asciiTheme="minorEastAsia" w:hAnsiTheme="minorEastAsia" w:hint="eastAsia"/>
          <w:sz w:val="30"/>
          <w:szCs w:val="30"/>
        </w:rPr>
        <w:t>康软信息</w:t>
      </w:r>
      <w:proofErr w:type="gramEnd"/>
      <w:r>
        <w:rPr>
          <w:rFonts w:asciiTheme="minorEastAsia" w:hAnsiTheme="minorEastAsia" w:hint="eastAsia"/>
          <w:sz w:val="30"/>
          <w:szCs w:val="30"/>
        </w:rPr>
        <w:t>科技有限公司职业病体检信息管理系统、接口开发（东华接口开发）、硬件（前置电脑）。</w:t>
      </w:r>
    </w:p>
    <w:p w:rsidR="00B7654E" w:rsidRDefault="00F53EC2">
      <w:pPr>
        <w:adjustRightInd w:val="0"/>
        <w:snapToGrid w:val="0"/>
        <w:spacing w:line="560" w:lineRule="exact"/>
        <w:ind w:firstLineChars="200" w:firstLine="600"/>
        <w:rPr>
          <w:rFonts w:asciiTheme="minorEastAsia" w:hAnsiTheme="minorEastAsia"/>
          <w:color w:val="000000" w:themeColor="text1"/>
          <w:sz w:val="30"/>
          <w:szCs w:val="30"/>
        </w:rPr>
      </w:pPr>
      <w:r>
        <w:rPr>
          <w:rFonts w:asciiTheme="minorEastAsia" w:hAnsiTheme="minorEastAsia" w:hint="eastAsia"/>
          <w:color w:val="000000" w:themeColor="text1"/>
          <w:sz w:val="30"/>
          <w:szCs w:val="30"/>
        </w:rPr>
        <w:t>分析评价：通过政策文件、资金使用效益分析等多种信息进行分析评价，最后撰写出绩效评价报告。</w:t>
      </w:r>
    </w:p>
    <w:p w:rsidR="00B7654E" w:rsidRDefault="00F53EC2">
      <w:pPr>
        <w:adjustRightInd w:val="0"/>
        <w:snapToGrid w:val="0"/>
        <w:spacing w:line="560" w:lineRule="exact"/>
        <w:ind w:firstLineChars="200" w:firstLine="600"/>
        <w:rPr>
          <w:rFonts w:asciiTheme="minorEastAsia" w:hAnsiTheme="minorEastAsia"/>
          <w:color w:val="000000" w:themeColor="text1"/>
          <w:sz w:val="30"/>
          <w:szCs w:val="30"/>
        </w:rPr>
      </w:pPr>
      <w:r>
        <w:rPr>
          <w:rFonts w:asciiTheme="minorEastAsia" w:hAnsiTheme="minorEastAsia" w:hint="eastAsia"/>
          <w:color w:val="000000" w:themeColor="text1"/>
          <w:sz w:val="30"/>
          <w:szCs w:val="30"/>
        </w:rPr>
        <w:t>（三）综述项目自评等级和分数</w:t>
      </w:r>
    </w:p>
    <w:p w:rsidR="00B7654E" w:rsidRDefault="00F53EC2">
      <w:pPr>
        <w:adjustRightInd w:val="0"/>
        <w:snapToGrid w:val="0"/>
        <w:spacing w:line="560" w:lineRule="exact"/>
        <w:ind w:firstLineChars="200" w:firstLine="600"/>
        <w:rPr>
          <w:rFonts w:asciiTheme="minorEastAsia" w:hAnsiTheme="minorEastAsia"/>
          <w:color w:val="000000" w:themeColor="text1"/>
          <w:sz w:val="30"/>
          <w:szCs w:val="30"/>
        </w:rPr>
      </w:pPr>
      <w:r>
        <w:rPr>
          <w:rFonts w:asciiTheme="minorEastAsia" w:hAnsiTheme="minorEastAsia"/>
          <w:color w:val="000000" w:themeColor="text1"/>
          <w:sz w:val="30"/>
          <w:szCs w:val="30"/>
        </w:rPr>
        <w:t>我院圆满完成项目预期目标，自评</w:t>
      </w:r>
      <w:r>
        <w:rPr>
          <w:rFonts w:asciiTheme="minorEastAsia" w:hAnsiTheme="minorEastAsia" w:hint="eastAsia"/>
          <w:color w:val="000000" w:themeColor="text1"/>
          <w:sz w:val="30"/>
          <w:szCs w:val="30"/>
        </w:rPr>
        <w:t>9</w:t>
      </w:r>
      <w:r>
        <w:rPr>
          <w:rFonts w:asciiTheme="minorEastAsia" w:hAnsiTheme="minorEastAsia" w:hint="eastAsia"/>
          <w:color w:val="000000" w:themeColor="text1"/>
          <w:sz w:val="30"/>
          <w:szCs w:val="30"/>
        </w:rPr>
        <w:t>5</w:t>
      </w:r>
      <w:r>
        <w:rPr>
          <w:rFonts w:asciiTheme="minorEastAsia" w:hAnsiTheme="minorEastAsia"/>
          <w:color w:val="000000" w:themeColor="text1"/>
          <w:sz w:val="30"/>
          <w:szCs w:val="30"/>
        </w:rPr>
        <w:t>分，等级为</w:t>
      </w:r>
      <w:r>
        <w:rPr>
          <w:rFonts w:asciiTheme="minorEastAsia" w:hAnsiTheme="minorEastAsia"/>
          <w:color w:val="000000" w:themeColor="text1"/>
          <w:sz w:val="30"/>
          <w:szCs w:val="30"/>
        </w:rPr>
        <w:t>“</w:t>
      </w:r>
      <w:r>
        <w:rPr>
          <w:rFonts w:asciiTheme="minorEastAsia" w:hAnsiTheme="minorEastAsia"/>
          <w:color w:val="000000" w:themeColor="text1"/>
          <w:sz w:val="30"/>
          <w:szCs w:val="30"/>
        </w:rPr>
        <w:t>优</w:t>
      </w:r>
      <w:r>
        <w:rPr>
          <w:rFonts w:asciiTheme="minorEastAsia" w:hAnsiTheme="minorEastAsia"/>
          <w:color w:val="000000" w:themeColor="text1"/>
          <w:sz w:val="30"/>
          <w:szCs w:val="30"/>
        </w:rPr>
        <w:t>”</w:t>
      </w:r>
      <w:r>
        <w:rPr>
          <w:rFonts w:asciiTheme="minorEastAsia" w:hAnsiTheme="minorEastAsia"/>
          <w:color w:val="000000" w:themeColor="text1"/>
          <w:sz w:val="30"/>
          <w:szCs w:val="30"/>
        </w:rPr>
        <w:t>。</w:t>
      </w:r>
    </w:p>
    <w:p w:rsidR="00B7654E" w:rsidRDefault="00F53EC2">
      <w:pPr>
        <w:adjustRightInd w:val="0"/>
        <w:snapToGrid w:val="0"/>
        <w:spacing w:line="560" w:lineRule="exact"/>
        <w:ind w:firstLineChars="200" w:firstLine="602"/>
        <w:rPr>
          <w:rFonts w:asciiTheme="minorEastAsia" w:hAnsiTheme="minorEastAsia"/>
          <w:b/>
          <w:color w:val="000000" w:themeColor="text1"/>
          <w:sz w:val="30"/>
          <w:szCs w:val="30"/>
        </w:rPr>
      </w:pPr>
      <w:r>
        <w:rPr>
          <w:rFonts w:asciiTheme="minorEastAsia" w:hAnsiTheme="minorEastAsia" w:hint="eastAsia"/>
          <w:b/>
          <w:color w:val="000000" w:themeColor="text1"/>
          <w:sz w:val="30"/>
          <w:szCs w:val="30"/>
        </w:rPr>
        <w:t>二、绩效表现</w:t>
      </w:r>
    </w:p>
    <w:p w:rsidR="00B7654E" w:rsidRDefault="00F53EC2">
      <w:pPr>
        <w:adjustRightInd w:val="0"/>
        <w:snapToGrid w:val="0"/>
        <w:spacing w:line="560" w:lineRule="exact"/>
        <w:ind w:firstLineChars="200" w:firstLine="600"/>
        <w:rPr>
          <w:rFonts w:asciiTheme="minorEastAsia" w:hAnsiTheme="minorEastAsia"/>
          <w:color w:val="000000" w:themeColor="text1"/>
          <w:sz w:val="30"/>
          <w:szCs w:val="30"/>
        </w:rPr>
      </w:pPr>
      <w:r>
        <w:rPr>
          <w:rFonts w:asciiTheme="minorEastAsia" w:hAnsiTheme="minorEastAsia" w:hint="eastAsia"/>
          <w:color w:val="000000" w:themeColor="text1"/>
          <w:sz w:val="30"/>
          <w:szCs w:val="30"/>
        </w:rPr>
        <w:t>（一）资金使用绩效</w:t>
      </w:r>
    </w:p>
    <w:p w:rsidR="00B7654E" w:rsidRDefault="00F53EC2">
      <w:pPr>
        <w:adjustRightInd w:val="0"/>
        <w:snapToGrid w:val="0"/>
        <w:spacing w:line="560" w:lineRule="exact"/>
        <w:ind w:firstLineChars="200" w:firstLine="600"/>
        <w:rPr>
          <w:rFonts w:asciiTheme="minorEastAsia" w:hAnsiTheme="minorEastAsia"/>
          <w:color w:val="000000" w:themeColor="text1"/>
          <w:sz w:val="30"/>
          <w:szCs w:val="30"/>
        </w:rPr>
      </w:pPr>
      <w:r>
        <w:rPr>
          <w:rFonts w:asciiTheme="minorEastAsia" w:hAnsiTheme="minorEastAsia" w:hint="eastAsia"/>
          <w:color w:val="000000" w:themeColor="text1"/>
          <w:sz w:val="30"/>
          <w:szCs w:val="30"/>
        </w:rPr>
        <w:t>（</w:t>
      </w:r>
      <w:r>
        <w:rPr>
          <w:rFonts w:asciiTheme="minorEastAsia" w:hAnsiTheme="minorEastAsia" w:hint="eastAsia"/>
          <w:color w:val="000000" w:themeColor="text1"/>
          <w:sz w:val="30"/>
          <w:szCs w:val="30"/>
        </w:rPr>
        <w:t>1</w:t>
      </w:r>
      <w:r>
        <w:rPr>
          <w:rFonts w:asciiTheme="minorEastAsia" w:hAnsiTheme="minorEastAsia" w:hint="eastAsia"/>
          <w:color w:val="000000" w:themeColor="text1"/>
          <w:sz w:val="30"/>
          <w:szCs w:val="30"/>
        </w:rPr>
        <w:t>）项目资金实际总投入情况：</w:t>
      </w:r>
    </w:p>
    <w:p w:rsidR="00B7654E" w:rsidRDefault="00F53EC2">
      <w:pPr>
        <w:adjustRightInd w:val="0"/>
        <w:snapToGrid w:val="0"/>
        <w:spacing w:line="560" w:lineRule="exact"/>
        <w:ind w:firstLineChars="200" w:firstLine="600"/>
        <w:rPr>
          <w:rFonts w:asciiTheme="minorEastAsia" w:hAnsiTheme="minorEastAsia"/>
          <w:color w:val="000000" w:themeColor="text1"/>
          <w:sz w:val="30"/>
          <w:szCs w:val="30"/>
          <w:shd w:val="clear" w:color="auto" w:fill="FFFFFF"/>
        </w:rPr>
      </w:pPr>
      <w:r>
        <w:rPr>
          <w:rFonts w:asciiTheme="minorEastAsia" w:hAnsiTheme="minorEastAsia" w:hint="eastAsia"/>
          <w:color w:val="000000" w:themeColor="text1"/>
          <w:sz w:val="30"/>
          <w:szCs w:val="30"/>
          <w:shd w:val="clear" w:color="auto" w:fill="FFFFFF"/>
        </w:rPr>
        <w:t>该项目为</w:t>
      </w:r>
      <w:r>
        <w:rPr>
          <w:rFonts w:asciiTheme="minorEastAsia" w:hAnsiTheme="minorEastAsia" w:hint="eastAsia"/>
          <w:color w:val="000000" w:themeColor="text1"/>
          <w:sz w:val="30"/>
          <w:szCs w:val="30"/>
          <w:shd w:val="clear" w:color="auto" w:fill="FFFFFF"/>
        </w:rPr>
        <w:t>2021</w:t>
      </w:r>
      <w:r>
        <w:rPr>
          <w:rFonts w:asciiTheme="minorEastAsia" w:hAnsiTheme="minorEastAsia" w:hint="eastAsia"/>
          <w:color w:val="000000" w:themeColor="text1"/>
          <w:sz w:val="30"/>
          <w:szCs w:val="30"/>
          <w:shd w:val="clear" w:color="auto" w:fill="FFFFFF"/>
        </w:rPr>
        <w:t>年部门预算，财政安排经费为</w:t>
      </w:r>
      <w:r>
        <w:rPr>
          <w:rFonts w:asciiTheme="minorEastAsia" w:hAnsiTheme="minorEastAsia" w:hint="eastAsia"/>
          <w:color w:val="000000" w:themeColor="text1"/>
          <w:sz w:val="30"/>
          <w:szCs w:val="30"/>
          <w:shd w:val="clear" w:color="auto" w:fill="FFFFFF"/>
        </w:rPr>
        <w:t>35</w:t>
      </w:r>
      <w:r>
        <w:rPr>
          <w:rFonts w:asciiTheme="minorEastAsia" w:hAnsiTheme="minorEastAsia" w:hint="eastAsia"/>
          <w:color w:val="000000" w:themeColor="text1"/>
          <w:sz w:val="30"/>
          <w:szCs w:val="30"/>
          <w:shd w:val="clear" w:color="auto" w:fill="FFFFFF"/>
        </w:rPr>
        <w:t>万元。</w:t>
      </w:r>
    </w:p>
    <w:p w:rsidR="00B7654E" w:rsidRDefault="00F53EC2">
      <w:pPr>
        <w:adjustRightInd w:val="0"/>
        <w:snapToGrid w:val="0"/>
        <w:spacing w:line="560" w:lineRule="exact"/>
        <w:ind w:firstLineChars="200" w:firstLine="600"/>
        <w:rPr>
          <w:rFonts w:asciiTheme="minorEastAsia" w:hAnsiTheme="minorEastAsia"/>
          <w:color w:val="000000" w:themeColor="text1"/>
          <w:sz w:val="30"/>
          <w:szCs w:val="30"/>
          <w:shd w:val="clear" w:color="auto" w:fill="FFFFFF"/>
        </w:rPr>
      </w:pPr>
      <w:r>
        <w:rPr>
          <w:rFonts w:asciiTheme="minorEastAsia" w:hAnsiTheme="minorEastAsia" w:hint="eastAsia"/>
          <w:color w:val="000000" w:themeColor="text1"/>
          <w:sz w:val="30"/>
          <w:szCs w:val="30"/>
          <w:shd w:val="clear" w:color="auto" w:fill="FFFFFF"/>
        </w:rPr>
        <w:t>（</w:t>
      </w:r>
      <w:r>
        <w:rPr>
          <w:rFonts w:asciiTheme="minorEastAsia" w:hAnsiTheme="minorEastAsia" w:hint="eastAsia"/>
          <w:color w:val="000000" w:themeColor="text1"/>
          <w:sz w:val="30"/>
          <w:szCs w:val="30"/>
          <w:shd w:val="clear" w:color="auto" w:fill="FFFFFF"/>
        </w:rPr>
        <w:t>2</w:t>
      </w:r>
      <w:r>
        <w:rPr>
          <w:rFonts w:asciiTheme="minorEastAsia" w:hAnsiTheme="minorEastAsia" w:hint="eastAsia"/>
          <w:color w:val="000000" w:themeColor="text1"/>
          <w:sz w:val="30"/>
          <w:szCs w:val="30"/>
          <w:shd w:val="clear" w:color="auto" w:fill="FFFFFF"/>
        </w:rPr>
        <w:t>）项目资金实际支出情况：</w:t>
      </w:r>
    </w:p>
    <w:p w:rsidR="00B7654E" w:rsidRDefault="00F53EC2">
      <w:pPr>
        <w:adjustRightInd w:val="0"/>
        <w:snapToGrid w:val="0"/>
        <w:spacing w:line="560" w:lineRule="exact"/>
        <w:ind w:firstLineChars="200" w:firstLine="600"/>
        <w:rPr>
          <w:rFonts w:asciiTheme="minorEastAsia" w:hAnsiTheme="minorEastAsia"/>
          <w:color w:val="000000" w:themeColor="text1"/>
          <w:sz w:val="30"/>
          <w:szCs w:val="30"/>
          <w:shd w:val="clear" w:color="auto" w:fill="FFFFFF"/>
        </w:rPr>
      </w:pPr>
      <w:r>
        <w:rPr>
          <w:rFonts w:asciiTheme="minorEastAsia" w:hAnsiTheme="minorEastAsia" w:hint="eastAsia"/>
          <w:sz w:val="30"/>
          <w:szCs w:val="30"/>
        </w:rPr>
        <w:t>2021</w:t>
      </w:r>
      <w:r>
        <w:rPr>
          <w:rFonts w:asciiTheme="minorEastAsia" w:hAnsiTheme="minorEastAsia" w:hint="eastAsia"/>
          <w:sz w:val="30"/>
          <w:szCs w:val="30"/>
        </w:rPr>
        <w:t>年</w:t>
      </w:r>
      <w:r>
        <w:rPr>
          <w:rFonts w:asciiTheme="minorEastAsia" w:hAnsiTheme="minorEastAsia" w:hint="eastAsia"/>
          <w:sz w:val="30"/>
          <w:szCs w:val="30"/>
        </w:rPr>
        <w:t>2</w:t>
      </w:r>
      <w:r>
        <w:rPr>
          <w:rFonts w:asciiTheme="minorEastAsia" w:hAnsiTheme="minorEastAsia" w:hint="eastAsia"/>
          <w:sz w:val="30"/>
          <w:szCs w:val="30"/>
        </w:rPr>
        <w:t>月乳源县财政</w:t>
      </w:r>
      <w:proofErr w:type="gramStart"/>
      <w:r>
        <w:rPr>
          <w:rFonts w:asciiTheme="minorEastAsia" w:hAnsiTheme="minorEastAsia" w:hint="eastAsia"/>
          <w:sz w:val="30"/>
          <w:szCs w:val="30"/>
        </w:rPr>
        <w:t>直付广州市祺楚贸易</w:t>
      </w:r>
      <w:proofErr w:type="gramEnd"/>
      <w:r>
        <w:rPr>
          <w:rFonts w:asciiTheme="minorEastAsia" w:hAnsiTheme="minorEastAsia" w:hint="eastAsia"/>
          <w:sz w:val="30"/>
          <w:szCs w:val="30"/>
        </w:rPr>
        <w:t>有限公司</w:t>
      </w:r>
      <w:r>
        <w:rPr>
          <w:rFonts w:asciiTheme="minorEastAsia" w:hAnsiTheme="minorEastAsia" w:hint="eastAsia"/>
          <w:sz w:val="30"/>
          <w:szCs w:val="30"/>
        </w:rPr>
        <w:t>职业健康检查备案设备</w:t>
      </w:r>
      <w:r>
        <w:rPr>
          <w:rFonts w:asciiTheme="minorEastAsia" w:hAnsiTheme="minorEastAsia" w:hint="eastAsia"/>
          <w:color w:val="000000" w:themeColor="text1"/>
          <w:sz w:val="30"/>
          <w:szCs w:val="30"/>
          <w:shd w:val="clear" w:color="auto" w:fill="FFFFFF"/>
        </w:rPr>
        <w:t>74537.95</w:t>
      </w:r>
      <w:r>
        <w:rPr>
          <w:rFonts w:asciiTheme="minorEastAsia" w:hAnsiTheme="minorEastAsia" w:hint="eastAsia"/>
          <w:color w:val="000000" w:themeColor="text1"/>
          <w:sz w:val="30"/>
          <w:szCs w:val="30"/>
          <w:shd w:val="clear" w:color="auto" w:fill="FFFFFF"/>
        </w:rPr>
        <w:t>元</w:t>
      </w:r>
      <w:r>
        <w:rPr>
          <w:rFonts w:asciiTheme="minorEastAsia" w:hAnsiTheme="minorEastAsia" w:hint="eastAsia"/>
          <w:sz w:val="30"/>
          <w:szCs w:val="30"/>
        </w:rPr>
        <w:t>。</w:t>
      </w:r>
      <w:r>
        <w:rPr>
          <w:rFonts w:asciiTheme="minorEastAsia" w:hAnsiTheme="minorEastAsia" w:hint="eastAsia"/>
          <w:sz w:val="30"/>
          <w:szCs w:val="30"/>
        </w:rPr>
        <w:t>2021</w:t>
      </w:r>
      <w:r>
        <w:rPr>
          <w:rFonts w:asciiTheme="minorEastAsia" w:hAnsiTheme="minorEastAsia" w:hint="eastAsia"/>
          <w:sz w:val="30"/>
          <w:szCs w:val="30"/>
        </w:rPr>
        <w:t>年</w:t>
      </w:r>
      <w:r>
        <w:rPr>
          <w:rFonts w:asciiTheme="minorEastAsia" w:hAnsiTheme="minorEastAsia" w:hint="eastAsia"/>
          <w:sz w:val="30"/>
          <w:szCs w:val="30"/>
        </w:rPr>
        <w:t>10</w:t>
      </w:r>
      <w:r>
        <w:rPr>
          <w:rFonts w:asciiTheme="minorEastAsia" w:hAnsiTheme="minorEastAsia" w:hint="eastAsia"/>
          <w:sz w:val="30"/>
          <w:szCs w:val="30"/>
        </w:rPr>
        <w:t>月</w:t>
      </w:r>
      <w:proofErr w:type="gramStart"/>
      <w:r>
        <w:rPr>
          <w:rFonts w:asciiTheme="minorEastAsia" w:hAnsiTheme="minorEastAsia" w:hint="eastAsia"/>
          <w:sz w:val="30"/>
          <w:szCs w:val="30"/>
        </w:rPr>
        <w:t>直付</w:t>
      </w:r>
      <w:r>
        <w:rPr>
          <w:rFonts w:asciiTheme="minorEastAsia" w:hAnsiTheme="minorEastAsia" w:hint="eastAsia"/>
          <w:sz w:val="30"/>
          <w:szCs w:val="30"/>
        </w:rPr>
        <w:t>广州市康软信息</w:t>
      </w:r>
      <w:proofErr w:type="gramEnd"/>
      <w:r>
        <w:rPr>
          <w:rFonts w:asciiTheme="minorEastAsia" w:hAnsiTheme="minorEastAsia" w:hint="eastAsia"/>
          <w:sz w:val="30"/>
          <w:szCs w:val="30"/>
        </w:rPr>
        <w:t>科技有限公司职业病体检信息管理系统、接口开发（东华接口开发）、硬件（前置电脑）</w:t>
      </w:r>
      <w:r>
        <w:rPr>
          <w:rFonts w:asciiTheme="minorEastAsia" w:hAnsiTheme="minorEastAsia" w:hint="eastAsia"/>
          <w:sz w:val="30"/>
          <w:szCs w:val="30"/>
        </w:rPr>
        <w:t>273600</w:t>
      </w:r>
      <w:r>
        <w:rPr>
          <w:rFonts w:asciiTheme="minorEastAsia" w:hAnsiTheme="minorEastAsia" w:hint="eastAsia"/>
          <w:sz w:val="30"/>
          <w:szCs w:val="30"/>
        </w:rPr>
        <w:t>元。</w:t>
      </w:r>
      <w:r>
        <w:rPr>
          <w:rFonts w:asciiTheme="minorEastAsia" w:hAnsiTheme="minorEastAsia" w:hint="eastAsia"/>
          <w:sz w:val="30"/>
          <w:szCs w:val="30"/>
        </w:rPr>
        <w:t>合计支出</w:t>
      </w:r>
      <w:r>
        <w:rPr>
          <w:rFonts w:asciiTheme="minorEastAsia" w:hAnsiTheme="minorEastAsia" w:hint="eastAsia"/>
          <w:sz w:val="30"/>
          <w:szCs w:val="30"/>
        </w:rPr>
        <w:t>348137.95</w:t>
      </w:r>
      <w:r>
        <w:rPr>
          <w:rFonts w:asciiTheme="minorEastAsia" w:hAnsiTheme="minorEastAsia" w:hint="eastAsia"/>
          <w:sz w:val="30"/>
          <w:szCs w:val="30"/>
        </w:rPr>
        <w:t>元，支出率</w:t>
      </w:r>
      <w:r>
        <w:rPr>
          <w:rFonts w:asciiTheme="minorEastAsia" w:hAnsiTheme="minorEastAsia" w:hint="eastAsia"/>
          <w:sz w:val="30"/>
          <w:szCs w:val="30"/>
        </w:rPr>
        <w:t>99.47%</w:t>
      </w:r>
      <w:r>
        <w:rPr>
          <w:rFonts w:asciiTheme="minorEastAsia" w:hAnsiTheme="minorEastAsia" w:hint="eastAsia"/>
          <w:sz w:val="30"/>
          <w:szCs w:val="30"/>
        </w:rPr>
        <w:t>。</w:t>
      </w:r>
    </w:p>
    <w:p w:rsidR="00B7654E" w:rsidRDefault="00F53EC2">
      <w:pPr>
        <w:adjustRightInd w:val="0"/>
        <w:snapToGrid w:val="0"/>
        <w:spacing w:line="560" w:lineRule="exact"/>
        <w:ind w:firstLineChars="200" w:firstLine="600"/>
        <w:rPr>
          <w:rFonts w:asciiTheme="minorEastAsia" w:hAnsiTheme="minorEastAsia"/>
          <w:color w:val="000000" w:themeColor="text1"/>
          <w:sz w:val="30"/>
          <w:szCs w:val="30"/>
        </w:rPr>
      </w:pPr>
      <w:r>
        <w:rPr>
          <w:rFonts w:asciiTheme="minorEastAsia" w:hAnsiTheme="minorEastAsia" w:hint="eastAsia"/>
          <w:color w:val="000000" w:themeColor="text1"/>
          <w:sz w:val="30"/>
          <w:szCs w:val="30"/>
        </w:rPr>
        <w:t>（</w:t>
      </w:r>
      <w:r>
        <w:rPr>
          <w:rFonts w:asciiTheme="minorEastAsia" w:hAnsiTheme="minorEastAsia" w:hint="eastAsia"/>
          <w:color w:val="000000" w:themeColor="text1"/>
          <w:sz w:val="30"/>
          <w:szCs w:val="30"/>
        </w:rPr>
        <w:t>3</w:t>
      </w:r>
      <w:r>
        <w:rPr>
          <w:rFonts w:asciiTheme="minorEastAsia" w:hAnsiTheme="minorEastAsia" w:hint="eastAsia"/>
          <w:color w:val="000000" w:themeColor="text1"/>
          <w:sz w:val="30"/>
          <w:szCs w:val="30"/>
        </w:rPr>
        <w:t>）项目的绩效目标完成情况</w:t>
      </w:r>
    </w:p>
    <w:p w:rsidR="00B7654E" w:rsidRDefault="00F53EC2">
      <w:pPr>
        <w:adjustRightInd w:val="0"/>
        <w:snapToGrid w:val="0"/>
        <w:spacing w:line="560" w:lineRule="exact"/>
        <w:ind w:firstLineChars="200" w:firstLine="6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于</w:t>
      </w:r>
      <w:r>
        <w:rPr>
          <w:rFonts w:asciiTheme="minorEastAsia" w:hAnsiTheme="minorEastAsia" w:hint="eastAsia"/>
          <w:sz w:val="30"/>
          <w:szCs w:val="30"/>
        </w:rPr>
        <w:t>2021</w:t>
      </w:r>
      <w:r>
        <w:rPr>
          <w:rFonts w:asciiTheme="minorEastAsia" w:hAnsiTheme="minorEastAsia" w:hint="eastAsia"/>
          <w:sz w:val="30"/>
          <w:szCs w:val="30"/>
        </w:rPr>
        <w:t>年</w:t>
      </w:r>
      <w:r>
        <w:rPr>
          <w:rFonts w:asciiTheme="minorEastAsia" w:hAnsiTheme="minorEastAsia" w:hint="eastAsia"/>
          <w:sz w:val="30"/>
          <w:szCs w:val="30"/>
        </w:rPr>
        <w:t>2</w:t>
      </w:r>
      <w:r>
        <w:rPr>
          <w:rFonts w:asciiTheme="minorEastAsia" w:hAnsiTheme="minorEastAsia" w:hint="eastAsia"/>
          <w:sz w:val="30"/>
          <w:szCs w:val="30"/>
        </w:rPr>
        <w:t>月</w:t>
      </w:r>
      <w:r>
        <w:rPr>
          <w:rFonts w:asciiTheme="minorEastAsia" w:hAnsiTheme="minorEastAsia" w:hint="eastAsia"/>
          <w:sz w:val="30"/>
          <w:szCs w:val="30"/>
        </w:rPr>
        <w:t>26</w:t>
      </w:r>
      <w:r>
        <w:rPr>
          <w:rFonts w:asciiTheme="minorEastAsia" w:hAnsiTheme="minorEastAsia" w:hint="eastAsia"/>
          <w:sz w:val="30"/>
          <w:szCs w:val="30"/>
        </w:rPr>
        <w:t>日正式申请成为合格的职业病检查医疗卫生机构。</w:t>
      </w:r>
      <w:r>
        <w:rPr>
          <w:rFonts w:asciiTheme="minorEastAsia" w:hAnsiTheme="minorEastAsia" w:hint="eastAsia"/>
          <w:sz w:val="30"/>
          <w:szCs w:val="30"/>
        </w:rPr>
        <w:t>2021</w:t>
      </w:r>
      <w:r>
        <w:rPr>
          <w:rFonts w:asciiTheme="minorEastAsia" w:hAnsiTheme="minorEastAsia" w:hint="eastAsia"/>
          <w:sz w:val="30"/>
          <w:szCs w:val="30"/>
        </w:rPr>
        <w:t>年完成</w:t>
      </w:r>
      <w:r>
        <w:rPr>
          <w:rFonts w:asciiTheme="minorEastAsia" w:hAnsiTheme="minorEastAsia" w:hint="eastAsia"/>
          <w:sz w:val="30"/>
          <w:szCs w:val="30"/>
        </w:rPr>
        <w:t>2</w:t>
      </w:r>
      <w:r>
        <w:rPr>
          <w:rFonts w:asciiTheme="minorEastAsia" w:hAnsiTheme="minorEastAsia" w:hint="eastAsia"/>
          <w:sz w:val="30"/>
          <w:szCs w:val="30"/>
        </w:rPr>
        <w:t>个单位</w:t>
      </w:r>
      <w:r>
        <w:rPr>
          <w:rFonts w:asciiTheme="minorEastAsia" w:hAnsiTheme="minorEastAsia" w:hint="eastAsia"/>
          <w:sz w:val="30"/>
          <w:szCs w:val="30"/>
        </w:rPr>
        <w:t>28</w:t>
      </w:r>
      <w:r>
        <w:rPr>
          <w:rFonts w:asciiTheme="minorEastAsia" w:hAnsiTheme="minorEastAsia" w:hint="eastAsia"/>
          <w:sz w:val="30"/>
          <w:szCs w:val="30"/>
        </w:rPr>
        <w:t>人粉尘作业在岗期间的职业体检，建立职业健康档案</w:t>
      </w:r>
      <w:r>
        <w:rPr>
          <w:rFonts w:asciiTheme="minorEastAsia" w:hAnsiTheme="minorEastAsia" w:hint="eastAsia"/>
          <w:sz w:val="30"/>
          <w:szCs w:val="30"/>
        </w:rPr>
        <w:t>28</w:t>
      </w:r>
      <w:r>
        <w:rPr>
          <w:rFonts w:asciiTheme="minorEastAsia" w:hAnsiTheme="minorEastAsia" w:hint="eastAsia"/>
          <w:sz w:val="30"/>
          <w:szCs w:val="30"/>
        </w:rPr>
        <w:t>份，</w:t>
      </w:r>
      <w:r>
        <w:rPr>
          <w:rFonts w:asciiTheme="minorEastAsia" w:hAnsiTheme="minorEastAsia" w:hint="eastAsia"/>
          <w:sz w:val="30"/>
          <w:szCs w:val="30"/>
        </w:rPr>
        <w:t>28</w:t>
      </w:r>
      <w:r>
        <w:rPr>
          <w:rFonts w:asciiTheme="minorEastAsia" w:hAnsiTheme="minorEastAsia" w:hint="eastAsia"/>
          <w:sz w:val="30"/>
          <w:szCs w:val="30"/>
        </w:rPr>
        <w:t>份体检数据均按时上传到广东省职业健康管理平台。</w:t>
      </w:r>
    </w:p>
    <w:p w:rsidR="00B7654E" w:rsidRDefault="00F53EC2">
      <w:pPr>
        <w:adjustRightInd w:val="0"/>
        <w:snapToGrid w:val="0"/>
        <w:spacing w:line="560" w:lineRule="exact"/>
        <w:ind w:firstLineChars="200" w:firstLine="6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color w:val="000000" w:themeColor="text1"/>
          <w:sz w:val="30"/>
          <w:szCs w:val="30"/>
        </w:rPr>
        <w:lastRenderedPageBreak/>
        <w:t>（</w:t>
      </w:r>
      <w:r>
        <w:rPr>
          <w:rFonts w:asciiTheme="minorEastAsia" w:hAnsiTheme="minorEastAsia" w:hint="eastAsia"/>
          <w:color w:val="000000" w:themeColor="text1"/>
          <w:sz w:val="30"/>
          <w:szCs w:val="30"/>
        </w:rPr>
        <w:t>4</w:t>
      </w:r>
      <w:r>
        <w:rPr>
          <w:rFonts w:asciiTheme="minorEastAsia" w:hAnsiTheme="minorEastAsia" w:hint="eastAsia"/>
          <w:color w:val="000000" w:themeColor="text1"/>
          <w:sz w:val="30"/>
          <w:szCs w:val="30"/>
        </w:rPr>
        <w:t>）项目资金使用效益</w:t>
      </w:r>
    </w:p>
    <w:p w:rsidR="00B7654E" w:rsidRDefault="00F53EC2">
      <w:pPr>
        <w:adjustRightInd w:val="0"/>
        <w:snapToGrid w:val="0"/>
        <w:spacing w:line="560" w:lineRule="exact"/>
        <w:ind w:firstLineChars="200" w:firstLine="600"/>
        <w:rPr>
          <w:rFonts w:asciiTheme="minorEastAsia" w:hAnsiTheme="minorEastAsia"/>
          <w:color w:val="000000" w:themeColor="text1"/>
          <w:sz w:val="30"/>
          <w:szCs w:val="30"/>
        </w:rPr>
      </w:pPr>
      <w:r>
        <w:rPr>
          <w:rFonts w:asciiTheme="minorEastAsia" w:hAnsiTheme="minorEastAsia"/>
          <w:color w:val="000000" w:themeColor="text1"/>
          <w:sz w:val="30"/>
          <w:szCs w:val="30"/>
        </w:rPr>
        <w:t>为从事接触职业病危害作业的</w:t>
      </w:r>
      <w:r>
        <w:rPr>
          <w:rFonts w:asciiTheme="minorEastAsia" w:hAnsiTheme="minorEastAsia" w:hint="eastAsia"/>
          <w:color w:val="000000" w:themeColor="text1"/>
          <w:sz w:val="30"/>
          <w:szCs w:val="30"/>
        </w:rPr>
        <w:t>劳动者进行</w:t>
      </w:r>
      <w:r>
        <w:rPr>
          <w:rFonts w:asciiTheme="minorEastAsia" w:hAnsiTheme="minorEastAsia"/>
          <w:color w:val="000000" w:themeColor="text1"/>
          <w:sz w:val="30"/>
          <w:szCs w:val="30"/>
        </w:rPr>
        <w:t>健康检查提供保障</w:t>
      </w:r>
      <w:r>
        <w:rPr>
          <w:rFonts w:asciiTheme="minorEastAsia" w:hAnsiTheme="minorEastAsia" w:hint="eastAsia"/>
          <w:color w:val="000000" w:themeColor="text1"/>
          <w:sz w:val="30"/>
          <w:szCs w:val="30"/>
        </w:rPr>
        <w:t>，以健康的身体状态投入到工作中，更好的为县域内人民群众提供高质量的服务。</w:t>
      </w:r>
    </w:p>
    <w:p w:rsidR="00B7654E" w:rsidRDefault="00F53EC2">
      <w:pPr>
        <w:adjustRightInd w:val="0"/>
        <w:snapToGrid w:val="0"/>
        <w:spacing w:line="560" w:lineRule="exact"/>
        <w:ind w:firstLineChars="200" w:firstLine="600"/>
        <w:rPr>
          <w:rFonts w:asciiTheme="minorEastAsia" w:hAnsiTheme="minorEastAsia"/>
          <w:color w:val="000000" w:themeColor="text1"/>
          <w:sz w:val="30"/>
          <w:szCs w:val="30"/>
        </w:rPr>
      </w:pPr>
      <w:r>
        <w:rPr>
          <w:rFonts w:asciiTheme="minorEastAsia" w:hAnsiTheme="minorEastAsia" w:hint="eastAsia"/>
          <w:color w:val="000000" w:themeColor="text1"/>
          <w:sz w:val="30"/>
          <w:szCs w:val="30"/>
        </w:rPr>
        <w:t>（二）</w:t>
      </w:r>
      <w:r>
        <w:rPr>
          <w:rFonts w:asciiTheme="minorEastAsia" w:hAnsiTheme="minorEastAsia" w:hint="eastAsia"/>
          <w:color w:val="000000" w:themeColor="text1"/>
          <w:sz w:val="30"/>
          <w:szCs w:val="30"/>
        </w:rPr>
        <w:t>存在问题</w:t>
      </w:r>
    </w:p>
    <w:p w:rsidR="00B7654E" w:rsidRDefault="00F53EC2">
      <w:pPr>
        <w:pStyle w:val="p0"/>
        <w:adjustRightInd w:val="0"/>
        <w:snapToGrid w:val="0"/>
        <w:spacing w:line="560" w:lineRule="exact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1</w:t>
      </w:r>
      <w:r>
        <w:rPr>
          <w:rFonts w:asciiTheme="minorEastAsia" w:eastAsiaTheme="minorEastAsia" w:hAnsiTheme="minorEastAsia" w:hint="eastAsia"/>
          <w:sz w:val="30"/>
          <w:szCs w:val="30"/>
        </w:rPr>
        <w:t>、开展职业健康检查项目单一不能满足客户、法定管理机构的需求。</w:t>
      </w:r>
    </w:p>
    <w:p w:rsidR="00B7654E" w:rsidRDefault="00F53EC2">
      <w:pPr>
        <w:pStyle w:val="p0"/>
        <w:adjustRightInd w:val="0"/>
        <w:snapToGrid w:val="0"/>
        <w:spacing w:line="560" w:lineRule="exact"/>
        <w:ind w:firstLine="200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 xml:space="preserve">   2</w:t>
      </w:r>
      <w:r>
        <w:rPr>
          <w:rFonts w:asciiTheme="minorEastAsia" w:eastAsiaTheme="minorEastAsia" w:hAnsiTheme="minorEastAsia" w:hint="eastAsia"/>
          <w:sz w:val="30"/>
          <w:szCs w:val="30"/>
        </w:rPr>
        <w:t>、开展业务量少。</w:t>
      </w:r>
    </w:p>
    <w:p w:rsidR="00B7654E" w:rsidRDefault="00F53EC2">
      <w:pPr>
        <w:pStyle w:val="p0"/>
        <w:adjustRightInd w:val="0"/>
        <w:snapToGrid w:val="0"/>
        <w:spacing w:line="560" w:lineRule="exact"/>
        <w:ind w:firstLine="200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 xml:space="preserve">   3</w:t>
      </w:r>
      <w:r>
        <w:rPr>
          <w:rFonts w:asciiTheme="minorEastAsia" w:eastAsiaTheme="minorEastAsia" w:hAnsiTheme="minorEastAsia" w:hint="eastAsia"/>
          <w:sz w:val="30"/>
          <w:szCs w:val="30"/>
        </w:rPr>
        <w:t>、广州市</w:t>
      </w:r>
      <w:proofErr w:type="gramStart"/>
      <w:r>
        <w:rPr>
          <w:rFonts w:asciiTheme="minorEastAsia" w:eastAsiaTheme="minorEastAsia" w:hAnsiTheme="minorEastAsia" w:hint="eastAsia"/>
          <w:sz w:val="30"/>
          <w:szCs w:val="30"/>
        </w:rPr>
        <w:t>康软信息</w:t>
      </w:r>
      <w:proofErr w:type="gramEnd"/>
      <w:r>
        <w:rPr>
          <w:rFonts w:asciiTheme="minorEastAsia" w:eastAsiaTheme="minorEastAsia" w:hAnsiTheme="minorEastAsia" w:hint="eastAsia"/>
          <w:sz w:val="30"/>
          <w:szCs w:val="30"/>
        </w:rPr>
        <w:t>科技有限公司职业病体检信息管理系统、体检报告、职业病单位汇总报告仍需继续完善。</w:t>
      </w:r>
    </w:p>
    <w:p w:rsidR="00B7654E" w:rsidRDefault="00F53EC2">
      <w:pPr>
        <w:adjustRightInd w:val="0"/>
        <w:snapToGrid w:val="0"/>
        <w:spacing w:line="560" w:lineRule="exact"/>
        <w:ind w:firstLineChars="200" w:firstLine="600"/>
        <w:rPr>
          <w:rFonts w:asciiTheme="minorEastAsia" w:hAnsiTheme="minorEastAsia"/>
          <w:color w:val="000000" w:themeColor="text1"/>
          <w:sz w:val="30"/>
          <w:szCs w:val="30"/>
        </w:rPr>
      </w:pPr>
      <w:r>
        <w:rPr>
          <w:rFonts w:asciiTheme="minorEastAsia" w:hAnsiTheme="minorEastAsia" w:hint="eastAsia"/>
          <w:color w:val="000000" w:themeColor="text1"/>
          <w:sz w:val="30"/>
          <w:szCs w:val="30"/>
        </w:rPr>
        <w:t>三</w:t>
      </w:r>
      <w:r>
        <w:rPr>
          <w:rFonts w:asciiTheme="minorEastAsia" w:hAnsiTheme="minorEastAsia" w:hint="eastAsia"/>
          <w:color w:val="000000" w:themeColor="text1"/>
          <w:sz w:val="30"/>
          <w:szCs w:val="30"/>
        </w:rPr>
        <w:t>、改进意见</w:t>
      </w:r>
    </w:p>
    <w:p w:rsidR="00B7654E" w:rsidRDefault="00F53EC2">
      <w:pPr>
        <w:adjustRightInd w:val="0"/>
        <w:snapToGrid w:val="0"/>
        <w:spacing w:line="560" w:lineRule="exact"/>
        <w:ind w:firstLineChars="200" w:firstLine="6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加强能力建设、选派有资质医生参加职业病其他项目类别的考试，</w:t>
      </w:r>
      <w:proofErr w:type="gramStart"/>
      <w:r>
        <w:rPr>
          <w:rFonts w:asciiTheme="minorEastAsia" w:hAnsiTheme="minorEastAsia" w:hint="eastAsia"/>
          <w:sz w:val="30"/>
          <w:szCs w:val="30"/>
        </w:rPr>
        <w:t>扩项未</w:t>
      </w:r>
      <w:proofErr w:type="gramEnd"/>
      <w:r>
        <w:rPr>
          <w:rFonts w:asciiTheme="minorEastAsia" w:hAnsiTheme="minorEastAsia" w:hint="eastAsia"/>
          <w:sz w:val="30"/>
          <w:szCs w:val="30"/>
        </w:rPr>
        <w:t>备案的职业健康检查类别备案，以满足用人单位职业健康检查实际需求。按规范完善职业健康体检软件，满足实际工作需要。</w:t>
      </w:r>
    </w:p>
    <w:p w:rsidR="00B7654E" w:rsidRDefault="00B7654E">
      <w:pPr>
        <w:adjustRightInd w:val="0"/>
        <w:snapToGrid w:val="0"/>
        <w:spacing w:line="560" w:lineRule="exact"/>
        <w:ind w:firstLineChars="200" w:firstLine="600"/>
        <w:jc w:val="right"/>
        <w:rPr>
          <w:rFonts w:asciiTheme="minorEastAsia" w:hAnsiTheme="minorEastAsia"/>
          <w:sz w:val="30"/>
          <w:szCs w:val="30"/>
        </w:rPr>
      </w:pPr>
    </w:p>
    <w:p w:rsidR="00B7654E" w:rsidRDefault="00F53EC2">
      <w:pPr>
        <w:adjustRightInd w:val="0"/>
        <w:snapToGrid w:val="0"/>
        <w:spacing w:line="560" w:lineRule="exact"/>
        <w:ind w:firstLineChars="200" w:firstLine="600"/>
        <w:jc w:val="right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乳源瑶族自治县人民医院</w:t>
      </w:r>
    </w:p>
    <w:p w:rsidR="00B7654E" w:rsidRDefault="00F53EC2">
      <w:pPr>
        <w:adjustRightInd w:val="0"/>
        <w:snapToGrid w:val="0"/>
        <w:spacing w:line="560" w:lineRule="exact"/>
        <w:ind w:firstLineChars="200" w:firstLine="600"/>
        <w:jc w:val="center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/>
          <w:sz w:val="30"/>
          <w:szCs w:val="30"/>
        </w:rPr>
        <w:t>2022</w:t>
      </w:r>
      <w:r>
        <w:rPr>
          <w:rFonts w:asciiTheme="minorEastAsia" w:hAnsiTheme="minorEastAsia"/>
          <w:sz w:val="30"/>
          <w:szCs w:val="30"/>
        </w:rPr>
        <w:t>年</w:t>
      </w:r>
      <w:r>
        <w:rPr>
          <w:rFonts w:asciiTheme="minorEastAsia" w:hAnsiTheme="minorEastAsia"/>
          <w:sz w:val="30"/>
          <w:szCs w:val="30"/>
        </w:rPr>
        <w:t>4</w:t>
      </w:r>
      <w:r>
        <w:rPr>
          <w:rFonts w:asciiTheme="minorEastAsia" w:hAnsiTheme="minorEastAsia"/>
          <w:sz w:val="30"/>
          <w:szCs w:val="30"/>
        </w:rPr>
        <w:t>月</w:t>
      </w:r>
      <w:r>
        <w:rPr>
          <w:rFonts w:asciiTheme="minorEastAsia" w:hAnsiTheme="minorEastAsia"/>
          <w:sz w:val="30"/>
          <w:szCs w:val="30"/>
        </w:rPr>
        <w:t>1</w:t>
      </w:r>
      <w:r>
        <w:rPr>
          <w:rFonts w:asciiTheme="minorEastAsia" w:hAnsiTheme="minorEastAsia" w:hint="eastAsia"/>
          <w:sz w:val="30"/>
          <w:szCs w:val="30"/>
        </w:rPr>
        <w:t>4</w:t>
      </w:r>
      <w:r>
        <w:rPr>
          <w:rFonts w:asciiTheme="minorEastAsia" w:hAnsiTheme="minorEastAsia"/>
          <w:sz w:val="30"/>
          <w:szCs w:val="30"/>
        </w:rPr>
        <w:t>日</w:t>
      </w:r>
    </w:p>
    <w:p w:rsidR="00B7654E" w:rsidRDefault="00B7654E">
      <w:pPr>
        <w:rPr>
          <w:rFonts w:asciiTheme="minorEastAsia" w:hAnsiTheme="minorEastAsia"/>
          <w:sz w:val="30"/>
          <w:szCs w:val="30"/>
        </w:rPr>
      </w:pPr>
    </w:p>
    <w:sectPr w:rsidR="00B7654E" w:rsidSect="00B765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E09BA"/>
    <w:multiLevelType w:val="multilevel"/>
    <w:tmpl w:val="04CE09BA"/>
    <w:lvl w:ilvl="0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42527A2D"/>
    <w:multiLevelType w:val="multilevel"/>
    <w:tmpl w:val="42527A2D"/>
    <w:lvl w:ilvl="0">
      <w:start w:val="1"/>
      <w:numFmt w:val="japaneseCounting"/>
      <w:lvlText w:val="（%1）"/>
      <w:lvlJc w:val="left"/>
      <w:pPr>
        <w:ind w:left="1415" w:hanging="85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87068"/>
    <w:rsid w:val="0007742D"/>
    <w:rsid w:val="000810ED"/>
    <w:rsid w:val="001064C9"/>
    <w:rsid w:val="001C6F42"/>
    <w:rsid w:val="00285834"/>
    <w:rsid w:val="002C178F"/>
    <w:rsid w:val="002D3D66"/>
    <w:rsid w:val="002E6069"/>
    <w:rsid w:val="003135CA"/>
    <w:rsid w:val="00374771"/>
    <w:rsid w:val="003B124A"/>
    <w:rsid w:val="004124C3"/>
    <w:rsid w:val="00423786"/>
    <w:rsid w:val="004659EB"/>
    <w:rsid w:val="004C01EF"/>
    <w:rsid w:val="00542033"/>
    <w:rsid w:val="00566DC0"/>
    <w:rsid w:val="005B309C"/>
    <w:rsid w:val="005C4EDF"/>
    <w:rsid w:val="007B013A"/>
    <w:rsid w:val="007C2C74"/>
    <w:rsid w:val="00807736"/>
    <w:rsid w:val="008B14E1"/>
    <w:rsid w:val="00913C65"/>
    <w:rsid w:val="009147FE"/>
    <w:rsid w:val="009862C3"/>
    <w:rsid w:val="00A95679"/>
    <w:rsid w:val="00AB56EB"/>
    <w:rsid w:val="00AC70E5"/>
    <w:rsid w:val="00AD2535"/>
    <w:rsid w:val="00B26E69"/>
    <w:rsid w:val="00B7654E"/>
    <w:rsid w:val="00B87068"/>
    <w:rsid w:val="00C24F74"/>
    <w:rsid w:val="00C72CE6"/>
    <w:rsid w:val="00C744E2"/>
    <w:rsid w:val="00C74818"/>
    <w:rsid w:val="00C925E1"/>
    <w:rsid w:val="00CA480C"/>
    <w:rsid w:val="00D21D20"/>
    <w:rsid w:val="00E8047C"/>
    <w:rsid w:val="00EE5AD1"/>
    <w:rsid w:val="00F53EC2"/>
    <w:rsid w:val="00FA38A0"/>
    <w:rsid w:val="00FA6616"/>
    <w:rsid w:val="00FB331A"/>
    <w:rsid w:val="00FE572A"/>
    <w:rsid w:val="07F67878"/>
    <w:rsid w:val="19F05251"/>
    <w:rsid w:val="1A9A73DD"/>
    <w:rsid w:val="7B5317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54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B765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B765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B7654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semiHidden/>
    <w:qFormat/>
    <w:rsid w:val="00B7654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B7654E"/>
    <w:rPr>
      <w:sz w:val="18"/>
      <w:szCs w:val="18"/>
    </w:rPr>
  </w:style>
  <w:style w:type="paragraph" w:customStyle="1" w:styleId="p0">
    <w:name w:val="p0"/>
    <w:basedOn w:val="a"/>
    <w:qFormat/>
    <w:rsid w:val="00B7654E"/>
    <w:pPr>
      <w:widowControl/>
    </w:pPr>
    <w:rPr>
      <w:rFonts w:ascii="Times New Roman" w:eastAsia="宋体" w:hAnsi="Times New Roman" w:cs="Times New Roman"/>
      <w:kern w:val="0"/>
      <w:szCs w:val="21"/>
    </w:rPr>
  </w:style>
  <w:style w:type="paragraph" w:styleId="a6">
    <w:name w:val="List Paragraph"/>
    <w:basedOn w:val="a"/>
    <w:uiPriority w:val="34"/>
    <w:qFormat/>
    <w:rsid w:val="00B7654E"/>
    <w:pPr>
      <w:ind w:firstLineChars="200" w:firstLine="420"/>
    </w:pPr>
  </w:style>
  <w:style w:type="paragraph" w:customStyle="1" w:styleId="Bodytext1">
    <w:name w:val="Body text|1"/>
    <w:basedOn w:val="a"/>
    <w:qFormat/>
    <w:rsid w:val="00B7654E"/>
    <w:pPr>
      <w:spacing w:line="456" w:lineRule="auto"/>
      <w:ind w:firstLine="400"/>
      <w:jc w:val="left"/>
    </w:pPr>
    <w:rPr>
      <w:rFonts w:ascii="宋体" w:hAnsi="宋体" w:cs="宋体"/>
      <w:color w:val="000000"/>
      <w:kern w:val="0"/>
      <w:sz w:val="19"/>
      <w:szCs w:val="19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199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yy</cp:lastModifiedBy>
  <cp:revision>23</cp:revision>
  <cp:lastPrinted>2022-04-14T06:33:00Z</cp:lastPrinted>
  <dcterms:created xsi:type="dcterms:W3CDTF">2022-04-12T06:51:00Z</dcterms:created>
  <dcterms:modified xsi:type="dcterms:W3CDTF">2022-04-15T03:47:00Z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DF563B44A8344BDE9192E1C0160CAB48</vt:lpwstr>
  </property>
</Properties>
</file>