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1080" w:firstLineChars="300"/>
        <w:jc w:val="center"/>
        <w:rPr>
          <w:rFonts w:ascii="宋体" w:hAnsi="宋体"/>
          <w:b/>
          <w:sz w:val="36"/>
          <w:szCs w:val="36"/>
        </w:rPr>
      </w:pPr>
      <w:r>
        <w:rPr>
          <w:rFonts w:hint="eastAsia" w:ascii="宋体" w:hAnsi="宋体"/>
          <w:bCs/>
          <w:sz w:val="36"/>
          <w:szCs w:val="36"/>
        </w:rPr>
        <w:t>2</w:t>
      </w:r>
      <w:r>
        <w:rPr>
          <w:rFonts w:hint="eastAsia" w:ascii="宋体" w:hAnsi="宋体"/>
          <w:b/>
          <w:sz w:val="36"/>
          <w:szCs w:val="36"/>
        </w:rPr>
        <w:t>021年人民医院引进医务人才工作经费</w:t>
      </w:r>
    </w:p>
    <w:p>
      <w:pPr>
        <w:jc w:val="center"/>
        <w:rPr>
          <w:rFonts w:ascii="仿宋_GB2312" w:eastAsia="仿宋_GB2312"/>
          <w:bCs/>
          <w:sz w:val="44"/>
          <w:szCs w:val="44"/>
        </w:rPr>
      </w:pPr>
      <w:r>
        <w:rPr>
          <w:rFonts w:hint="eastAsia" w:ascii="宋体" w:hAnsi="宋体"/>
          <w:b/>
          <w:sz w:val="36"/>
          <w:szCs w:val="36"/>
        </w:rPr>
        <w:t>绩效自评报告</w:t>
      </w:r>
    </w:p>
    <w:p>
      <w:pPr>
        <w:spacing w:line="360" w:lineRule="auto"/>
        <w:ind w:firstLine="600" w:firstLineChars="200"/>
        <w:rPr>
          <w:rFonts w:ascii="宋体" w:hAnsi="宋体" w:cs="宋体"/>
          <w:bCs/>
          <w:sz w:val="30"/>
          <w:szCs w:val="30"/>
        </w:rPr>
      </w:pPr>
    </w:p>
    <w:p>
      <w:pPr>
        <w:spacing w:line="360" w:lineRule="auto"/>
        <w:ind w:firstLine="600" w:firstLineChars="200"/>
        <w:rPr>
          <w:rFonts w:ascii="宋体" w:hAnsi="宋体" w:cs="宋体"/>
          <w:bCs/>
          <w:sz w:val="30"/>
          <w:szCs w:val="30"/>
        </w:rPr>
      </w:pPr>
      <w:r>
        <w:rPr>
          <w:rFonts w:hint="eastAsia" w:ascii="宋体" w:hAnsi="宋体" w:cs="宋体"/>
          <w:bCs/>
          <w:sz w:val="30"/>
          <w:szCs w:val="30"/>
        </w:rPr>
        <w:t>一、项目基本情况及自评结论</w:t>
      </w:r>
    </w:p>
    <w:p>
      <w:pPr>
        <w:spacing w:line="360" w:lineRule="auto"/>
        <w:ind w:firstLine="600" w:firstLineChars="200"/>
        <w:rPr>
          <w:rFonts w:ascii="宋体" w:hAnsi="宋体" w:cs="宋体"/>
          <w:bCs/>
          <w:sz w:val="30"/>
          <w:szCs w:val="30"/>
        </w:rPr>
      </w:pPr>
      <w:r>
        <w:rPr>
          <w:rFonts w:hint="eastAsia" w:ascii="宋体" w:hAnsi="宋体" w:cs="宋体"/>
          <w:bCs/>
          <w:sz w:val="30"/>
          <w:szCs w:val="30"/>
        </w:rPr>
        <w:t>（一）基本情况</w:t>
      </w:r>
    </w:p>
    <w:p>
      <w:pPr>
        <w:ind w:firstLine="600" w:firstLineChars="200"/>
        <w:rPr>
          <w:rFonts w:ascii="宋体" w:hAnsi="宋体" w:cs="宋体"/>
          <w:bCs/>
          <w:sz w:val="30"/>
          <w:szCs w:val="30"/>
        </w:rPr>
      </w:pPr>
      <w:r>
        <w:rPr>
          <w:rFonts w:hint="eastAsia" w:ascii="宋体" w:hAnsi="宋体" w:cs="宋体"/>
          <w:bCs/>
          <w:sz w:val="30"/>
          <w:szCs w:val="30"/>
        </w:rPr>
        <w:t>乳源瑶族自治县人民医院创建于1963年，建筑面积3.2万平方米，业务用房近2.8万平方米，2021年业务收入14561万元，是一所集医疗、预防、保健、康复、教学和科研等功能于一体的国家“二级甲等”综合人民医院。2021年人民医院员工总人数480人。医院内设机构41个，其中职能科室13个，临床医技科室28个，床位定编330张。</w:t>
      </w:r>
    </w:p>
    <w:p>
      <w:pPr>
        <w:spacing w:line="360" w:lineRule="auto"/>
        <w:ind w:firstLine="600" w:firstLineChars="200"/>
        <w:rPr>
          <w:rFonts w:ascii="宋体" w:hAnsi="宋体" w:cs="宋体"/>
          <w:bCs/>
          <w:sz w:val="30"/>
          <w:szCs w:val="30"/>
        </w:rPr>
      </w:pPr>
      <w:r>
        <w:rPr>
          <w:rFonts w:hint="eastAsia" w:ascii="宋体" w:hAnsi="宋体" w:cs="宋体"/>
          <w:bCs/>
          <w:sz w:val="30"/>
          <w:szCs w:val="30"/>
        </w:rPr>
        <w:t>（二）项目实施主要内容及实施程序。</w:t>
      </w:r>
    </w:p>
    <w:p>
      <w:pPr>
        <w:ind w:firstLine="750" w:firstLineChars="250"/>
        <w:rPr>
          <w:rFonts w:ascii="宋体" w:hAnsi="宋体" w:cs="宋体"/>
          <w:bCs/>
          <w:sz w:val="30"/>
          <w:szCs w:val="30"/>
        </w:rPr>
      </w:pPr>
      <w:r>
        <w:rPr>
          <w:rFonts w:hint="eastAsia" w:ascii="宋体" w:hAnsi="宋体" w:cs="宋体"/>
          <w:bCs/>
          <w:sz w:val="30"/>
          <w:szCs w:val="30"/>
        </w:rPr>
        <w:t>1、项目基本情况</w:t>
      </w:r>
    </w:p>
    <w:p>
      <w:pPr>
        <w:spacing w:line="360" w:lineRule="auto"/>
        <w:ind w:firstLine="600" w:firstLineChars="200"/>
        <w:rPr>
          <w:rFonts w:ascii="宋体" w:hAnsi="宋体" w:cs="宋体"/>
          <w:bCs/>
          <w:sz w:val="30"/>
          <w:szCs w:val="30"/>
        </w:rPr>
      </w:pPr>
      <w:r>
        <w:rPr>
          <w:rFonts w:hint="eastAsia" w:ascii="宋体" w:hAnsi="宋体" w:cs="宋体"/>
          <w:bCs/>
          <w:sz w:val="30"/>
          <w:szCs w:val="30"/>
        </w:rPr>
        <w:t>根据省委省政府关于“强基层、补短板”加强县级医院能力建设系列文件精神，广东省第二人民医院对口帮扶我院。通过帮扶，我院医疗护理质量管理、专科技术水平提升、医护人员综合素质提升等方面均有显著的成效。在胃肠外科、骨科、呼吸内科、神经内科、五官科、中医康复等专科领域开展了多项新项目新技术，县域住院率逐年提升。对口帮扶较好的解决了我县老百姓“看病难”问题。</w:t>
      </w:r>
    </w:p>
    <w:p>
      <w:pPr>
        <w:ind w:firstLine="600" w:firstLineChars="200"/>
        <w:rPr>
          <w:rFonts w:ascii="宋体" w:hAnsi="宋体" w:cs="宋体"/>
          <w:bCs/>
          <w:sz w:val="30"/>
          <w:szCs w:val="30"/>
        </w:rPr>
      </w:pPr>
      <w:r>
        <w:rPr>
          <w:rFonts w:hint="eastAsia" w:ascii="宋体" w:hAnsi="宋体" w:cs="宋体"/>
          <w:bCs/>
          <w:sz w:val="30"/>
          <w:szCs w:val="30"/>
        </w:rPr>
        <w:t>2、项目决策情况</w:t>
      </w:r>
    </w:p>
    <w:p>
      <w:pPr>
        <w:spacing w:line="360" w:lineRule="auto"/>
        <w:ind w:firstLine="600" w:firstLineChars="200"/>
        <w:rPr>
          <w:rFonts w:ascii="宋体" w:hAnsi="宋体" w:cs="宋体"/>
          <w:bCs/>
          <w:sz w:val="30"/>
          <w:szCs w:val="30"/>
        </w:rPr>
      </w:pPr>
      <w:r>
        <w:rPr>
          <w:rFonts w:hint="eastAsia" w:ascii="宋体" w:hAnsi="宋体" w:cs="宋体"/>
          <w:bCs/>
          <w:sz w:val="30"/>
          <w:szCs w:val="30"/>
        </w:rPr>
        <w:t>引进医务人才工作经费资金用于到我县下乡帮扶的省二优秀医护人才给予专项工作补贴。</w:t>
      </w:r>
    </w:p>
    <w:p>
      <w:pPr>
        <w:spacing w:line="360" w:lineRule="auto"/>
        <w:ind w:firstLine="600" w:firstLineChars="200"/>
        <w:rPr>
          <w:rFonts w:ascii="宋体" w:hAnsi="宋体" w:cs="宋体"/>
          <w:bCs/>
          <w:sz w:val="30"/>
          <w:szCs w:val="30"/>
        </w:rPr>
      </w:pPr>
      <w:r>
        <w:rPr>
          <w:rFonts w:hint="eastAsia" w:ascii="宋体" w:hAnsi="宋体" w:cs="宋体"/>
          <w:bCs/>
          <w:sz w:val="30"/>
          <w:szCs w:val="30"/>
        </w:rPr>
        <w:t>（三）综述项目自评等级和分数，并对照佐证材料逐一分析。</w:t>
      </w:r>
    </w:p>
    <w:p>
      <w:pPr>
        <w:ind w:firstLine="900" w:firstLineChars="300"/>
        <w:rPr>
          <w:rFonts w:ascii="宋体" w:hAnsi="宋体" w:cs="宋体"/>
          <w:bCs/>
          <w:sz w:val="30"/>
          <w:szCs w:val="30"/>
        </w:rPr>
      </w:pPr>
      <w:r>
        <w:rPr>
          <w:rFonts w:hint="eastAsia" w:ascii="宋体" w:hAnsi="宋体" w:cs="宋体"/>
          <w:bCs/>
          <w:sz w:val="30"/>
          <w:szCs w:val="30"/>
        </w:rPr>
        <w:t>自评：63分，等级为“中”。</w:t>
      </w:r>
    </w:p>
    <w:p>
      <w:pPr>
        <w:spacing w:line="360" w:lineRule="auto"/>
        <w:ind w:firstLine="900" w:firstLineChars="300"/>
        <w:rPr>
          <w:rFonts w:ascii="宋体" w:hAnsi="宋体" w:cs="宋体"/>
          <w:bCs/>
          <w:sz w:val="30"/>
          <w:szCs w:val="30"/>
        </w:rPr>
      </w:pPr>
      <w:r>
        <w:rPr>
          <w:rFonts w:hint="eastAsia" w:ascii="宋体" w:hAnsi="宋体" w:cs="宋体"/>
          <w:bCs/>
          <w:sz w:val="30"/>
          <w:szCs w:val="30"/>
        </w:rPr>
        <w:t>二、绩效表现</w:t>
      </w:r>
    </w:p>
    <w:p>
      <w:pPr>
        <w:spacing w:line="360" w:lineRule="auto"/>
        <w:ind w:firstLine="600" w:firstLineChars="200"/>
        <w:rPr>
          <w:rFonts w:ascii="宋体" w:hAnsi="宋体" w:cs="宋体"/>
          <w:bCs/>
          <w:sz w:val="30"/>
          <w:szCs w:val="30"/>
        </w:rPr>
      </w:pPr>
      <w:r>
        <w:rPr>
          <w:rFonts w:hint="eastAsia" w:ascii="宋体" w:hAnsi="宋体" w:cs="宋体"/>
          <w:bCs/>
          <w:sz w:val="30"/>
          <w:szCs w:val="30"/>
        </w:rPr>
        <w:t>（一）资金使用绩效。</w:t>
      </w:r>
    </w:p>
    <w:p>
      <w:pPr>
        <w:spacing w:line="360" w:lineRule="auto"/>
        <w:ind w:firstLine="600" w:firstLineChars="200"/>
        <w:rPr>
          <w:rFonts w:ascii="宋体" w:hAnsi="宋体" w:cs="宋体"/>
          <w:bCs/>
          <w:sz w:val="30"/>
          <w:szCs w:val="30"/>
        </w:rPr>
      </w:pPr>
      <w:r>
        <w:rPr>
          <w:rFonts w:hint="eastAsia" w:ascii="宋体" w:hAnsi="宋体" w:cs="宋体"/>
          <w:bCs/>
          <w:sz w:val="30"/>
          <w:szCs w:val="30"/>
        </w:rPr>
        <w:t>1、项目资金实际总投入情况。</w:t>
      </w:r>
    </w:p>
    <w:p>
      <w:pPr>
        <w:ind w:firstLine="600" w:firstLineChars="200"/>
        <w:rPr>
          <w:rFonts w:ascii="宋体" w:hAnsi="宋体" w:cs="宋体"/>
          <w:bCs/>
          <w:sz w:val="30"/>
          <w:szCs w:val="30"/>
        </w:rPr>
      </w:pPr>
      <w:r>
        <w:rPr>
          <w:rFonts w:hint="eastAsia" w:ascii="宋体" w:hAnsi="宋体" w:cs="宋体"/>
          <w:bCs/>
          <w:sz w:val="30"/>
          <w:szCs w:val="30"/>
          <w:shd w:val="clear" w:color="auto" w:fill="FFFFFF"/>
        </w:rPr>
        <w:t>该项目为县财政2021年部门预算资金，安排经费为50万元，实际到位资金50万元。</w:t>
      </w:r>
    </w:p>
    <w:p>
      <w:pPr>
        <w:spacing w:line="360" w:lineRule="auto"/>
        <w:ind w:firstLine="600" w:firstLineChars="200"/>
        <w:rPr>
          <w:rFonts w:ascii="宋体" w:hAnsi="宋体" w:cs="宋体"/>
          <w:bCs/>
          <w:sz w:val="30"/>
          <w:szCs w:val="30"/>
        </w:rPr>
      </w:pPr>
      <w:r>
        <w:rPr>
          <w:rFonts w:hint="eastAsia" w:ascii="宋体" w:hAnsi="宋体" w:cs="宋体"/>
          <w:bCs/>
          <w:sz w:val="30"/>
          <w:szCs w:val="30"/>
        </w:rPr>
        <w:t>2、项目资金实际支出情况。</w:t>
      </w:r>
    </w:p>
    <w:p>
      <w:pPr>
        <w:ind w:firstLine="900" w:firstLineChars="300"/>
        <w:rPr>
          <w:rFonts w:ascii="宋体" w:hAnsi="宋体" w:cs="宋体"/>
          <w:bCs/>
          <w:sz w:val="30"/>
          <w:szCs w:val="30"/>
        </w:rPr>
      </w:pPr>
      <w:r>
        <w:rPr>
          <w:rFonts w:hint="eastAsia" w:ascii="宋体" w:hAnsi="宋体" w:cs="宋体"/>
          <w:bCs/>
          <w:sz w:val="30"/>
          <w:szCs w:val="30"/>
        </w:rPr>
        <w:t>该笔工作经费主要用于专家帮扶补助、授课费、指导费等支出。因2020年部门预算引进省二优秀医护人才帮扶专项工作经费45万元继续在2021年支出，所以2021年该笔工作经费50万元在以后月份支出。</w:t>
      </w:r>
    </w:p>
    <w:p>
      <w:pPr>
        <w:spacing w:line="360" w:lineRule="auto"/>
        <w:ind w:firstLine="600" w:firstLineChars="200"/>
        <w:rPr>
          <w:rFonts w:ascii="宋体" w:hAnsi="宋体" w:cs="宋体"/>
          <w:bCs/>
          <w:sz w:val="30"/>
          <w:szCs w:val="30"/>
        </w:rPr>
      </w:pPr>
      <w:r>
        <w:rPr>
          <w:rFonts w:hint="eastAsia" w:ascii="宋体" w:hAnsi="宋体" w:cs="宋体"/>
          <w:bCs/>
          <w:sz w:val="30"/>
          <w:szCs w:val="30"/>
        </w:rPr>
        <w:t>3、项目的绩效目标完成情况。</w:t>
      </w:r>
    </w:p>
    <w:p>
      <w:pPr>
        <w:spacing w:line="360" w:lineRule="auto"/>
        <w:ind w:firstLine="750" w:firstLineChars="250"/>
        <w:rPr>
          <w:rFonts w:ascii="宋体" w:hAnsi="宋体" w:cs="宋体"/>
          <w:bCs/>
          <w:sz w:val="30"/>
          <w:szCs w:val="30"/>
        </w:rPr>
      </w:pPr>
      <w:r>
        <w:rPr>
          <w:rFonts w:hint="eastAsia" w:ascii="宋体" w:hAnsi="宋体" w:cs="宋体"/>
          <w:bCs/>
          <w:sz w:val="30"/>
          <w:szCs w:val="30"/>
        </w:rPr>
        <w:t>打造胃肠外科，骨科，呼吸内科，神经内科，五官科，中医康复等专科，通过派遣资深专家前往我院进行专题讲座以及管理人员到我院进行学习、进修的形式，加强对我院的管理流程的优化和改进，建立科学的医疗质量管理体系，全面提升我院的基础医疗管理水平。选派经验丰富的中级职称以上卫生技术人员到我院参与帮助、指导临床医疗工作。派遣资深医学专家对我院进行诊疗常规和指南的培训和指导，开展会诊手术、不定期举办各类学术讲座。结合我院的特点，明确扶持重点科室，推广适宜的诊疗技术，提高我院的医疗服务能力，进一步实现大病不出县目标。</w:t>
      </w:r>
    </w:p>
    <w:p>
      <w:pPr>
        <w:numPr>
          <w:ilvl w:val="0"/>
          <w:numId w:val="1"/>
        </w:numPr>
        <w:spacing w:line="360" w:lineRule="auto"/>
        <w:ind w:firstLine="600" w:firstLineChars="200"/>
        <w:rPr>
          <w:rFonts w:ascii="宋体" w:hAnsi="宋体" w:cs="宋体"/>
          <w:bCs/>
          <w:sz w:val="30"/>
          <w:szCs w:val="30"/>
        </w:rPr>
      </w:pPr>
      <w:r>
        <w:rPr>
          <w:rFonts w:hint="eastAsia" w:ascii="宋体" w:hAnsi="宋体" w:cs="宋体"/>
          <w:bCs/>
          <w:sz w:val="30"/>
          <w:szCs w:val="30"/>
        </w:rPr>
        <w:t>项目资金使用效益，对环境、经济、社会的可持续影响。</w:t>
      </w:r>
    </w:p>
    <w:p>
      <w:pPr>
        <w:pBdr>
          <w:bottom w:val="single" w:color="FFFFFF" w:sz="4" w:space="30"/>
        </w:pBdr>
        <w:tabs>
          <w:tab w:val="left" w:pos="0"/>
        </w:tabs>
        <w:autoSpaceDN w:val="0"/>
        <w:ind w:firstLine="600" w:firstLineChars="200"/>
        <w:rPr>
          <w:rFonts w:ascii="宋体" w:hAnsi="宋体" w:cs="宋体"/>
          <w:sz w:val="30"/>
          <w:szCs w:val="30"/>
          <w:shd w:val="clear" w:color="auto" w:fill="FFFFFF"/>
        </w:rPr>
      </w:pPr>
      <w:r>
        <w:rPr>
          <w:rFonts w:hint="eastAsia" w:ascii="宋体" w:hAnsi="宋体" w:cs="宋体"/>
          <w:sz w:val="30"/>
          <w:szCs w:val="30"/>
          <w:shd w:val="clear" w:color="auto" w:fill="FFFFFF"/>
        </w:rPr>
        <w:t>我院通过临床重点专科建设，医疗技术能力和医疗质量水平得到了明显提升，为提前达到</w:t>
      </w:r>
      <w:r>
        <w:rPr>
          <w:rFonts w:hint="eastAsia" w:ascii="宋体" w:hAnsi="宋体" w:cs="宋体"/>
          <w:sz w:val="30"/>
          <w:szCs w:val="30"/>
          <w:shd w:val="clear" w:color="auto" w:fill="FFFFFF"/>
          <w:lang w:val="en-US" w:eastAsia="zh-CN"/>
        </w:rPr>
        <w:t>85</w:t>
      </w:r>
      <w:r>
        <w:rPr>
          <w:rFonts w:hint="eastAsia" w:ascii="宋体" w:hAnsi="宋体" w:cs="宋体"/>
          <w:sz w:val="30"/>
          <w:szCs w:val="30"/>
          <w:shd w:val="clear" w:color="auto" w:fill="FFFFFF"/>
        </w:rPr>
        <w:t>%县域就诊率这一医改目标，提供了医疗技术与质量安全保障。</w:t>
      </w:r>
    </w:p>
    <w:p>
      <w:pPr>
        <w:pBdr>
          <w:bottom w:val="single" w:color="FFFFFF" w:sz="4" w:space="30"/>
        </w:pBdr>
        <w:tabs>
          <w:tab w:val="left" w:pos="0"/>
        </w:tabs>
        <w:autoSpaceDN w:val="0"/>
        <w:ind w:firstLine="600" w:firstLineChars="200"/>
        <w:rPr>
          <w:rFonts w:ascii="宋体" w:hAnsi="宋体" w:cs="宋体"/>
          <w:bCs/>
          <w:sz w:val="30"/>
          <w:szCs w:val="30"/>
        </w:rPr>
      </w:pPr>
      <w:r>
        <w:rPr>
          <w:rFonts w:hint="eastAsia" w:ascii="宋体" w:hAnsi="宋体" w:cs="宋体"/>
          <w:bCs/>
          <w:sz w:val="30"/>
          <w:szCs w:val="30"/>
        </w:rPr>
        <w:t>（二）存在问题</w:t>
      </w:r>
    </w:p>
    <w:p>
      <w:pPr>
        <w:pBdr>
          <w:bottom w:val="single" w:color="FFFFFF" w:sz="4" w:space="30"/>
        </w:pBdr>
        <w:tabs>
          <w:tab w:val="left" w:pos="0"/>
        </w:tabs>
        <w:autoSpaceDN w:val="0"/>
        <w:ind w:firstLine="600" w:firstLineChars="200"/>
        <w:rPr>
          <w:rFonts w:ascii="宋体" w:hAnsi="宋体" w:cs="宋体"/>
          <w:bCs/>
          <w:sz w:val="30"/>
          <w:szCs w:val="30"/>
        </w:rPr>
      </w:pPr>
      <w:r>
        <w:rPr>
          <w:rFonts w:hint="eastAsia" w:ascii="宋体" w:hAnsi="宋体" w:cs="宋体"/>
          <w:bCs/>
          <w:sz w:val="30"/>
          <w:szCs w:val="30"/>
        </w:rPr>
        <w:t>需加快我院学科建设，加快各科室的建设步伐，提高医院整体服务水平。</w:t>
      </w:r>
    </w:p>
    <w:p>
      <w:pPr>
        <w:pBdr>
          <w:bottom w:val="single" w:color="FFFFFF" w:sz="4" w:space="30"/>
        </w:pBdr>
        <w:tabs>
          <w:tab w:val="left" w:pos="0"/>
        </w:tabs>
        <w:autoSpaceDN w:val="0"/>
        <w:ind w:firstLine="600" w:firstLineChars="200"/>
        <w:rPr>
          <w:rFonts w:ascii="宋体" w:hAnsi="宋体" w:cs="宋体"/>
          <w:bCs/>
          <w:sz w:val="30"/>
          <w:szCs w:val="30"/>
        </w:rPr>
      </w:pPr>
      <w:r>
        <w:rPr>
          <w:rFonts w:hint="eastAsia" w:ascii="宋体" w:hAnsi="宋体" w:cs="宋体"/>
          <w:bCs/>
          <w:sz w:val="30"/>
          <w:szCs w:val="30"/>
        </w:rPr>
        <w:t>三、改进意见</w:t>
      </w:r>
    </w:p>
    <w:p>
      <w:pPr>
        <w:pBdr>
          <w:bottom w:val="single" w:color="FFFFFF" w:sz="4" w:space="30"/>
        </w:pBdr>
        <w:tabs>
          <w:tab w:val="left" w:pos="0"/>
        </w:tabs>
        <w:autoSpaceDN w:val="0"/>
        <w:ind w:firstLine="600" w:firstLineChars="200"/>
        <w:rPr>
          <w:rFonts w:ascii="宋体" w:hAnsi="宋体" w:cs="宋体"/>
          <w:bCs/>
          <w:sz w:val="30"/>
          <w:szCs w:val="30"/>
        </w:rPr>
      </w:pPr>
      <w:r>
        <w:rPr>
          <w:rFonts w:hint="eastAsia" w:ascii="宋体" w:hAnsi="宋体" w:cs="宋体"/>
          <w:bCs/>
          <w:sz w:val="30"/>
          <w:szCs w:val="30"/>
        </w:rPr>
        <w:t>1、在今后的工作中，我院将以积极，创新、开拓进取</w:t>
      </w:r>
      <w:bookmarkStart w:id="0" w:name="_GoBack"/>
      <w:bookmarkEnd w:id="0"/>
      <w:r>
        <w:rPr>
          <w:rFonts w:hint="eastAsia" w:ascii="宋体" w:hAnsi="宋体" w:cs="宋体"/>
          <w:bCs/>
          <w:sz w:val="30"/>
          <w:szCs w:val="30"/>
        </w:rPr>
        <w:t xml:space="preserve">、与时俱进的精神，不断的创新思维，认真做医疗机构体制改革各项工作。 </w:t>
      </w:r>
    </w:p>
    <w:p>
      <w:pPr>
        <w:pBdr>
          <w:bottom w:val="single" w:color="FFFFFF" w:sz="4" w:space="30"/>
        </w:pBdr>
        <w:tabs>
          <w:tab w:val="left" w:pos="0"/>
        </w:tabs>
        <w:autoSpaceDN w:val="0"/>
        <w:ind w:firstLine="600" w:firstLineChars="200"/>
        <w:rPr>
          <w:rFonts w:ascii="宋体" w:hAnsi="宋体" w:cs="宋体"/>
          <w:bCs/>
          <w:sz w:val="30"/>
          <w:szCs w:val="30"/>
        </w:rPr>
      </w:pPr>
      <w:r>
        <w:rPr>
          <w:rFonts w:hint="eastAsia" w:ascii="宋体" w:hAnsi="宋体" w:cs="宋体"/>
          <w:bCs/>
          <w:sz w:val="30"/>
          <w:szCs w:val="30"/>
        </w:rPr>
        <w:t>2、提高项目预算绩效管理水平。根据实际情况，及时完善政策，合理使用专项补助资金。完善政策、健全制度、加强管理等方面，积极实践探索、持续改进完善，把整改工作落到实处。</w:t>
      </w:r>
    </w:p>
    <w:p>
      <w:pPr>
        <w:pBdr>
          <w:bottom w:val="single" w:color="FFFFFF" w:sz="4" w:space="30"/>
        </w:pBdr>
        <w:tabs>
          <w:tab w:val="left" w:pos="0"/>
        </w:tabs>
        <w:autoSpaceDN w:val="0"/>
        <w:ind w:firstLine="600" w:firstLineChars="200"/>
        <w:rPr>
          <w:rFonts w:ascii="宋体" w:hAnsi="宋体" w:cs="宋体"/>
          <w:bCs/>
          <w:sz w:val="30"/>
          <w:szCs w:val="30"/>
        </w:rPr>
      </w:pPr>
      <w:r>
        <w:rPr>
          <w:rFonts w:hint="eastAsia" w:ascii="宋体" w:hAnsi="宋体" w:cs="宋体"/>
          <w:bCs/>
          <w:sz w:val="30"/>
          <w:szCs w:val="30"/>
        </w:rPr>
        <w:t>3、进一步增强绩效意识，重视人才队伍建设，组织开展能力提升培训、人才引进等工作，促进我县经济社会和谐发展。</w:t>
      </w:r>
    </w:p>
    <w:p>
      <w:pPr>
        <w:pBdr>
          <w:bottom w:val="single" w:color="FFFFFF" w:sz="4" w:space="30"/>
        </w:pBdr>
        <w:tabs>
          <w:tab w:val="left" w:pos="0"/>
        </w:tabs>
        <w:autoSpaceDN w:val="0"/>
        <w:ind w:firstLine="4500" w:firstLineChars="1500"/>
        <w:rPr>
          <w:rFonts w:ascii="宋体" w:hAnsi="宋体" w:cs="宋体"/>
          <w:bCs/>
          <w:sz w:val="30"/>
          <w:szCs w:val="30"/>
        </w:rPr>
      </w:pPr>
    </w:p>
    <w:p>
      <w:pPr>
        <w:pBdr>
          <w:bottom w:val="single" w:color="FFFFFF" w:sz="4" w:space="30"/>
        </w:pBdr>
        <w:tabs>
          <w:tab w:val="left" w:pos="0"/>
        </w:tabs>
        <w:autoSpaceDN w:val="0"/>
        <w:ind w:firstLine="4800" w:firstLineChars="1600"/>
        <w:rPr>
          <w:rFonts w:ascii="宋体" w:hAnsi="宋体" w:cs="宋体"/>
          <w:bCs/>
          <w:sz w:val="30"/>
          <w:szCs w:val="30"/>
        </w:rPr>
      </w:pPr>
      <w:r>
        <w:rPr>
          <w:rFonts w:hint="eastAsia" w:ascii="宋体" w:hAnsi="宋体" w:cs="宋体"/>
          <w:bCs/>
          <w:sz w:val="30"/>
          <w:szCs w:val="30"/>
        </w:rPr>
        <w:t>乳源瑶族自治县人民医院</w:t>
      </w:r>
    </w:p>
    <w:p>
      <w:pPr>
        <w:pBdr>
          <w:bottom w:val="single" w:color="FFFFFF" w:sz="4" w:space="30"/>
        </w:pBdr>
        <w:tabs>
          <w:tab w:val="left" w:pos="0"/>
        </w:tabs>
        <w:autoSpaceDN w:val="0"/>
        <w:ind w:firstLine="5400" w:firstLineChars="1800"/>
        <w:rPr>
          <w:rFonts w:ascii="宋体" w:hAnsi="宋体" w:cs="宋体"/>
          <w:bCs/>
          <w:sz w:val="30"/>
          <w:szCs w:val="30"/>
        </w:rPr>
      </w:pPr>
      <w:r>
        <w:rPr>
          <w:rFonts w:hint="eastAsia" w:ascii="宋体" w:hAnsi="宋体" w:cs="宋体"/>
          <w:bCs/>
          <w:sz w:val="30"/>
          <w:szCs w:val="30"/>
        </w:rPr>
        <w:t>2022年4月14日</w:t>
      </w:r>
    </w:p>
    <w:sectPr>
      <w:pgSz w:w="11906" w:h="16838"/>
      <w:pgMar w:top="1440" w:right="1800" w:bottom="1440" w:left="126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1DB4A9B"/>
    <w:multiLevelType w:val="singleLevel"/>
    <w:tmpl w:val="E1DB4A9B"/>
    <w:lvl w:ilvl="0" w:tentative="0">
      <w:start w:val="4"/>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F22CA7"/>
    <w:rsid w:val="000560B1"/>
    <w:rsid w:val="00182223"/>
    <w:rsid w:val="003B25CA"/>
    <w:rsid w:val="004903E7"/>
    <w:rsid w:val="00534213"/>
    <w:rsid w:val="005F2D31"/>
    <w:rsid w:val="006F6EA7"/>
    <w:rsid w:val="008365D6"/>
    <w:rsid w:val="0087074D"/>
    <w:rsid w:val="00916C35"/>
    <w:rsid w:val="009C14D0"/>
    <w:rsid w:val="00E409B6"/>
    <w:rsid w:val="00EE444F"/>
    <w:rsid w:val="00F22CA7"/>
    <w:rsid w:val="02C46BBB"/>
    <w:rsid w:val="0FC03BD5"/>
    <w:rsid w:val="1145693C"/>
    <w:rsid w:val="1BEA0FB0"/>
    <w:rsid w:val="2A0C3112"/>
    <w:rsid w:val="2AFE060C"/>
    <w:rsid w:val="2FC86156"/>
    <w:rsid w:val="39921607"/>
    <w:rsid w:val="39F41590"/>
    <w:rsid w:val="422A5690"/>
    <w:rsid w:val="468762A1"/>
    <w:rsid w:val="4CAF1766"/>
    <w:rsid w:val="5375086E"/>
    <w:rsid w:val="55AF2C9D"/>
    <w:rsid w:val="55F20C12"/>
    <w:rsid w:val="792232BC"/>
    <w:rsid w:val="7F0A3307"/>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semiHidden/>
    <w:unhideWhenUsed/>
    <w:qFormat/>
    <w:uiPriority w:val="99"/>
    <w:pPr>
      <w:tabs>
        <w:tab w:val="center" w:pos="4153"/>
        <w:tab w:val="right" w:pos="8306"/>
      </w:tabs>
      <w:snapToGrid w:val="0"/>
      <w:jc w:val="left"/>
    </w:pPr>
    <w:rPr>
      <w:sz w:val="18"/>
      <w:szCs w:val="18"/>
    </w:rPr>
  </w:style>
  <w:style w:type="paragraph" w:styleId="3">
    <w:name w:val="header"/>
    <w:basedOn w:val="1"/>
    <w:link w:val="7"/>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unhideWhenUsed/>
    <w:qFormat/>
    <w:uiPriority w:val="99"/>
    <w:pPr>
      <w:widowControl/>
      <w:spacing w:before="100" w:beforeAutospacing="1" w:after="100" w:afterAutospacing="1"/>
      <w:jc w:val="left"/>
    </w:pPr>
    <w:rPr>
      <w:rFonts w:ascii="宋体" w:hAnsi="宋体" w:cs="宋体"/>
      <w:kern w:val="0"/>
      <w:sz w:val="24"/>
    </w:rPr>
  </w:style>
  <w:style w:type="character" w:customStyle="1" w:styleId="7">
    <w:name w:val="页眉 Char"/>
    <w:basedOn w:val="6"/>
    <w:link w:val="3"/>
    <w:semiHidden/>
    <w:qFormat/>
    <w:uiPriority w:val="99"/>
    <w:rPr>
      <w:rFonts w:ascii="Times New Roman" w:hAnsi="Times New Roman" w:eastAsia="宋体" w:cs="Times New Roman"/>
      <w:sz w:val="18"/>
      <w:szCs w:val="18"/>
    </w:rPr>
  </w:style>
  <w:style w:type="character" w:customStyle="1" w:styleId="8">
    <w:name w:val="页脚 Char"/>
    <w:basedOn w:val="6"/>
    <w:link w:val="2"/>
    <w:semiHidden/>
    <w:qFormat/>
    <w:uiPriority w:val="99"/>
    <w:rPr>
      <w:rFonts w:ascii="Times New Roman" w:hAnsi="Times New Roman" w:eastAsia="宋体" w:cs="Times New Roman"/>
      <w:sz w:val="18"/>
      <w:szCs w:val="18"/>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Pages>
  <Words>1241</Words>
  <Characters>1291</Characters>
  <Lines>9</Lines>
  <Paragraphs>2</Paragraphs>
  <TotalTime>9</TotalTime>
  <ScaleCrop>false</ScaleCrop>
  <LinksUpToDate>false</LinksUpToDate>
  <CharactersWithSpaces>1292</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2016-12-01T07:04:00Z</dcterms:created>
  <dc:creator>lenovo</dc:creator>
  <cp:lastModifiedBy>lenovo</cp:lastModifiedBy>
  <cp:lastPrinted>2022-04-13T08:00:00Z</cp:lastPrinted>
  <dcterms:modified xsi:type="dcterms:W3CDTF">2022-04-15T08:38:37Z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D101AB028E4046FA95FDB99FF7CE3A78</vt:lpwstr>
  </property>
</Properties>
</file>