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4-1</w:t>
      </w:r>
    </w:p>
    <w:p>
      <w:pPr>
        <w:spacing w:line="360" w:lineRule="auto"/>
        <w:ind w:firstLine="0" w:firstLineChars="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2021年远程指挥及视频会商系统项目</w:t>
      </w:r>
    </w:p>
    <w:p>
      <w:pPr>
        <w:spacing w:line="360" w:lineRule="auto"/>
        <w:ind w:firstLine="0" w:firstLineChars="0"/>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rPr>
        <w:t>绩效自评报告</w:t>
      </w:r>
    </w:p>
    <w:p>
      <w:pPr>
        <w:spacing w:line="600" w:lineRule="exact"/>
        <w:ind w:firstLine="640" w:firstLineChars="200"/>
        <w:rPr>
          <w:rFonts w:ascii="仿宋" w:hAnsi="仿宋" w:eastAsia="仿宋"/>
          <w:sz w:val="32"/>
          <w:szCs w:val="32"/>
        </w:rPr>
      </w:pPr>
      <w:r>
        <w:rPr>
          <w:rFonts w:hint="eastAsia" w:ascii="仿宋" w:hAnsi="仿宋" w:eastAsia="仿宋" w:cs="仿宋"/>
          <w:sz w:val="32"/>
          <w:szCs w:val="32"/>
        </w:rPr>
        <w:t>为提高财政资金使用效益，实现财政资金绩效自评全覆盖，强化绩效自评结果应用，根据乳源瑶族自治县财政局《关于开展202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年度财政项目支出绩效自评工作的通知》，我院及时开展202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年专项经费项目支出绩效目标自评工作，现</w:t>
      </w:r>
      <w:bookmarkStart w:id="0" w:name="_GoBack"/>
      <w:bookmarkEnd w:id="0"/>
      <w:r>
        <w:rPr>
          <w:rFonts w:hint="eastAsia" w:ascii="仿宋" w:hAnsi="仿宋" w:eastAsia="仿宋" w:cs="仿宋"/>
          <w:sz w:val="32"/>
          <w:szCs w:val="32"/>
        </w:rPr>
        <w:t>将支出绩效目标自评工作情况汇报如下：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（一）项目用款单位简要情况。</w:t>
      </w:r>
      <w:r>
        <w:rPr>
          <w:rFonts w:hint="eastAsia" w:ascii="仿宋" w:hAnsi="仿宋" w:eastAsia="仿宋" w:cs="仿宋"/>
          <w:sz w:val="32"/>
          <w:szCs w:val="32"/>
        </w:rPr>
        <w:t>我中心是承担全县疾病预防控制、疫情监测、公共场所卫生监测和突发公共卫生事件应急处置的医疗卫生机构，是公益一类事业单位。</w:t>
      </w:r>
    </w:p>
    <w:p>
      <w:pPr>
        <w:rPr>
          <w:rFonts w:hint="eastAsia" w:ascii="仿宋_GB2312" w:eastAsia="仿宋_GB2312"/>
          <w:sz w:val="32"/>
          <w:szCs w:val="32"/>
        </w:rPr>
      </w:pPr>
      <w:r>
        <w:rPr>
          <w:rFonts w:hint="eastAsia" w:ascii="仿宋_GB2312" w:eastAsia="仿宋_GB2312"/>
          <w:sz w:val="32"/>
          <w:szCs w:val="32"/>
        </w:rPr>
        <w:t>（二）项目实施主要内容及实施程序。</w:t>
      </w:r>
    </w:p>
    <w:p>
      <w:pPr>
        <w:snapToGrid/>
        <w:spacing w:beforeLines="0" w:afterLines="0" w:line="360" w:lineRule="auto"/>
        <w:ind w:firstLine="640" w:firstLineChars="200"/>
        <w:jc w:val="left"/>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sz w:val="32"/>
          <w:szCs w:val="32"/>
          <w:lang w:val="en-US" w:eastAsia="zh-CN"/>
        </w:rPr>
        <w:t>县财政局及</w:t>
      </w:r>
      <w:r>
        <w:rPr>
          <w:rFonts w:hint="eastAsia" w:ascii="仿宋_GB2312" w:eastAsia="仿宋_GB2312"/>
          <w:sz w:val="32"/>
          <w:szCs w:val="32"/>
        </w:rPr>
        <w:t>县卫生健康局的资金分配方案，乳源县疾控中心已收到</w:t>
      </w:r>
      <w:r>
        <w:rPr>
          <w:rFonts w:hint="eastAsia" w:ascii="仿宋_GB2312" w:hAnsi="Times New Roman" w:eastAsia="仿宋_GB2312" w:cs="Times New Roman"/>
          <w:sz w:val="32"/>
          <w:szCs w:val="32"/>
          <w:lang w:val="en-US" w:eastAsia="zh-CN"/>
        </w:rPr>
        <w:t>2021年远程指挥及视频会商系统项目</w:t>
      </w:r>
      <w:r>
        <w:rPr>
          <w:rFonts w:hint="eastAsia" w:ascii="仿宋_GB2312" w:eastAsia="仿宋_GB2312"/>
          <w:sz w:val="32"/>
          <w:szCs w:val="32"/>
        </w:rPr>
        <w:t>资金</w:t>
      </w:r>
      <w:r>
        <w:rPr>
          <w:rFonts w:hint="eastAsia" w:ascii="仿宋_GB2312" w:hAnsi="Times New Roman" w:eastAsia="仿宋_GB2312" w:cs="Times New Roman"/>
          <w:sz w:val="32"/>
          <w:szCs w:val="32"/>
          <w:lang w:val="en-US" w:eastAsia="zh-CN"/>
        </w:rPr>
        <w:t>45000</w:t>
      </w:r>
      <w:r>
        <w:rPr>
          <w:rFonts w:hint="eastAsia" w:ascii="仿宋_GB2312" w:eastAsia="仿宋_GB2312"/>
          <w:sz w:val="32"/>
          <w:szCs w:val="32"/>
        </w:rPr>
        <w:t>元，</w:t>
      </w:r>
      <w:r>
        <w:rPr>
          <w:rFonts w:hint="eastAsia" w:ascii="仿宋_GB2312" w:hAnsi="Times New Roman" w:eastAsia="仿宋_GB2312" w:cs="Times New Roman"/>
          <w:sz w:val="32"/>
          <w:szCs w:val="32"/>
          <w:lang w:eastAsia="zh-CN"/>
        </w:rPr>
        <w:t>截止</w:t>
      </w:r>
      <w:r>
        <w:rPr>
          <w:rFonts w:hint="eastAsia" w:ascii="仿宋_GB2312" w:hAnsi="Times New Roman" w:eastAsia="仿宋_GB2312" w:cs="Times New Roman"/>
          <w:sz w:val="32"/>
          <w:szCs w:val="32"/>
          <w:lang w:val="en-US" w:eastAsia="zh-CN"/>
        </w:rPr>
        <w:t>2021年1</w:t>
      </w:r>
      <w:r>
        <w:rPr>
          <w:rFonts w:hint="eastAsia" w:ascii="仿宋_GB2312" w:eastAsia="仿宋_GB2312"/>
          <w:sz w:val="32"/>
          <w:szCs w:val="32"/>
        </w:rPr>
        <w:t>2月按要求</w:t>
      </w:r>
      <w:r>
        <w:rPr>
          <w:rFonts w:hint="eastAsia" w:ascii="仿宋_GB2312" w:hAnsi="Times New Roman" w:eastAsia="仿宋_GB2312" w:cs="Times New Roman"/>
          <w:sz w:val="32"/>
          <w:szCs w:val="32"/>
          <w:lang w:eastAsia="zh-CN"/>
        </w:rPr>
        <w:t>完成本项目资金</w:t>
      </w:r>
      <w:r>
        <w:rPr>
          <w:rFonts w:hint="eastAsia" w:ascii="仿宋_GB2312" w:eastAsia="仿宋_GB2312"/>
          <w:sz w:val="32"/>
          <w:szCs w:val="32"/>
        </w:rPr>
        <w:t>使用</w:t>
      </w:r>
      <w:r>
        <w:rPr>
          <w:rFonts w:hint="eastAsia" w:ascii="仿宋_GB2312" w:hAnsi="Times New Roman" w:eastAsia="仿宋_GB2312" w:cs="Times New Roman"/>
          <w:sz w:val="32"/>
          <w:szCs w:val="32"/>
          <w:lang w:val="en-US" w:eastAsia="zh-CN"/>
        </w:rPr>
        <w:t>。</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按照</w:t>
      </w:r>
      <w:r>
        <w:rPr>
          <w:rFonts w:hint="eastAsia" w:ascii="仿宋_GB2312" w:eastAsia="仿宋_GB2312"/>
          <w:sz w:val="32"/>
          <w:szCs w:val="32"/>
          <w:lang w:eastAsia="zh-CN"/>
        </w:rPr>
        <w:t>本</w:t>
      </w:r>
      <w:r>
        <w:rPr>
          <w:rFonts w:hint="eastAsia" w:ascii="仿宋_GB2312" w:eastAsia="仿宋_GB2312"/>
          <w:sz w:val="32"/>
          <w:szCs w:val="32"/>
        </w:rPr>
        <w:t>专项资金使用要求，本项目的资金使用分配及支出由中心领导班子按相关程序进行讨论研究通过，报县卫生健康局审批，县卫生健康局同意批准。在县财政局和县卫生健康局监管下，本次专项资金主要用于</w:t>
      </w:r>
      <w:r>
        <w:rPr>
          <w:rFonts w:hint="eastAsia" w:ascii="仿宋_GB2312" w:eastAsia="仿宋_GB2312"/>
          <w:sz w:val="32"/>
          <w:szCs w:val="32"/>
          <w:lang w:val="en-US" w:eastAsia="zh-CN"/>
        </w:rPr>
        <w:t>我县新冠肺炎疫情</w:t>
      </w:r>
      <w:r>
        <w:rPr>
          <w:rFonts w:hint="eastAsia" w:ascii="仿宋_GB2312" w:hAnsi="Times New Roman" w:eastAsia="仿宋_GB2312" w:cs="Times New Roman"/>
          <w:sz w:val="32"/>
          <w:szCs w:val="32"/>
          <w:lang w:val="en-US" w:eastAsia="zh-CN"/>
        </w:rPr>
        <w:t>远程指挥及视频会商系统建设</w:t>
      </w:r>
      <w:r>
        <w:rPr>
          <w:rFonts w:hint="eastAsia" w:ascii="仿宋_GB2312" w:eastAsia="仿宋_GB2312"/>
          <w:sz w:val="32"/>
          <w:szCs w:val="32"/>
        </w:rPr>
        <w:t>。从而</w:t>
      </w:r>
      <w:r>
        <w:rPr>
          <w:rFonts w:hint="eastAsia" w:ascii="仿宋_GB2312" w:eastAsia="仿宋_GB2312"/>
          <w:sz w:val="32"/>
          <w:szCs w:val="32"/>
          <w:lang w:eastAsia="zh-CN"/>
        </w:rPr>
        <w:t>提高我县新冠肺炎疫情应急处置能力，确保</w:t>
      </w:r>
      <w:r>
        <w:rPr>
          <w:rFonts w:hint="eastAsia" w:ascii="仿宋_GB2312" w:eastAsia="仿宋_GB2312"/>
          <w:sz w:val="32"/>
          <w:szCs w:val="32"/>
        </w:rPr>
        <w:t>了我县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lang w:val="en-US"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rPr>
          <w:rFonts w:hint="eastAsia" w:ascii="仿宋_GB2312" w:eastAsia="仿宋_GB2312"/>
          <w:sz w:val="32"/>
          <w:szCs w:val="32"/>
          <w:lang w:eastAsia="zh-CN"/>
        </w:rPr>
      </w:pPr>
      <w:r>
        <w:rPr>
          <w:rFonts w:hint="eastAsia" w:ascii="仿宋_GB2312" w:hAnsi="仿宋_GB2312" w:eastAsia="仿宋_GB2312"/>
          <w:sz w:val="32"/>
          <w:szCs w:val="32"/>
        </w:rPr>
        <w:t>1、项目资金实际总投入情况。</w:t>
      </w:r>
      <w:r>
        <w:rPr>
          <w:rFonts w:hint="eastAsia" w:ascii="仿宋_GB2312" w:hAnsi="Times New Roman" w:eastAsia="仿宋_GB2312" w:cs="Times New Roman"/>
          <w:sz w:val="32"/>
          <w:szCs w:val="32"/>
          <w:lang w:val="en-US" w:eastAsia="zh-CN"/>
        </w:rPr>
        <w:t>2021年远程指挥及视频会商系统项目经费</w:t>
      </w:r>
      <w:r>
        <w:rPr>
          <w:rFonts w:hint="eastAsia" w:ascii="仿宋_GB2312" w:eastAsia="仿宋_GB2312"/>
          <w:sz w:val="32"/>
          <w:szCs w:val="32"/>
        </w:rPr>
        <w:t>资金</w:t>
      </w:r>
      <w:r>
        <w:rPr>
          <w:rFonts w:hint="eastAsia" w:ascii="仿宋_GB2312" w:eastAsia="仿宋_GB2312"/>
          <w:sz w:val="32"/>
          <w:szCs w:val="32"/>
          <w:lang w:val="en-US" w:eastAsia="zh-CN"/>
        </w:rPr>
        <w:t>实际总投入</w:t>
      </w:r>
      <w:r>
        <w:rPr>
          <w:rFonts w:hint="eastAsia" w:ascii="仿宋_GB2312" w:hAnsi="Times New Roman" w:eastAsia="仿宋_GB2312" w:cs="Times New Roman"/>
          <w:sz w:val="32"/>
          <w:szCs w:val="32"/>
          <w:lang w:val="en-US" w:eastAsia="zh-CN"/>
        </w:rPr>
        <w:t>45000</w:t>
      </w:r>
      <w:r>
        <w:rPr>
          <w:rFonts w:hint="eastAsia" w:ascii="仿宋_GB2312" w:eastAsia="仿宋_GB2312"/>
          <w:sz w:val="32"/>
          <w:szCs w:val="32"/>
        </w:rPr>
        <w:t>元</w:t>
      </w:r>
      <w:r>
        <w:rPr>
          <w:rFonts w:hint="eastAsia" w:ascii="仿宋_GB2312" w:eastAsia="仿宋_GB2312"/>
          <w:sz w:val="32"/>
          <w:szCs w:val="32"/>
          <w:lang w:eastAsia="zh-CN"/>
        </w:rPr>
        <w:t>。</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2、项目资金实际支出情况。</w:t>
      </w:r>
      <w:r>
        <w:rPr>
          <w:rFonts w:hint="eastAsia" w:ascii="仿宋_GB2312" w:hAnsi="Times New Roman" w:eastAsia="仿宋_GB2312" w:cs="Times New Roman"/>
          <w:sz w:val="32"/>
          <w:szCs w:val="32"/>
          <w:lang w:val="en-US" w:eastAsia="zh-CN"/>
        </w:rPr>
        <w:t>卫</w:t>
      </w:r>
      <w:r>
        <w:rPr>
          <w:rFonts w:hint="eastAsia" w:ascii="仿宋_GB2312" w:hAnsi="仿宋_GB2312" w:eastAsia="仿宋_GB2312"/>
          <w:sz w:val="32"/>
          <w:szCs w:val="32"/>
          <w:lang w:val="en-US" w:eastAsia="zh-CN"/>
        </w:rPr>
        <w:t xml:space="preserve"> </w:t>
      </w:r>
      <w:r>
        <w:rPr>
          <w:rFonts w:hint="eastAsia" w:ascii="仿宋_GB2312" w:hAnsi="Times New Roman" w:eastAsia="仿宋_GB2312" w:cs="Times New Roman"/>
          <w:sz w:val="32"/>
          <w:szCs w:val="32"/>
          <w:lang w:val="en-US" w:eastAsia="zh-CN"/>
        </w:rPr>
        <w:t>2021年远程指挥及视频会商系统项目经费</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45000</w:t>
      </w:r>
      <w:r>
        <w:rPr>
          <w:rFonts w:hint="eastAsia" w:ascii="仿宋_GB2312" w:hAnsi="仿宋_GB2312" w:eastAsia="仿宋_GB2312"/>
          <w:sz w:val="32"/>
          <w:szCs w:val="32"/>
        </w:rPr>
        <w:t>元，支出率为100%，</w:t>
      </w:r>
      <w:r>
        <w:rPr>
          <w:rFonts w:hint="eastAsia" w:ascii="仿宋_GB2312" w:eastAsia="仿宋_GB2312"/>
          <w:sz w:val="32"/>
          <w:szCs w:val="32"/>
          <w:lang w:val="en-US" w:eastAsia="zh-CN"/>
        </w:rPr>
        <w:t>本项目资金用于购买</w:t>
      </w:r>
      <w:r>
        <w:rPr>
          <w:rFonts w:hint="eastAsia" w:ascii="仿宋_GB2312" w:hAnsi="Times New Roman" w:eastAsia="仿宋_GB2312" w:cs="Times New Roman"/>
          <w:sz w:val="32"/>
          <w:szCs w:val="32"/>
          <w:lang w:val="en-US" w:eastAsia="zh-CN"/>
        </w:rPr>
        <w:t>视频会商系统一体机27010</w:t>
      </w:r>
      <w:r>
        <w:rPr>
          <w:rFonts w:hint="eastAsia" w:ascii="仿宋_GB2312" w:eastAsia="仿宋_GB2312"/>
          <w:sz w:val="32"/>
          <w:szCs w:val="32"/>
          <w:lang w:val="en-US" w:eastAsia="zh-CN"/>
        </w:rPr>
        <w:t>元，移动平板终端1799元</w:t>
      </w:r>
      <w:r>
        <w:rPr>
          <w:rFonts w:hint="eastAsia" w:ascii="仿宋_GB2312" w:eastAsia="仿宋_GB2312"/>
          <w:sz w:val="32"/>
          <w:szCs w:val="32"/>
        </w:rPr>
        <w:t>。</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sz w:val="32"/>
          <w:szCs w:val="32"/>
        </w:rPr>
        <w:t>3、项目的绩效目标完成情况。</w:t>
      </w:r>
      <w:r>
        <w:rPr>
          <w:rFonts w:hint="eastAsia" w:ascii="仿宋_GB2312" w:eastAsia="仿宋_GB2312"/>
          <w:sz w:val="32"/>
          <w:szCs w:val="32"/>
          <w:lang w:eastAsia="zh-CN"/>
        </w:rPr>
        <w:t>提高我县新冠肺炎疫情应急处置能力，确保</w:t>
      </w:r>
      <w:r>
        <w:rPr>
          <w:rFonts w:hint="eastAsia" w:ascii="仿宋_GB2312" w:eastAsia="仿宋_GB2312"/>
          <w:sz w:val="32"/>
          <w:szCs w:val="32"/>
        </w:rPr>
        <w:t>了我县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lang w:val="en-US"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当突发公共卫生事件发生时，能第一时间通过全市疾控中心远程指挥及视频会商系统开展现场汇报交流及指挥调度工作安排，及时向县疾控中心传达流行病防控精神，落实突发公共卫生事件处置工作，同时快速部署流行现场调查工作，实现调查材料的远程呈现，及时获取个疾控中心在现场工作中的进展和存在问题，加快提升疫情处置信息化科技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（二）存在问题。无。</w:t>
      </w:r>
    </w:p>
    <w:p>
      <w:pPr>
        <w:spacing w:line="360" w:lineRule="auto"/>
        <w:ind w:firstLine="640" w:firstLineChars="200"/>
        <w:rPr>
          <w:rFonts w:hint="eastAsia"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黑体" w:eastAsia="黑体"/>
          <w:sz w:val="32"/>
          <w:szCs w:val="32"/>
          <w:lang w:val="en-US" w:eastAsia="zh-CN"/>
        </w:rPr>
      </w:pPr>
      <w:r>
        <w:rPr>
          <w:rFonts w:hint="eastAsia" w:ascii="黑体" w:eastAsia="黑体"/>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spacing w:line="360" w:lineRule="auto"/>
        <w:ind w:firstLine="3200" w:firstLineChars="1000"/>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乳源瑶族自治县疾病预防控制中心</w:t>
      </w:r>
    </w:p>
    <w:p>
      <w:pPr>
        <w:spacing w:line="360" w:lineRule="auto"/>
        <w:ind w:firstLine="3200" w:firstLineChars="10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2022年4月3日</w:t>
      </w:r>
    </w:p>
    <w:p>
      <w:pPr>
        <w:rPr>
          <w:rFonts w:hint="eastAsia" w:ascii="仿宋_GB2312" w:eastAsia="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F5B8E"/>
    <w:rsid w:val="13275FFE"/>
    <w:rsid w:val="2D6F5B8E"/>
    <w:rsid w:val="6CCD3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920</Characters>
  <Lines>0</Lines>
  <Paragraphs>0</Paragraphs>
  <TotalTime>0</TotalTime>
  <ScaleCrop>false</ScaleCrop>
  <LinksUpToDate>false</LinksUpToDate>
  <CharactersWithSpaces>948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2022-04-24T03:07:00Z</dcterms:created>
  <dc:creator>Administrator</dc:creator>
  <cp:lastModifiedBy>Administrator</cp:lastModifiedBy>
  <dcterms:modified xsi:type="dcterms:W3CDTF">2022-04-24T03:33:56Z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CFDA5C6643EC484B96AAADB99B27EB89</vt:lpwstr>
  </property>
</Properties>
</file>