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  <w:highlight w:val="none"/>
        </w:rPr>
      </w:pPr>
      <w:r>
        <w:rPr>
          <w:rFonts w:hint="eastAsia" w:ascii="黑体" w:hAnsi="黑体" w:eastAsia="黑体"/>
          <w:color w:val="000000"/>
          <w:sz w:val="32"/>
          <w:highlight w:val="none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  <w:lang w:val="en-US" w:eastAsia="zh-CN"/>
        </w:rPr>
        <w:t>妇幼保健院预防接种服务工作经费</w:t>
      </w:r>
      <w:r>
        <w:rPr>
          <w:rFonts w:hint="eastAsia" w:ascii="宋体" w:hAnsi="宋体"/>
          <w:b/>
          <w:sz w:val="36"/>
          <w:szCs w:val="36"/>
          <w:highlight w:val="none"/>
        </w:rPr>
        <w:t>项目资金</w:t>
      </w:r>
    </w:p>
    <w:p>
      <w:pPr>
        <w:spacing w:line="360" w:lineRule="auto"/>
        <w:ind w:firstLine="723" w:firstLineChars="200"/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财政支出绩效评价报告</w:t>
      </w:r>
    </w:p>
    <w:p>
      <w:pPr>
        <w:spacing w:line="360" w:lineRule="auto"/>
        <w:ind w:firstLine="723" w:firstLineChars="200"/>
        <w:rPr>
          <w:rFonts w:hint="eastAsia" w:ascii="宋体" w:hAnsi="宋体"/>
          <w:b/>
          <w:sz w:val="36"/>
          <w:szCs w:val="36"/>
          <w:highlight w:val="none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一、项目基本情况及自</w:t>
      </w:r>
      <w:bookmarkStart w:id="0" w:name="_GoBack"/>
      <w:bookmarkEnd w:id="0"/>
      <w:r>
        <w:rPr>
          <w:rFonts w:hint="eastAsia" w:ascii="黑体" w:eastAsia="黑体"/>
          <w:sz w:val="32"/>
          <w:szCs w:val="32"/>
          <w:highlight w:val="none"/>
        </w:rPr>
        <w:t>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乳源瑶族自治县妇幼保健院始建于1963年，从妇幼保健站到妇幼保健所，到1998年更名为妇幼保健院，2015年整合成立妇幼保健计划生育服务中心，2019年8月妇幼保健院与计生服务站正式人员合并，现已成为了集保健、医疗、教学、科研为一体的公益一类妇幼保健机构。目前我院持有编制140名，现有人员237人，其中在编在岗人员127人，退休职工21 人，临聘人员 89人。医院占地面积9423.7平方米，建筑面积7518.7平方米，业务用房6918.7平方米，开放床位90张。设有妇女保健科、儿童保健科、妇科、产科、儿科、中医科、医学影像科、检验科、药剂科等临床医技及辅助科室1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个，充分体现以妇女儿童为中心，保健与临床有机结合的特色。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于2018年底开展疫苗接种工作。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由我院预防接种科开展疫苗接种工作，包括一类疫苗和二类疫苗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二类疫苗接种服务费为21元/针次。2021年我院上缴二类疫苗预防接种服务费369778元。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  <w:highlight w:val="none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自项目开展，该项目得到了广大人民群众支持。根据项目的实施情况，综合评分91分。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项目资金预算安排资金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450000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已上缴资金369778元，因资金项目附件太大，无法打开，因此造成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年项目资金申请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元，财政拨付资金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元，资金拨付率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%。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项目实际支出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（经济、政治和社会效益）。</w:t>
      </w:r>
    </w:p>
    <w:p>
      <w:pPr>
        <w:numPr>
          <w:numId w:val="0"/>
        </w:numPr>
        <w:spacing w:line="360" w:lineRule="auto"/>
        <w:ind w:left="0" w:leftChars="0" w:firstLine="419" w:firstLineChars="131"/>
        <w:rPr>
          <w:rFonts w:hint="default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 xml:space="preserve"> 我院开放接种点，给我县人民群众带来了极大的便利。避免了人民群众体检接种两边跑的局面，大大降低了人民群众接种疫苗的排队时间。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该项目的开展，受到了我县人民群众关注，并得到了人民群众的大力支持，增加了我县人民群众接种疫苗的积极性，提高我县人口素质。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存在问题。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资金支出计划时间紧张，造成年度支出为0，将重新策划支出计划，确保资金支出率达100%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一是提高认识，加强领导管理；二是明确职责，密切部门衔接；三是完善制度，规范操作程序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在规定的使用年限完成资金支出进度。</w:t>
      </w:r>
    </w:p>
    <w:p>
      <w:pPr>
        <w:numPr>
          <w:ilvl w:val="0"/>
          <w:numId w:val="4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eastAsia="黑体"/>
          <w:sz w:val="32"/>
          <w:szCs w:val="32"/>
          <w:highlight w:val="none"/>
          <w:lang w:val="en-US" w:eastAsia="zh-CN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</w:p>
    <w:p>
      <w:pPr>
        <w:widowControl w:val="0"/>
        <w:numPr>
          <w:ilvl w:val="0"/>
          <w:numId w:val="0"/>
        </w:numPr>
        <w:jc w:val="right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乳源瑶族自治县妇幼保健院</w:t>
      </w:r>
    </w:p>
    <w:p>
      <w:pPr>
        <w:widowControl w:val="0"/>
        <w:numPr>
          <w:ilvl w:val="0"/>
          <w:numId w:val="0"/>
        </w:numPr>
        <w:jc w:val="right"/>
        <w:outlineLvl w:val="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2022年4月12日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1B4BCE"/>
    <w:multiLevelType w:val="singleLevel"/>
    <w:tmpl w:val="B71B4B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C6D882EE"/>
    <w:multiLevelType w:val="singleLevel"/>
    <w:tmpl w:val="C6D882E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71E815D"/>
    <w:multiLevelType w:val="singleLevel"/>
    <w:tmpl w:val="071E815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5AC190A"/>
    <w:multiLevelType w:val="singleLevel"/>
    <w:tmpl w:val="25AC190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3153B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1E70B58"/>
    <w:rsid w:val="163B4605"/>
    <w:rsid w:val="1BEA0FB0"/>
    <w:rsid w:val="1DD40D3A"/>
    <w:rsid w:val="28F95133"/>
    <w:rsid w:val="2A0C3112"/>
    <w:rsid w:val="2B5F7B0A"/>
    <w:rsid w:val="2F894E3F"/>
    <w:rsid w:val="31493CDC"/>
    <w:rsid w:val="38246A0D"/>
    <w:rsid w:val="39921607"/>
    <w:rsid w:val="3FC72224"/>
    <w:rsid w:val="468762A1"/>
    <w:rsid w:val="47492CBE"/>
    <w:rsid w:val="48A43619"/>
    <w:rsid w:val="4C1375A3"/>
    <w:rsid w:val="4E8D4A7A"/>
    <w:rsid w:val="4EE31391"/>
    <w:rsid w:val="5375086E"/>
    <w:rsid w:val="54DF0817"/>
    <w:rsid w:val="57D441CE"/>
    <w:rsid w:val="59B2593A"/>
    <w:rsid w:val="5B587A85"/>
    <w:rsid w:val="5C0D6C61"/>
    <w:rsid w:val="5EBE78A3"/>
    <w:rsid w:val="6C9B174C"/>
    <w:rsid w:val="7915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  <w:rPr>
      <w:b/>
      <w:u w:val="none"/>
    </w:rPr>
  </w:style>
  <w:style w:type="character" w:styleId="8">
    <w:name w:val="FollowedHyperlink"/>
    <w:basedOn w:val="6"/>
    <w:semiHidden/>
    <w:unhideWhenUsed/>
    <w:qFormat/>
    <w:uiPriority w:val="99"/>
    <w:rPr>
      <w:color w:val="333333"/>
      <w:u w:val="none"/>
    </w:rPr>
  </w:style>
  <w:style w:type="character" w:styleId="9">
    <w:name w:val="Emphasis"/>
    <w:basedOn w:val="6"/>
    <w:qFormat/>
    <w:uiPriority w:val="20"/>
    <w:rPr>
      <w:u w:val="none"/>
    </w:rPr>
  </w:style>
  <w:style w:type="character" w:styleId="10">
    <w:name w:val="Hyperlink"/>
    <w:basedOn w:val="6"/>
    <w:semiHidden/>
    <w:unhideWhenUsed/>
    <w:uiPriority w:val="99"/>
    <w:rPr>
      <w:color w:val="333333"/>
      <w:u w:val="none"/>
    </w:rPr>
  </w:style>
  <w:style w:type="character" w:customStyle="1" w:styleId="11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917</Words>
  <Characters>988</Characters>
  <Lines>1</Lines>
  <Paragraphs>1</Paragraphs>
  <TotalTime>1</TotalTime>
  <ScaleCrop>false</ScaleCrop>
  <LinksUpToDate>false</LinksUpToDate>
  <CharactersWithSpaces>1019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zero~</cp:lastModifiedBy>
  <cp:lastPrinted>2018-10-25T02:57:00Z</cp:lastPrinted>
  <dcterms:modified xsi:type="dcterms:W3CDTF">2022-04-24T10:03:36Z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91D226B7CDE940C0BACA25A4363E9D17</vt:lpwstr>
  </property>
</Properties>
</file>