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  <w:highlight w:val="none"/>
        </w:rPr>
      </w:pPr>
      <w:r>
        <w:rPr>
          <w:rFonts w:hint="eastAsia" w:ascii="黑体" w:hAnsi="黑体" w:eastAsia="黑体"/>
          <w:color w:val="000000"/>
          <w:sz w:val="32"/>
          <w:highlight w:val="none"/>
        </w:rPr>
        <w:t>附件</w:t>
      </w:r>
    </w:p>
    <w:p>
      <w:pPr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乳源瑶族自治县出生缺陷项目资金</w:t>
      </w:r>
    </w:p>
    <w:p>
      <w:pPr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b/>
          <w:sz w:val="36"/>
          <w:szCs w:val="36"/>
          <w:highlight w:val="none"/>
        </w:rPr>
        <w:t>财政支出绩效评价报告</w:t>
      </w:r>
    </w:p>
    <w:p>
      <w:pPr>
        <w:rPr>
          <w:rFonts w:ascii="仿宋_GB2312" w:eastAsia="仿宋_GB2312"/>
          <w:sz w:val="44"/>
          <w:szCs w:val="44"/>
          <w:highlight w:val="none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我县根据省、市相关文件精神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制定了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乳源瑶族自治县出生缺陷综合防控项目管理方案（2021-2023年）》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，明确工作目标，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  <w:lang w:eastAsia="zh-CN"/>
        </w:rPr>
        <w:t>成立领导小组，</w:t>
      </w:r>
      <w:r>
        <w:rPr>
          <w:rFonts w:hint="eastAsia" w:ascii="仿宋" w:hAnsi="仿宋" w:eastAsia="仿宋" w:cs="仿宋"/>
          <w:kern w:val="0"/>
          <w:sz w:val="32"/>
          <w:szCs w:val="32"/>
          <w:highlight w:val="none"/>
        </w:rPr>
        <w:t>确保各项工作任务落实到位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项目实施主要内容及实施程序。</w:t>
      </w:r>
    </w:p>
    <w:p>
      <w:pPr>
        <w:ind w:firstLine="640" w:firstLineChars="200"/>
        <w:outlineLvl w:val="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项目概况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为继续规范落实出生缺陷综合防控项目，进一步加大我县出生缺陷防治力度，提高出生人口素质，根据2021-2030年中国妇女儿童发展纲要及《关于印发广东省出生缺陷综合防控项目管理方案（2021-2023年）》（粤卫办[2018]19号）文件要求，结合我县实际，制定了《乳源瑶族自治县出生缺陷综合防控项目管理方案（2021-2023年）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项目绩效目标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1、</w:t>
      </w:r>
      <w:r>
        <w:rPr>
          <w:rFonts w:hint="eastAsia" w:ascii="仿宋" w:hAnsi="仿宋" w:eastAsia="仿宋" w:cs="仿宋"/>
          <w:sz w:val="32"/>
          <w:szCs w:val="32"/>
        </w:rPr>
        <w:t>以预防为主，普及出生缺陷综合防治知识，增强自我保健意识，自觉养成优生优育的健康行为和生活方式，提高群众出生缺陷防治知识知晓率。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按照广东省出生缺陷防控目标，</w:t>
      </w:r>
      <w:r>
        <w:rPr>
          <w:rFonts w:hint="eastAsia" w:ascii="仿宋" w:hAnsi="仿宋" w:eastAsia="仿宋" w:cs="仿宋"/>
          <w:sz w:val="32"/>
          <w:szCs w:val="32"/>
        </w:rPr>
        <w:t>建立健全省、市、县三级出生缺陷综合干预中心，加强妇幼健康服务机构服务能力建设，普及出生缺陷三级筛查和诊断技术。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孕妇产前胎儿染色体异常筛查率和结构畸形筛查率均达到 80%以上，先天性甲状腺功能低下症、苯丙酮尿症、葡萄糖－ 6－磷酸脱氢酶缺乏症及听力障碍等新生儿疾病筛查率均达到 90%以上。不断提高严重致残致死性身体结构畸形、21-三体综合征胎儿产前医学干预率和甲低、苯丙酮尿症、听力障碍患儿早期诊断率，减少严重致残致死性出生缺陷新生儿出生，降低出生缺陷患儿致残率，提高出生人口素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（三）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  <w:highlight w:val="none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自项目实施以来，各实施单位严格按照相关文件要求认真落实出生缺陷工作，做好筛查及随访工作，积极开展项目宣传咨询工作，提高群众知晓率。项目资金专款专用，项目实施情况良好。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根据项目实施情况，综合评分91分。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项目资金预算安排资金137664元。2021年项目资金申请137664元，财政拨付资金137664元，资金拨付率100%。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项目实际支出未137664元。主要用于支付项目检查中所需用到的一次性手套、帽子、棉签、酒精等卫生耗材，以及印刷宣传费，人员经费，办公耗材费等支出，资金使用率100%。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（经济、政治和社会效益）。</w:t>
      </w:r>
    </w:p>
    <w:p>
      <w:pPr>
        <w:ind w:firstLine="640" w:firstLineChars="200"/>
        <w:outlineLvl w:val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2021年唐筛筛查率70.30%，产前超声结构畸形筛查率61.10%，新生儿代谢症筛查率98.45%，新生儿听力筛查率95.79%。</w:t>
      </w:r>
    </w:p>
    <w:p>
      <w:pPr>
        <w:numPr>
          <w:numId w:val="0"/>
        </w:numPr>
        <w:spacing w:line="360" w:lineRule="auto"/>
        <w:ind w:leftChars="200" w:firstLine="320" w:firstLineChars="10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  <w:highlight w:val="none"/>
        </w:rPr>
        <w:t>项目资金使用效益，对环境、经济、社会的可持续影响。</w:t>
      </w:r>
    </w:p>
    <w:p>
      <w:pPr>
        <w:ind w:firstLine="640" w:firstLineChars="200"/>
        <w:outlineLvl w:val="0"/>
        <w:rPr>
          <w:rFonts w:hint="eastAsia" w:ascii="仿宋_GB2312" w:hAnsi="仿宋_GB2312" w:eastAsia="仿宋_GB231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2021年出生缺陷项目的开展取得一定的成绩，筛查出各类疾病，做到早发现早治疗，提高我县出生人口素质。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（二）存在问题。</w:t>
      </w:r>
    </w:p>
    <w:p>
      <w:pPr>
        <w:ind w:left="0" w:leftChars="0"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我县处于边远贫困地区，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外出务工人员较多，人员流动性大，增加了产前筛查案例追踪随访</w:t>
      </w:r>
      <w:r>
        <w:rPr>
          <w:rFonts w:hint="eastAsia" w:ascii="仿宋" w:hAnsi="仿宋" w:eastAsia="仿宋" w:cs="仿宋"/>
          <w:sz w:val="32"/>
          <w:szCs w:val="32"/>
        </w:rPr>
        <w:t>的难度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宣传力度有待进一步提高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，宣传手段有一定局限性，群众的</w:t>
      </w:r>
      <w:r>
        <w:rPr>
          <w:rFonts w:hint="eastAsia" w:ascii="仿宋" w:hAnsi="仿宋" w:eastAsia="仿宋" w:cs="仿宋"/>
          <w:sz w:val="32"/>
          <w:szCs w:val="32"/>
        </w:rPr>
        <w:t>自我保健意识和主动接受服务的积极性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仍有待加强；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乡镇卫生院条件有限，服务能力和范围有限。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</w:rPr>
        <w:t>三、改进意见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</w:rPr>
        <w:t>继续加大宣传力度，特别是</w:t>
      </w:r>
      <w:r>
        <w:rPr>
          <w:rFonts w:hint="eastAsia" w:ascii="仿宋" w:hAnsi="仿宋" w:eastAsia="仿宋" w:cs="仿宋"/>
          <w:spacing w:val="5"/>
          <w:sz w:val="32"/>
          <w:szCs w:val="32"/>
        </w:rPr>
        <w:t>边远山区的育龄妇女，</w:t>
      </w:r>
      <w:r>
        <w:rPr>
          <w:rFonts w:hint="eastAsia" w:ascii="仿宋" w:hAnsi="仿宋" w:eastAsia="仿宋" w:cs="仿宋"/>
          <w:spacing w:val="5"/>
          <w:sz w:val="32"/>
          <w:szCs w:val="32"/>
          <w:lang w:eastAsia="zh-CN"/>
        </w:rPr>
        <w:t>采取群众喜闻乐见的宣传方式，</w:t>
      </w:r>
      <w:r>
        <w:rPr>
          <w:rFonts w:hint="eastAsia" w:ascii="仿宋" w:hAnsi="仿宋" w:eastAsia="仿宋" w:cs="仿宋"/>
          <w:spacing w:val="5"/>
          <w:sz w:val="32"/>
          <w:szCs w:val="32"/>
        </w:rPr>
        <w:t>全面</w:t>
      </w:r>
      <w:r>
        <w:rPr>
          <w:rFonts w:hint="eastAsia" w:ascii="仿宋" w:hAnsi="仿宋" w:eastAsia="仿宋" w:cs="仿宋"/>
          <w:sz w:val="32"/>
          <w:szCs w:val="32"/>
        </w:rPr>
        <w:t>提高群众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eastAsia="zh-CN"/>
        </w:rPr>
        <w:t>出生缺陷防控的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知识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eastAsia="zh-CN"/>
        </w:rPr>
        <w:t>水平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，从而提高我县孕产妇健康管理工作。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</w:rPr>
        <w:t>继续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加强医务人员的知识培训，提高从业人员素质，从而提高医务人员对</w:t>
      </w:r>
      <w:r>
        <w:rPr>
          <w:rFonts w:hint="eastAsia" w:ascii="仿宋" w:hAnsi="仿宋" w:eastAsia="仿宋" w:cs="仿宋"/>
          <w:bCs/>
          <w:color w:val="000000"/>
          <w:sz w:val="32"/>
          <w:szCs w:val="32"/>
          <w:lang w:eastAsia="zh-CN"/>
        </w:rPr>
        <w:t>出生缺陷防控项目</w:t>
      </w:r>
      <w:r>
        <w:rPr>
          <w:rFonts w:hint="eastAsia" w:ascii="仿宋" w:hAnsi="仿宋" w:eastAsia="仿宋" w:cs="仿宋"/>
          <w:bCs/>
          <w:color w:val="000000"/>
          <w:sz w:val="32"/>
          <w:szCs w:val="32"/>
        </w:rPr>
        <w:t>的了解，更好地开展工作。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sz w:val="32"/>
          <w:szCs w:val="32"/>
        </w:rPr>
        <w:t>加大对实施机构的督导力度。进一步加大对全县各医疗实施单位的业务指导及考核，加大执行力度，提高工作效率。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  <w:highlight w:val="none"/>
        </w:rPr>
      </w:pPr>
      <w:r>
        <w:rPr>
          <w:rFonts w:hint="eastAsia" w:ascii="黑体" w:eastAsia="黑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eastAsia="黑体"/>
          <w:sz w:val="32"/>
          <w:szCs w:val="32"/>
          <w:highlight w:val="none"/>
        </w:rPr>
        <w:t>、</w:t>
      </w:r>
      <w:r>
        <w:rPr>
          <w:rFonts w:hint="eastAsia" w:ascii="黑体" w:eastAsia="黑体"/>
          <w:sz w:val="32"/>
          <w:szCs w:val="32"/>
          <w:highlight w:val="none"/>
          <w:lang w:val="en-US" w:eastAsia="zh-CN"/>
        </w:rPr>
        <w:t>其他需要说明的情况</w:t>
      </w:r>
      <w:bookmarkStart w:id="0" w:name="_GoBack"/>
      <w:bookmarkEnd w:id="0"/>
    </w:p>
    <w:p>
      <w:pPr>
        <w:ind w:firstLine="640" w:firstLineChars="20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乳源瑶族自治县妇幼保健院</w:t>
      </w:r>
    </w:p>
    <w:p>
      <w:pPr>
        <w:ind w:firstLine="640" w:firstLineChars="20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2022年4月12日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1C942D"/>
    <w:multiLevelType w:val="singleLevel"/>
    <w:tmpl w:val="EE1C942D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2D987A8E"/>
    <w:multiLevelType w:val="singleLevel"/>
    <w:tmpl w:val="2D987A8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B67D83"/>
    <w:rsid w:val="0CC964D2"/>
    <w:rsid w:val="1BEA0FB0"/>
    <w:rsid w:val="2A0C3112"/>
    <w:rsid w:val="2B536240"/>
    <w:rsid w:val="2DB51CB3"/>
    <w:rsid w:val="2F894E3F"/>
    <w:rsid w:val="36814A6D"/>
    <w:rsid w:val="38095CA0"/>
    <w:rsid w:val="38D64EF1"/>
    <w:rsid w:val="39921607"/>
    <w:rsid w:val="40DA0B6A"/>
    <w:rsid w:val="468762A1"/>
    <w:rsid w:val="4A0C363C"/>
    <w:rsid w:val="5375086E"/>
    <w:rsid w:val="54DF0817"/>
    <w:rsid w:val="55193214"/>
    <w:rsid w:val="5C0D6C61"/>
    <w:rsid w:val="75BF5B16"/>
    <w:rsid w:val="7BA8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1365</Words>
  <Characters>1470</Characters>
  <Lines>1</Lines>
  <Paragraphs>1</Paragraphs>
  <TotalTime>1</TotalTime>
  <ScaleCrop>false</ScaleCrop>
  <LinksUpToDate>false</LinksUpToDate>
  <CharactersWithSpaces>1498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zero~</cp:lastModifiedBy>
  <cp:lastPrinted>2018-10-25T02:57:00Z</cp:lastPrinted>
  <dcterms:modified xsi:type="dcterms:W3CDTF">2022-04-24T06:56:59Z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86FC82E6F58B43B08C3125CAA4A409F6</vt:lpwstr>
  </property>
</Properties>
</file>