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党建活动经费财政支出项目绩效自评报告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1个下属单位乳源瑶族自治县普查中心(非独立核算单位）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建立并管理全县统计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2、健全项目管理文件。我局已有保证项目实施的文件，如《关于加强县直机关党建工作保障的实施方案》。</w:t>
      </w:r>
    </w:p>
    <w:p>
      <w:pPr>
        <w:spacing w:line="360" w:lineRule="auto"/>
        <w:ind w:firstLine="640" w:firstLineChars="200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自评等级是：优，自评分数是：98分。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党建活动经费项目202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年总投入为0.9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万元。据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乳财[2021]4号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下拨项目资金累计0.9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万元全部到位，资金到位率100%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党建活动经费项目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0.9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资金使用率100%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党员活动支出金额0.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万元；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党报党刊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征订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及购买党员书籍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0.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62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万元；党务政务公开宣传栏制作费0.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08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；党史授课费0.05万元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</w:t>
      </w:r>
      <w:r>
        <w:rPr>
          <w:rFonts w:hint="eastAsia" w:ascii="仿宋_GB2312" w:hAnsi="仿宋_GB2312" w:eastAsia="仿宋_GB2312"/>
          <w:sz w:val="32"/>
          <w:szCs w:val="32"/>
        </w:rPr>
        <w:t>治和社会效益）。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认真落实党组党建、党风廉政主体责任，加强政治理论、廉洁教育学习，积极开展“双周讲坛”,用学习成效提升统计业务，为全县经济发展做好统计服务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购置党员读本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开展了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党员活动，加强党员理想信念教育、强化党性修养。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打牢了党建工作基础，切实增强党组织的战斗力、疑聚力、创造力。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促使党员在推动发展、服务群众发挥带头引领作用，达到项目预期目标。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2022年4月15</w:t>
      </w: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日</w:t>
      </w: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6EA1F7"/>
    <w:multiLevelType w:val="singleLevel"/>
    <w:tmpl w:val="BF6EA1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2648439"/>
    <w:multiLevelType w:val="singleLevel"/>
    <w:tmpl w:val="3264843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70309D"/>
    <w:rsid w:val="124E65DA"/>
    <w:rsid w:val="1A55773F"/>
    <w:rsid w:val="1BEA0FB0"/>
    <w:rsid w:val="21B92FE5"/>
    <w:rsid w:val="268D7281"/>
    <w:rsid w:val="2A0C3112"/>
    <w:rsid w:val="39921607"/>
    <w:rsid w:val="3B45233D"/>
    <w:rsid w:val="423A110E"/>
    <w:rsid w:val="468762A1"/>
    <w:rsid w:val="4B3D1240"/>
    <w:rsid w:val="4D0131CC"/>
    <w:rsid w:val="5375086E"/>
    <w:rsid w:val="558D4999"/>
    <w:rsid w:val="5616381A"/>
    <w:rsid w:val="584179F6"/>
    <w:rsid w:val="5FAC49F7"/>
    <w:rsid w:val="626F726B"/>
    <w:rsid w:val="63F25573"/>
    <w:rsid w:val="69A728D8"/>
    <w:rsid w:val="6D620ACE"/>
    <w:rsid w:val="7309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1048</Words>
  <Characters>1092</Characters>
  <Lines>1</Lines>
  <Paragraphs>1</Paragraphs>
  <TotalTime>1</TotalTime>
  <ScaleCrop>false</ScaleCrop>
  <LinksUpToDate>false</LinksUpToDate>
  <CharactersWithSpaces>1094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2022-04-11T08:47:20Z</cp:lastPrinted>
  <dcterms:modified xsi:type="dcterms:W3CDTF">2022-04-11T08:47:24Z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A3FDDFFD396541DA83EBD072B9F2C264</vt:lpwstr>
  </property>
</Properties>
</file>