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乳源第七次全国人口普查</w:t>
      </w:r>
      <w:r>
        <w:rPr>
          <w:rFonts w:hint="eastAsia" w:ascii="宋体" w:hAnsi="宋体"/>
          <w:b/>
          <w:sz w:val="36"/>
          <w:szCs w:val="36"/>
        </w:rPr>
        <w:t>财政支出</w:t>
      </w:r>
    </w:p>
    <w:p>
      <w:pPr>
        <w:jc w:val="center"/>
        <w:rPr>
          <w:rFonts w:ascii="仿宋_GB2312" w:eastAsia="仿宋_GB2312"/>
          <w:sz w:val="44"/>
          <w:szCs w:val="44"/>
        </w:rPr>
      </w:pPr>
      <w:r>
        <w:rPr>
          <w:rFonts w:hint="eastAsia" w:ascii="宋体" w:hAnsi="宋体"/>
          <w:b/>
          <w:sz w:val="36"/>
          <w:szCs w:val="36"/>
        </w:rPr>
        <w:t>项目绩效自评报告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仿宋_GB2312" w:eastAsia="仿宋_GB2312"/>
          <w:color w:val="auto"/>
          <w:sz w:val="32"/>
          <w:szCs w:val="32"/>
        </w:rPr>
        <w:t>乳源瑶族自治县统计局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是正科级行政单位，包括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1个下属单位乳源瑶族自治县普查中心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其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主要职责</w:t>
      </w:r>
      <w:bookmarkStart w:id="0" w:name="PO_part1Responsibilities"/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：贯彻执行国家和省、市有关统计工作的方针政策、法律法规和方法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制度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组织实施全县国民经济核算制度和投入产出调查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组织实施农林牧渔业、工业、建筑业、批发和零售业、住宿和餐饮业、房地产业、城乡居民收入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、能源、投资、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科技、人口、劳动力、社会发展基本情况等统计调查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依法备案各镇、各部门统计调查项目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建立并管理全县统计信息化系统和统计数据库系统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 xml:space="preserve">完成县委、县政府和市统计局交办的其他任务。  </w:t>
      </w:r>
      <w:bookmarkEnd w:id="0"/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我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县于2020年年初成立第七次全国人口普查领导小组，由县长任组长，县委常委、常务副县长任常务副组长以及相关单位领导为组员，制定了细化的普查方案，健全工作制度，明确工作责任。随后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成立第七次全国人口普查办公室，内设工作组明确各工作组职责分工。以县统计局副局长为主任，抽调公安局、宣传部、教育局、住建局、卫健局、自然资源局、人社局及统计局全体人员组成办公室成员。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2、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合理编制绩效目标。结合年度绩效考评方案和年度工作计划，召集相关业务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股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室负责人进行探讨、研究、论证，参考以前年度的相关数据，制定了符合实际、可考评的年度目标。资金覆盖率和项目覆</w:t>
      </w:r>
      <w:bookmarkStart w:id="1" w:name="_GoBack"/>
      <w:bookmarkEnd w:id="1"/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盖率符合年度预算布置要求。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3、健全项目管理制度。我局已有保证项目实施的制度、措施等，如《全国人口普查条例》、《关于做好第七次全国人口普查经费预算编制工作的通知》（粤统办字〔2019〕53号）。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4、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开展绩效动态监控。按季度开展项目支出绩效监控工作，及时收集汇总季度目标完成情况，发现严重偏差，及时反馈，采取有效措施，重点跟踪，及时纠偏，阶段性任务能够按计划完成，全年性任务基本能够按序时进度执行，保证了年度目标任务的完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（三）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综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项目自评等级是：优，项目自评分数是：96分。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乳源第七次全国人口普查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项目20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21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年总投入为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2.16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万元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。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据乳财[2021]4号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下拨项目资金累计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2.16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万元全部到位，资金到位率100%。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项目资金实际支出情况，具体详细说明。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/>
        <w:jc w:val="left"/>
        <w:textAlignment w:val="auto"/>
        <w:rPr>
          <w:rFonts w:hint="default"/>
          <w:color w:val="auto"/>
          <w:lang w:val="en-US" w:eastAsia="zh-CN"/>
        </w:rPr>
      </w:pP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2021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乳源第七次全国人口普查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项目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实际支出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2.16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万元，资金使用率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100</w:t>
      </w:r>
      <w:r>
        <w:rPr>
          <w:rFonts w:hint="default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%。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主要用于人普办公室租赁费2.16万元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项目的绩效目标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完成情况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（经济、政治和社会效益）。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/>
        <w:jc w:val="left"/>
        <w:textAlignment w:val="auto"/>
        <w:rPr>
          <w:color w:val="auto"/>
          <w:highlight w:val="none"/>
        </w:rPr>
      </w:pPr>
      <w:r>
        <w:rPr>
          <w:rFonts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人口普查是一项重要的国情调查，对国家管理、制定各项方针政策具有重要的意义。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乳源第七次全国人口普查</w:t>
      </w:r>
      <w:r>
        <w:rPr>
          <w:rFonts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经费用于</w:t>
      </w:r>
      <w:r>
        <w:rPr>
          <w:rFonts w:hint="eastAsia" w:ascii="仿宋_GB2312" w:hAnsi="å®‹ä½“" w:eastAsia="仿宋_GB2312" w:cs="仿宋_GB2312"/>
          <w:b w:val="0"/>
          <w:bCs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人普办公室租赁费</w:t>
      </w:r>
      <w:r>
        <w:rPr>
          <w:rFonts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，确保了普查工作顺利进行，为扎实开展人口普查工作提供保障。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4、项目资金使用效益，对环境、经济、社会的可持续影响。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/>
        <w:jc w:val="left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全面调查我县人口总量、人口结构和人口迁移流动状况，为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科学制定我县经济和社会发展规划，统筹安排人们的物质和文化生活，实现可持续发展战略，为构建和谐社会提供科学准确的统计信息支持。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（二）存在问题。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  <w:lang w:eastAsia="zh-CN"/>
        </w:rPr>
        <w:t>四、</w:t>
      </w:r>
      <w:r>
        <w:rPr>
          <w:rFonts w:hint="eastAsia" w:ascii="黑体" w:eastAsia="黑体"/>
          <w:color w:val="auto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无</w:t>
      </w:r>
    </w:p>
    <w:p>
      <w:pPr>
        <w:spacing w:line="360" w:lineRule="auto"/>
        <w:ind w:firstLine="960" w:firstLineChars="3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</w:p>
    <w:p>
      <w:pPr>
        <w:spacing w:line="360" w:lineRule="auto"/>
        <w:ind w:firstLine="960" w:firstLineChars="3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</w:p>
    <w:p>
      <w:pPr>
        <w:spacing w:line="360" w:lineRule="auto"/>
        <w:ind w:firstLine="5120" w:firstLineChars="16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乳源瑶族自治县统计局</w:t>
      </w:r>
    </w:p>
    <w:p>
      <w:pPr>
        <w:spacing w:line="360" w:lineRule="auto"/>
        <w:ind w:firstLine="5760" w:firstLineChars="18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2022年4月15日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å®‹ä½“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13B17D"/>
    <w:multiLevelType w:val="singleLevel"/>
    <w:tmpl w:val="9113B17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51DE8A5"/>
    <w:multiLevelType w:val="singleLevel"/>
    <w:tmpl w:val="B51DE8A5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50B6C9C"/>
    <w:rsid w:val="05C3507C"/>
    <w:rsid w:val="0F6015A2"/>
    <w:rsid w:val="19800890"/>
    <w:rsid w:val="1B3F16E1"/>
    <w:rsid w:val="1BEA0FB0"/>
    <w:rsid w:val="22F74736"/>
    <w:rsid w:val="2A0C3112"/>
    <w:rsid w:val="2ACF2157"/>
    <w:rsid w:val="2AEB4A17"/>
    <w:rsid w:val="38B4092C"/>
    <w:rsid w:val="390558EF"/>
    <w:rsid w:val="3987712C"/>
    <w:rsid w:val="39921607"/>
    <w:rsid w:val="3EDA2B1A"/>
    <w:rsid w:val="419E7C1F"/>
    <w:rsid w:val="468762A1"/>
    <w:rsid w:val="477951B3"/>
    <w:rsid w:val="4CC43E39"/>
    <w:rsid w:val="52A96943"/>
    <w:rsid w:val="5375086E"/>
    <w:rsid w:val="55C940D8"/>
    <w:rsid w:val="5DCD4126"/>
    <w:rsid w:val="5F292D57"/>
    <w:rsid w:val="61F6445D"/>
    <w:rsid w:val="62D34780"/>
    <w:rsid w:val="65AB7864"/>
    <w:rsid w:val="75EE51A8"/>
    <w:rsid w:val="775F0A85"/>
    <w:rsid w:val="78D4205F"/>
    <w:rsid w:val="794421F2"/>
    <w:rsid w:val="7A3B2C6B"/>
    <w:rsid w:val="7C967E11"/>
    <w:rsid w:val="7FEC6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链接"/>
    <w:qFormat/>
    <w:uiPriority w:val="0"/>
    <w:pPr>
      <w:widowControl w:val="0"/>
      <w:autoSpaceDE w:val="0"/>
      <w:autoSpaceDN w:val="0"/>
      <w:adjustRightInd w:val="0"/>
      <w:ind w:left="720"/>
      <w:textAlignment w:val="baseline"/>
    </w:pPr>
    <w:rPr>
      <w:rFonts w:ascii="Times New Roman" w:hAnsi="Times New Roman" w:eastAsia="宋体" w:cs="Times New Roman"/>
      <w:color w:val="0000FF"/>
      <w:sz w:val="21"/>
      <w:u w:val="single"/>
      <w:lang w:val="en-US" w:eastAsia="zh-CN" w:bidi="ar-SA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1235</Words>
  <Characters>1277</Characters>
  <Lines>1</Lines>
  <Paragraphs>1</Paragraphs>
  <TotalTime>16</TotalTime>
  <ScaleCrop>false</ScaleCrop>
  <LinksUpToDate>false</LinksUpToDate>
  <CharactersWithSpaces>1279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R</cp:lastModifiedBy>
  <cp:lastPrinted>2018-10-25T02:57:00Z</cp:lastPrinted>
  <dcterms:modified xsi:type="dcterms:W3CDTF">2022-04-20T07:13:40Z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EAA9B338747040C4B34CCA2FFE6CB05E</vt:lpwstr>
  </property>
  <property fmtid="{D5CDD505-2E9C-101B-9397-08002B2CF9AE}" pid="4" name="commondata">
    <vt:lpwstr>eyJoZGlkIjoiNzFiZjhhZjk5OWIyMjVhYjBmNmNiNzI4YThmOTdjMTQifQ==</vt:lpwstr>
  </property>
</Properties>
</file>