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城镇人民政府是镇级人民政府，内设机构共10个，分别是党政综合办公室、党建工作办公室、人大办公室、纪检监察办公室、综合治理办公室、规划建设办公室（生态环境保护办公室）、农业农村办公室（经济发展办公室）、应急管理办公室、公共服务办公室（党群服务中心、社区建设办公室）、综合行政执法办公室（综合行政执法队）。乳城镇下辖5个社区，13个村委，2</w:t>
      </w:r>
      <w:r>
        <w:rPr>
          <w:rFonts w:ascii="仿宋_GB2312" w:eastAsia="仿宋_GB2312"/>
          <w:sz w:val="32"/>
          <w:szCs w:val="32"/>
        </w:rPr>
        <w:t>16</w:t>
      </w:r>
      <w:r>
        <w:rPr>
          <w:rFonts w:hint="eastAsia" w:ascii="仿宋_GB2312" w:eastAsia="仿宋_GB2312"/>
          <w:sz w:val="32"/>
          <w:szCs w:val="32"/>
        </w:rPr>
        <w:t>个村小组。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</w:rPr>
        <w:t>主要内容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该项资金主要用于保障计生服务体系工作顺利开展，根据国家政策进行计生人员业务培训，做好政策宣传工作，落实计生四术人员的补助，促进国家人口均衡发展。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属于办公等支出的，经办人取得相关支出票据，填写《乳城镇政府报销单据申报表》，申报人、证明人签名盖章；属于下拨经费的，经办人制表注明下拨标准，由制表人签名；属于对个人补助的，由制表人填制表格，资金领取人签名对金额进行确认。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（2）镇领导审批；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（3）财政直接支付或授权支付。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我镇项目绩效自评组织机构对整个项目的实施进行了整体评价，自评得分</w:t>
      </w:r>
      <w:r>
        <w:rPr>
          <w:rFonts w:ascii="仿宋_GB2312" w:eastAsia="仿宋_GB2312"/>
          <w:sz w:val="32"/>
          <w:szCs w:val="32"/>
        </w:rPr>
        <w:t>90</w:t>
      </w:r>
      <w:r>
        <w:rPr>
          <w:rFonts w:hint="eastAsia" w:ascii="仿宋_GB2312" w:eastAsia="仿宋_GB2312"/>
          <w:sz w:val="32"/>
          <w:szCs w:val="32"/>
        </w:rPr>
        <w:t>分，自评等级为优。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2、目标完整性。目标设置包含公共产品内容、数量、质量、成本内容，具体化到指标及目标值。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、项目监管。县财政综合股对项目实行了对项目的检查、监控、督促等管理。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、预算（成本）控制。在实施项目时能够有效的控制成本，但因计生宣传到位，违反生育人数较少，使得实际支出与预算较大出入。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、完成进度。截止至20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月，该项资金大部分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</w:t>
      </w:r>
      <w:r>
        <w:rPr>
          <w:rFonts w:hint="eastAsia" w:ascii="仿宋_GB2312" w:eastAsia="仿宋_GB2312"/>
          <w:sz w:val="32"/>
          <w:szCs w:val="32"/>
        </w:rPr>
        <w:t>使用。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bookmarkStart w:id="0" w:name="_Hlk8915554"/>
      <w:r>
        <w:rPr>
          <w:rFonts w:hint="eastAsia" w:ascii="仿宋_GB2312" w:hAnsi="仿宋_GB2312" w:eastAsia="仿宋_GB2312"/>
          <w:sz w:val="32"/>
          <w:szCs w:val="32"/>
        </w:rPr>
        <w:t>该项资金实际总投入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70000</w:t>
      </w:r>
      <w:r>
        <w:rPr>
          <w:rFonts w:hint="eastAsia" w:ascii="仿宋_GB2312" w:hAnsi="仿宋_GB2312" w:eastAsia="仿宋_GB2312"/>
          <w:sz w:val="32"/>
          <w:szCs w:val="32"/>
        </w:rPr>
        <w:t>元</w:t>
      </w:r>
      <w:bookmarkEnd w:id="0"/>
      <w:r>
        <w:rPr>
          <w:rFonts w:hint="eastAsia" w:ascii="仿宋_GB2312" w:hAnsi="仿宋_GB2312" w:eastAsia="仿宋_GB2312"/>
          <w:sz w:val="32"/>
          <w:szCs w:val="32"/>
        </w:rPr>
        <w:t>，其中：计生四术经费30000元，计生网络维护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40</w:t>
      </w:r>
      <w:r>
        <w:rPr>
          <w:rFonts w:ascii="仿宋_GB2312" w:hAnsi="仿宋_GB2312" w:eastAsia="仿宋_GB2312"/>
          <w:sz w:val="32"/>
          <w:szCs w:val="32"/>
        </w:rPr>
        <w:t>000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70000</w:t>
      </w:r>
      <w:r>
        <w:rPr>
          <w:rFonts w:hint="eastAsia" w:ascii="仿宋_GB2312" w:hAnsi="仿宋_GB2312" w:eastAsia="仿宋_GB2312"/>
          <w:sz w:val="32"/>
          <w:szCs w:val="32"/>
        </w:rPr>
        <w:t>元，其中：计生四术经费30000元，计生网络维护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40</w:t>
      </w:r>
      <w:r>
        <w:rPr>
          <w:rFonts w:ascii="仿宋_GB2312" w:hAnsi="仿宋_GB2312" w:eastAsia="仿宋_GB2312"/>
          <w:sz w:val="32"/>
          <w:szCs w:val="32"/>
        </w:rPr>
        <w:t>000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完成部分本年的计生工作，如对四术对象（刘永和）进行补助，确保其基本生活、健康医疗的保障，开展计生工作宣传5次，将国家计划生育新政策宣传到位，提高计生人员的工作效率。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通过完成各项计生工作，国家转变计生工作方向的要求，由限制生育转向了鼓励生育，由政府管理转向了政府服务，由主抓生育转向了主抓健康；解决好劳动力持续、人口结构性等问题，保持适度生育水平、促进人口均衡发展，群众计划生育法律意识增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  <w:bookmarkStart w:id="1" w:name="_GoBack"/>
      <w:bookmarkEnd w:id="1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23828"/>
    <w:rsid w:val="0003038C"/>
    <w:rsid w:val="000560B1"/>
    <w:rsid w:val="00137FE7"/>
    <w:rsid w:val="00182223"/>
    <w:rsid w:val="001C0872"/>
    <w:rsid w:val="003B25CA"/>
    <w:rsid w:val="004903E7"/>
    <w:rsid w:val="004C4D6A"/>
    <w:rsid w:val="00534213"/>
    <w:rsid w:val="00563A16"/>
    <w:rsid w:val="006D2C98"/>
    <w:rsid w:val="006F6EA7"/>
    <w:rsid w:val="0079063B"/>
    <w:rsid w:val="0087074D"/>
    <w:rsid w:val="00885BDB"/>
    <w:rsid w:val="00916C35"/>
    <w:rsid w:val="009C14D0"/>
    <w:rsid w:val="009F327B"/>
    <w:rsid w:val="00BB7BF1"/>
    <w:rsid w:val="00BD6EEA"/>
    <w:rsid w:val="00C75CDC"/>
    <w:rsid w:val="00C9024F"/>
    <w:rsid w:val="00E409B6"/>
    <w:rsid w:val="00EB61B0"/>
    <w:rsid w:val="00EE444F"/>
    <w:rsid w:val="00F22CA7"/>
    <w:rsid w:val="00FC40E3"/>
    <w:rsid w:val="00FC6F00"/>
    <w:rsid w:val="1BEA0FB0"/>
    <w:rsid w:val="2A0C3112"/>
    <w:rsid w:val="39921607"/>
    <w:rsid w:val="468762A1"/>
    <w:rsid w:val="5375086E"/>
    <w:rsid w:val="5720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1532</Words>
  <Characters>1580</Characters>
  <Lines>11</Lines>
  <Paragraphs>3</Paragraphs>
  <TotalTime>1</TotalTime>
  <ScaleCrop>false</ScaleCrop>
  <LinksUpToDate>false</LinksUpToDate>
  <CharactersWithSpaces>1588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non</cp:lastModifiedBy>
  <cp:lastPrinted>2018-10-25T02:57:00Z</cp:lastPrinted>
  <dcterms:modified xsi:type="dcterms:W3CDTF">2022-03-24T08:45:32Z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9DBA819E6753462E82CAA305E8D8767C</vt:lpwstr>
  </property>
</Properties>
</file>