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执法股属于乳源瑶族自治县农业农村局内设局机关股室，主要负责全县农业行政执法工作。承担农业突发事件预警评估、风险排查、应急演练、协调处置工作。协调农业应急工作。监督管理渔业、渔船和渔港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1、项目实施内容：</w:t>
      </w:r>
      <w:r>
        <w:rPr>
          <w:rFonts w:hint="eastAsia" w:ascii="仿宋_GB2312" w:eastAsia="仿宋_GB2312"/>
          <w:sz w:val="32"/>
          <w:szCs w:val="32"/>
        </w:rPr>
        <w:t>引导渔民淘汰报废渔船，降低捕捞强度，</w:t>
      </w:r>
      <w:r>
        <w:rPr>
          <w:rFonts w:hint="eastAsia" w:ascii="仿宋_GB2312" w:eastAsia="仿宋_GB2312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13位渔船主</w:t>
      </w:r>
      <w:r>
        <w:rPr>
          <w:rFonts w:hint="eastAsia" w:ascii="仿宋_GB2312" w:eastAsia="仿宋_GB2312"/>
          <w:sz w:val="32"/>
          <w:szCs w:val="32"/>
          <w:lang w:eastAsia="zh-CN"/>
        </w:rPr>
        <w:t>减船转产项目资金补助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2、实施程序：</w:t>
      </w:r>
      <w:r>
        <w:rPr>
          <w:rFonts w:hint="eastAsia" w:ascii="仿宋_GB2312" w:eastAsia="仿宋_GB2312"/>
          <w:sz w:val="32"/>
          <w:szCs w:val="32"/>
        </w:rPr>
        <w:t>按照国库直接支付程序和县级预算资金使用计划，将相关项目附带有关资料到财政申拨。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606130元。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实际支出金额为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606110.33元。</w:t>
      </w:r>
      <w:r>
        <w:rPr>
          <w:rFonts w:hint="eastAsia" w:ascii="仿宋_GB2312" w:eastAsia="仿宋_GB2312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13位渔船主</w:t>
      </w:r>
      <w:r>
        <w:rPr>
          <w:rFonts w:hint="eastAsia" w:ascii="仿宋_GB2312" w:eastAsia="仿宋_GB2312"/>
          <w:sz w:val="32"/>
          <w:szCs w:val="32"/>
          <w:lang w:eastAsia="zh-CN"/>
        </w:rPr>
        <w:t>减船转产项目资金补助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（1）完成减船13艘。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（2）减船功率169.81千瓦。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）社会效益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。在渔民自愿的基础上，遵循市场规律，通过政府赎买方式，引导渔民淘汰报废渔船，降低捕捞强度，促进我县生态环境的优化。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（1）生态效益。通过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引导渔民减船转产</w:t>
      </w:r>
      <w:r>
        <w:rPr>
          <w:rFonts w:hint="eastAsia" w:ascii="仿宋" w:hAnsi="仿宋" w:eastAsia="仿宋" w:cs="仿宋"/>
          <w:sz w:val="32"/>
          <w:szCs w:val="32"/>
        </w:rPr>
        <w:t>，鱼类得到了有效的保护，尤其是一些濒临灭绝的稀有鱼类得到了很大的保护，实现了鱼类资源的可持续发展。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（2）经</w:t>
      </w: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济可持续影响。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有证捕捞的渔民人数减</w:t>
      </w:r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少</w:t>
      </w:r>
      <w:r>
        <w:rPr>
          <w:rFonts w:hint="eastAsia" w:ascii="仿宋" w:hAnsi="仿宋" w:eastAsia="仿宋" w:cs="仿宋"/>
          <w:sz w:val="32"/>
          <w:szCs w:val="32"/>
        </w:rPr>
        <w:t>，一定程度地使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其他有证</w:t>
      </w:r>
      <w:r>
        <w:rPr>
          <w:rFonts w:hint="eastAsia" w:ascii="仿宋" w:hAnsi="仿宋" w:eastAsia="仿宋" w:cs="仿宋"/>
          <w:sz w:val="32"/>
          <w:szCs w:val="32"/>
        </w:rPr>
        <w:t>渔民增收，渔民满意度不断提升。</w:t>
      </w:r>
    </w:p>
    <w:p>
      <w:pPr>
        <w:spacing w:line="52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减船转产</w:t>
      </w:r>
      <w:r>
        <w:rPr>
          <w:rFonts w:hint="eastAsia" w:ascii="仿宋" w:hAnsi="仿宋" w:eastAsia="仿宋" w:cs="仿宋"/>
          <w:sz w:val="32"/>
          <w:szCs w:val="32"/>
        </w:rPr>
        <w:t>，我县鱼类资源得到了很大的保护，实现渔业资源的可持续发展。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渔民减船转产意愿高，资金不足以支撑此项工作。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为了更好的引导渔民减船转产，希望加大对此项资金的投入力度。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57789"/>
    <w:multiLevelType w:val="singleLevel"/>
    <w:tmpl w:val="7EA5778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AD41745"/>
    <w:rsid w:val="0FEF18FC"/>
    <w:rsid w:val="18DA6513"/>
    <w:rsid w:val="1BEA0FB0"/>
    <w:rsid w:val="2A0C3112"/>
    <w:rsid w:val="2E2F62F0"/>
    <w:rsid w:val="39921607"/>
    <w:rsid w:val="468762A1"/>
    <w:rsid w:val="5375086E"/>
    <w:rsid w:val="7E43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672</Words>
  <Characters>687</Characters>
  <Lines>1</Lines>
  <Paragraphs>1</Paragraphs>
  <TotalTime>2</TotalTime>
  <ScaleCrop>false</ScaleCrop>
  <LinksUpToDate>false</LinksUpToDate>
  <CharactersWithSpaces>687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2022-04-01T02:46:28Z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B230AF3629C8482B83EBFEB4E338859A</vt:lpwstr>
  </property>
</Properties>
</file>