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宋体" w:hAnsi="宋体"/>
          <w:b/>
          <w:sz w:val="36"/>
          <w:szCs w:val="36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财政支出项目绩效自评报告（用款单位）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（一）项目用款单位简要情况。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乳源瑶族自治县农业农村局是</w:t>
      </w:r>
      <w:r>
        <w:rPr>
          <w:rFonts w:hint="eastAsia" w:ascii="仿宋_GB2312" w:eastAsia="仿宋_GB2312"/>
          <w:sz w:val="32"/>
          <w:szCs w:val="32"/>
          <w:lang w:eastAsia="zh-CN"/>
        </w:rPr>
        <w:t>机关单位，统一社会信用代码证号为</w:t>
      </w:r>
      <w:r>
        <w:rPr>
          <w:rFonts w:hint="eastAsia" w:ascii="仿宋_GB2312" w:eastAsia="仿宋_GB2312"/>
          <w:sz w:val="32"/>
          <w:szCs w:val="32"/>
        </w:rPr>
        <w:t>11440232MB2D28551X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</w:p>
    <w:p>
      <w:pPr>
        <w:numPr>
          <w:ilvl w:val="0"/>
          <w:numId w:val="1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项目实施主要内容及实施程序。</w:t>
      </w: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通过组织开展学习培训、加强宣传发动和实地巡回督导检查提高县、镇、村农村土地承包仲裁员的专业素质和解决实际问题的业务工作能力，组建起强有力的农村土地承包仲裁员队伍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</w:p>
    <w:p>
      <w:pPr>
        <w:spacing w:line="360" w:lineRule="auto"/>
        <w:ind w:left="638" w:leftChars="304" w:firstLine="0" w:firstLineChars="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综</w:t>
      </w:r>
      <w:r>
        <w:rPr>
          <w:rFonts w:hint="eastAsia" w:ascii="仿宋_GB2312" w:eastAsia="仿宋_GB2312"/>
          <w:sz w:val="32"/>
          <w:szCs w:val="32"/>
        </w:rPr>
        <w:t>述项目自评等级和分数，并对照佐证材料逐一分析。圆满完成项目预期目标得100分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1、项目资金实际总投入情况。</w:t>
      </w:r>
    </w:p>
    <w:p>
      <w:pPr>
        <w:spacing w:line="360" w:lineRule="auto"/>
        <w:ind w:firstLine="640" w:firstLineChars="200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eastAsia="zh-CN"/>
        </w:rPr>
        <w:t>总投入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3万元。</w:t>
      </w:r>
    </w:p>
    <w:p>
      <w:pPr>
        <w:numPr>
          <w:ilvl w:val="0"/>
          <w:numId w:val="2"/>
        </w:num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项目资金实际支出情况，具体详细说明。</w:t>
      </w:r>
    </w:p>
    <w:p>
      <w:pPr>
        <w:numPr>
          <w:numId w:val="0"/>
        </w:num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通过组织开展学习培训、加强宣传发动和实地巡回督导检查提高县、镇、村农村土地承包仲裁员的专业素质和解决实际问题的业务工作能力，组建起强有力的农村土地承包仲裁员队伍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</w:p>
    <w:p>
      <w:pPr>
        <w:numPr>
          <w:ilvl w:val="0"/>
          <w:numId w:val="2"/>
        </w:numPr>
        <w:spacing w:line="360" w:lineRule="auto"/>
        <w:ind w:left="0" w:leftChars="0"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项目的绩效目标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完成情况</w:t>
      </w:r>
      <w:r>
        <w:rPr>
          <w:rFonts w:hint="eastAsia" w:ascii="仿宋_GB2312" w:hAnsi="仿宋_GB2312" w:eastAsia="仿宋_GB2312"/>
          <w:sz w:val="32"/>
          <w:szCs w:val="32"/>
        </w:rPr>
        <w:t>（经济、政治和社会效益）。</w:t>
      </w:r>
    </w:p>
    <w:p>
      <w:pPr>
        <w:numPr>
          <w:numId w:val="0"/>
        </w:num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/>
          <w:sz w:val="32"/>
          <w:szCs w:val="32"/>
          <w:lang w:eastAsia="zh-CN"/>
        </w:rPr>
        <w:t>化解农村土地承包经营权纠纷，提高</w:t>
      </w:r>
      <w:r>
        <w:rPr>
          <w:rFonts w:hint="eastAsia" w:ascii="仿宋_GB2312" w:hAnsi="仿宋_GB2312" w:eastAsia="仿宋_GB2312"/>
          <w:sz w:val="32"/>
          <w:szCs w:val="32"/>
        </w:rPr>
        <w:t>农村土地承包仲裁员的素质和能力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。</w:t>
      </w:r>
    </w:p>
    <w:p>
      <w:pPr>
        <w:numPr>
          <w:ilvl w:val="0"/>
          <w:numId w:val="2"/>
        </w:numPr>
        <w:spacing w:line="360" w:lineRule="auto"/>
        <w:ind w:left="0" w:leftChars="0"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项目资金使用效益，对环境、经济、社会的可持续影响。</w:t>
      </w:r>
    </w:p>
    <w:p>
      <w:pPr>
        <w:numPr>
          <w:numId w:val="0"/>
        </w:numPr>
        <w:spacing w:line="360" w:lineRule="auto"/>
        <w:ind w:leftChars="200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</w:rPr>
        <w:t>对农村土地承包经营权纠纷的影响期限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持续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1年。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（二）存在问题。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bookmarkStart w:id="0" w:name="_GoBack"/>
      <w:bookmarkEnd w:id="0"/>
      <w:r>
        <w:rPr>
          <w:rFonts w:hint="eastAsia" w:ascii="仿宋_GB2312" w:eastAsia="仿宋_GB2312"/>
          <w:sz w:val="32"/>
          <w:szCs w:val="32"/>
          <w:lang w:eastAsia="zh-CN"/>
        </w:rPr>
        <w:t>无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553D99A"/>
    <w:multiLevelType w:val="singleLevel"/>
    <w:tmpl w:val="E553D99A"/>
    <w:lvl w:ilvl="0" w:tentative="0">
      <w:start w:val="2"/>
      <w:numFmt w:val="decimal"/>
      <w:suff w:val="nothing"/>
      <w:lvlText w:val="%1、"/>
      <w:lvlJc w:val="left"/>
    </w:lvl>
  </w:abstractNum>
  <w:abstractNum w:abstractNumId="1">
    <w:nsid w:val="631683DB"/>
    <w:multiLevelType w:val="singleLevel"/>
    <w:tmpl w:val="631683DB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22CA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E409B6"/>
    <w:rsid w:val="00EE444F"/>
    <w:rsid w:val="00F22CA7"/>
    <w:rsid w:val="1A374B22"/>
    <w:rsid w:val="1BEA0FB0"/>
    <w:rsid w:val="2A0C3112"/>
    <w:rsid w:val="39921607"/>
    <w:rsid w:val="3E147991"/>
    <w:rsid w:val="468762A1"/>
    <w:rsid w:val="5375086E"/>
    <w:rsid w:val="610C6E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40</Words>
  <Characters>231</Characters>
  <Lines>1</Lines>
  <Paragraphs>1</Paragraphs>
  <TotalTime>2</TotalTime>
  <ScaleCrop>false</ScaleCrop>
  <LinksUpToDate>false</LinksUpToDate>
  <CharactersWithSpaces>270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2016-12-01T07:04:00Z</dcterms:created>
  <dc:creator>lenovo</dc:creator>
  <cp:lastModifiedBy>Lee Win</cp:lastModifiedBy>
  <cp:lastPrinted>2018-10-25T02:57:00Z</cp:lastPrinted>
  <dcterms:modified xsi:type="dcterms:W3CDTF">2021-03-31T08:52:50Z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