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2021年扶持壮大村级集体经济试点</w:t>
      </w:r>
    </w:p>
    <w:p>
      <w:pPr>
        <w:jc w:val="center"/>
        <w:rPr>
          <w:rFonts w:hint="default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项目绩效报告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（一）项目用款单位简要情况。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项目主管单位是乳源瑶族自治县农业农村局，属行政单位。县级下达文号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财[20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]4号；截止20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年12月底，项目安排资金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万元，实际使用资金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坚持市场导向，加强规划引领和政策支持，以增强村级集体经济造血功能为主攻方向，提升农村基层党组织凝聚力和集体经济可持续发展能力。坚持改革创新，因地制宜，探索发展集体经济的有效实现形式，多形式盘活村集体资产资源。加快推广“资源变资产、资金变股金、农民变股东”改革，推进农村集体土地集约化利用，强化农村房屋设施市场化经营，支持农村集体闲置资金资本化运营，支持有条件的村集体加快现有物业设施升级改造，推进集体经济转型升级，推动集体资产增值保值。对2020年村级集体经济试点洛阳镇板长村、必背镇公坑村县级配套资金3.5万元，共7万元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项目支出绩效自评指标评分表并对照佐证材料，自评分为100分。1.根据《关于开展2020年扶持村级集体经济试点工作壮大村级集体经济的通知》（粤农农[2020]18号）文件要求，各级财政补助每村的资金总额不低于50万元，纳入补助范围的行政村，给予重要财政一次性补助30万元，剩余部分各地应通过统筹省级涉农资金、自身财力及其他可以统筹的资金等足额安排，2020年已支付中央资金60万元（一个村委30万元）、县资金配套资金7万元（一个村委3.5万元）。2.根据《关于批复2021年部门预算的通知》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财[20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]4号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）文件中安排经费7万元，实际到位7万元，资金到位率和使用率100%。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1、项目资金实际总投入情况。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安排资金7万元，实际使用资金7万元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</w:rPr>
        <w:t>2020年村级集体经济试点洛阳镇板长村、必背镇公坑村县级配套资金3.5万元，共7万元。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（经济、政治和社会效益）。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经济效益：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村集体经济得到明显增强，拓宽了村集体经济收入增长渠道，为促进农村经济社会发展注入新活力。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政治效益：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壮大村级集体经济实力，增强村集体自我发展、自我服务、自我管理水平，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  <w:t>社会效益：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以增强村级集体经济造血功能为主攻方向，提升农村基层党组织凝聚力和集体经济可持续发展能力。</w:t>
      </w:r>
    </w:p>
    <w:p>
      <w:pPr>
        <w:numPr>
          <w:ilvl w:val="0"/>
          <w:numId w:val="0"/>
        </w:numPr>
        <w:spacing w:line="360" w:lineRule="auto"/>
        <w:ind w:left="739" w:leftChars="352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项目资金使用效益，对环境、经济、社会的可持续影响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环境影响：本项目对环境无不利影响。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影响：探索发展集体经济的有效实现形式，多形式盘活村集体资产资源。加快推广“资源变资产、资金变股金、农民变股东”改革，推进农村集体土地集约化利用，强化农村房屋设施市场化经营，支持农村集体闲置资金资本化运营，支持有条件的村集体加快现有物业设施升级改造，推进集体经济转型升级，推动集体资产增值保值。</w:t>
      </w:r>
    </w:p>
    <w:p>
      <w:pPr>
        <w:keepNext w:val="0"/>
        <w:keepLines w:val="0"/>
        <w:pageBreakBefore w:val="0"/>
        <w:widowControl w:val="0"/>
        <w:kinsoku/>
        <w:wordWrap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可持续性影响：逐步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现村级集体经济和农村经济社会共同发展、农民共同富裕，以农村集体资产、资源、资金等要素有效利用为纽带，以土地股份合作、农业生产经营合作为主要经营形式，因地制宜探索资源有效利用、提供服务、混合经营等多种集体经济实现形式和发展路径，开拓经营思路，优化股权结构，完善经营形式，发挥试点村示范带动作用，在创新发展农村集体经济上取得明显成效。</w:t>
      </w:r>
    </w:p>
    <w:p>
      <w:pPr>
        <w:spacing w:line="360" w:lineRule="auto"/>
        <w:ind w:firstLine="640" w:firstLineChars="20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（二）存在问题。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1.村集体经济收入来源比较单一，主要靠入股电站分、产业创收能力不足。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2.对农村集体经济发展的重视程度不够，农村集体经济发展的基础保障不足，缺乏引导和扶持。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3.部份村基础设施落后，投资条件差。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4.村级集体资产管理制度不完善，难以开展大规模种、养项目。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5.集体资源匮乏，我县属于石灰岩山区县城，自然优势受限，有些村无自然资源、区位优势、资金资产等情况，对发展村级集体经济存在一定的困难。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sz w:val="32"/>
          <w:szCs w:val="32"/>
        </w:rPr>
        <w:t>强化组织领导，高度重视，积极主动作为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镇、村和帮扶单位要站在讲政治的高度，充分认识做好“百村达十万”工作的重要性，切实增强工作责任感，努力推动村级集体经济增收。加大村级基础设施建设，为发展村级集体经济创造条件。加强对村干部致富技能、市场经济知识、经营管理等方面的培训，提高干部发展经济的能力水平。加强集体资源的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强化政策扶持，建立完善机制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依托目前扶贫攻坚和乡村振兴，积极争取资金用于支持村集体经济发展，对农村集体经济组织经济发展项目在土地、金融、税收等方面加大政策扶持，多渠道促进集体经济组织经营性收入。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积极探索农村集体经济组织发展模式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深入研究我县集体资产资金资源，探索利用现有的农业龙头企业、合作社、产业园等农业新型经营主体发展集体模式。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四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迅速行动，抓紧细化实化发展壮大村级集体经济各项目标任务，按时间节点抓好推进。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要不断谋划新思路，采取新对策，拿出务实有效的措施和办法，久久为功、持续发力，把农村基层党组织建设成为坚强战斗堡垒，不断开创发展壮大村级集体经济的新局面，为实施乡村振兴战略作出积极贡献。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）加快推进2021年3个省级壮大村集体经济试点村工作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为进一步促进我县村级集体经济发展，着力提高农村基层党组织领导农村经济社会发展的能力，增强凝聚力和服务群众的物质基础，推进社会主义新农村建设，推动乡村全面振兴，待实施方案通过市级审核通过后，下拨扶持资金。</w:t>
      </w:r>
    </w:p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p>
      <w:pPr>
        <w:ind w:firstLine="4480" w:firstLineChars="140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乳源瑶族自治县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农业农村局</w:t>
      </w:r>
    </w:p>
    <w:p>
      <w:pPr>
        <w:ind w:firstLine="5280" w:firstLineChars="1650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22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19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日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BB52C9"/>
    <w:multiLevelType w:val="singleLevel"/>
    <w:tmpl w:val="8FBB52C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706B822"/>
    <w:multiLevelType w:val="singleLevel"/>
    <w:tmpl w:val="1706B822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93A4D00"/>
    <w:rsid w:val="2A0C3112"/>
    <w:rsid w:val="39921607"/>
    <w:rsid w:val="468762A1"/>
    <w:rsid w:val="5375086E"/>
    <w:rsid w:val="6746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仿宋_GB2312" w:cs="宋体"/>
      <w:szCs w:val="21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2111</Words>
  <Characters>2185</Characters>
  <Lines>1</Lines>
  <Paragraphs>1</Paragraphs>
  <TotalTime>0</TotalTime>
  <ScaleCrop>false</ScaleCrop>
  <LinksUpToDate>false</LinksUpToDate>
  <CharactersWithSpaces>2185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LhW</cp:lastModifiedBy>
  <cp:lastPrinted>2018-10-25T02:57:00Z</cp:lastPrinted>
  <dcterms:modified xsi:type="dcterms:W3CDTF">2022-04-19T09:18:05Z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eyJoZGlkIjoiM2QzMDVlNjJhMDE0NDlmYThlZWI2YjU2OWYwYTNhZTQifQ==</vt:lpwstr>
  </property>
  <property fmtid="{D5CDD505-2E9C-101B-9397-08002B2CF9AE}" pid="4" name="ICV">
    <vt:lpwstr>71153E4383154169B046C65B06B63BF1</vt:lpwstr>
  </property>
</Properties>
</file>