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ind w:firstLine="1980" w:firstLineChars="450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spacing w:line="360" w:lineRule="auto"/>
        <w:jc w:val="center"/>
        <w:rPr>
          <w:rFonts w:ascii="仿宋_GB2312" w:eastAsia="仿宋_GB231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财政专项扶贫资金绩效自评报告</w:t>
      </w:r>
    </w:p>
    <w:p>
      <w:pPr>
        <w:spacing w:line="360" w:lineRule="auto"/>
        <w:ind w:firstLine="450" w:firstLineChars="150"/>
        <w:jc w:val="center"/>
        <w:rPr>
          <w:rFonts w:ascii="仿宋_GB2312" w:eastAsia="仿宋_GB2312"/>
          <w:sz w:val="30"/>
          <w:szCs w:val="30"/>
        </w:rPr>
      </w:pPr>
    </w:p>
    <w:p>
      <w:pPr>
        <w:spacing w:line="360" w:lineRule="auto"/>
        <w:ind w:firstLine="450" w:firstLineChars="150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ind w:left="3840" w:hanging="3840" w:hangingChars="1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专项资金名称：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农村人居环境整治培训经费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县级预算部门：（公章）</w:t>
      </w:r>
    </w:p>
    <w:p>
      <w:pPr>
        <w:snapToGrid w:val="0"/>
        <w:spacing w:line="360" w:lineRule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填报人姓名：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钟 旻</w:t>
      </w:r>
    </w:p>
    <w:p>
      <w:pPr>
        <w:snapToGrid w:val="0"/>
        <w:spacing w:line="360" w:lineRule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     联系电话：0751-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5389133</w:t>
      </w:r>
    </w:p>
    <w:p>
      <w:pPr>
        <w:snapToGrid w:val="0"/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填报日期：20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</w:t>
      </w:r>
    </w:p>
    <w:p>
      <w:pPr>
        <w:spacing w:line="360" w:lineRule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</w:t>
      </w: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</w:p>
    <w:p>
      <w:pPr>
        <w:snapToGrid w:val="0"/>
        <w:spacing w:line="360" w:lineRule="auto"/>
        <w:rPr>
          <w:rFonts w:hint="eastAsia" w:ascii="黑体" w:eastAsia="黑体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项目基本情况及自评结论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-10" w:leftChars="0" w:firstLine="640" w:firstLineChars="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eastAsia="zh-CN"/>
        </w:rPr>
        <w:t>项目用款单位简要情况。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项目用款单位：农村社会事业促进股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项目负责人：郭桂运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联系电话：0751-5380012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乳源瑶族自治</w:t>
      </w:r>
      <w:r>
        <w:rPr>
          <w:rFonts w:hint="eastAsia" w:ascii="仿宋_GB2312" w:eastAsia="仿宋_GB2312"/>
          <w:sz w:val="32"/>
          <w:szCs w:val="32"/>
        </w:rPr>
        <w:t>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农业农村局农村社会事业促进股</w:t>
      </w:r>
      <w:r>
        <w:rPr>
          <w:rFonts w:hint="eastAsia" w:ascii="仿宋_GB2312" w:eastAsia="仿宋_GB2312"/>
          <w:sz w:val="32"/>
          <w:szCs w:val="32"/>
        </w:rPr>
        <w:t>，主要职责是贯彻落实中央、</w:t>
      </w:r>
      <w:r>
        <w:rPr>
          <w:rFonts w:hint="eastAsia" w:ascii="仿宋_GB2312" w:eastAsia="仿宋_GB2312"/>
          <w:sz w:val="32"/>
          <w:szCs w:val="32"/>
          <w:lang w:eastAsia="zh-CN"/>
        </w:rPr>
        <w:t>省</w:t>
      </w:r>
      <w:r>
        <w:rPr>
          <w:rFonts w:hint="eastAsia" w:ascii="仿宋_GB2312" w:eastAsia="仿宋_GB2312"/>
          <w:sz w:val="32"/>
          <w:szCs w:val="32"/>
        </w:rPr>
        <w:t>、市、县各级制定的有</w:t>
      </w:r>
      <w:r>
        <w:rPr>
          <w:rFonts w:hint="eastAsia" w:ascii="仿宋_GB2312" w:eastAsia="仿宋_GB2312"/>
          <w:sz w:val="32"/>
          <w:szCs w:val="32"/>
          <w:lang w:eastAsia="zh-CN"/>
        </w:rPr>
        <w:t>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农村人居环境整治</w:t>
      </w:r>
      <w:r>
        <w:rPr>
          <w:rFonts w:hint="eastAsia" w:ascii="仿宋_GB2312" w:eastAsia="仿宋_GB2312"/>
          <w:sz w:val="32"/>
          <w:szCs w:val="32"/>
        </w:rPr>
        <w:t>工作的方针、政策、法规和决策部署，制定全县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农村人居环境整治</w:t>
      </w:r>
      <w:r>
        <w:rPr>
          <w:rFonts w:hint="eastAsia" w:ascii="仿宋_GB2312" w:eastAsia="仿宋_GB2312"/>
          <w:sz w:val="32"/>
          <w:szCs w:val="32"/>
        </w:rPr>
        <w:t>中、长期规划和年度实施计划，组织、协调行业</w:t>
      </w:r>
      <w:r>
        <w:rPr>
          <w:rFonts w:hint="eastAsia" w:ascii="仿宋_GB2312" w:eastAsia="仿宋_GB2312"/>
          <w:sz w:val="32"/>
          <w:szCs w:val="32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</w:rPr>
        <w:t>和社会</w:t>
      </w:r>
      <w:r>
        <w:rPr>
          <w:rFonts w:hint="eastAsia" w:ascii="仿宋_GB2312" w:eastAsia="仿宋_GB2312"/>
          <w:sz w:val="32"/>
          <w:szCs w:val="32"/>
          <w:lang w:eastAsia="zh-CN"/>
        </w:rPr>
        <w:t>相关单位及个人</w:t>
      </w:r>
      <w:r>
        <w:rPr>
          <w:rFonts w:hint="eastAsia" w:ascii="仿宋_GB2312" w:eastAsia="仿宋_GB2312"/>
          <w:sz w:val="32"/>
          <w:szCs w:val="32"/>
        </w:rPr>
        <w:t>等工作。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b w:val="0"/>
          <w:bCs/>
          <w:sz w:val="32"/>
          <w:szCs w:val="32"/>
          <w:lang w:val="en-US" w:eastAsia="zh-CN"/>
        </w:rPr>
        <w:t>（二）项目实施主要内容及实施程序。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主要内容：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农村人居环境整治培训经费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年度财政预算100000元，于2021年2月22日下达预算指标，以保障单位的正常运转。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2.实施程序：项目申报审批备案—项目立项—项目实施验收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三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绩效目标自评等级及分数</w:t>
      </w:r>
      <w:r>
        <w:rPr>
          <w:rFonts w:hint="eastAsia" w:ascii="方正楷体简体" w:hAnsi="方正楷体简体" w:eastAsia="方正楷体简体" w:cs="方正楷体简体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本次自评登记为</w:t>
      </w:r>
      <w:r>
        <w:rPr>
          <w:rFonts w:hint="eastAsia" w:ascii="仿宋_GB2312" w:eastAsia="仿宋_GB2312"/>
          <w:sz w:val="32"/>
          <w:szCs w:val="32"/>
          <w:lang w:eastAsia="zh-CN"/>
        </w:rPr>
        <w:t>优，分数为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（一）资金使用绩效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2021年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农村人居环境整治培训经费</w:t>
      </w:r>
      <w:r>
        <w:rPr>
          <w:rFonts w:hint="eastAsia" w:ascii="仿宋_GB2312" w:eastAsia="仿宋_GB2312"/>
          <w:sz w:val="32"/>
          <w:szCs w:val="32"/>
          <w:lang w:eastAsia="zh-CN"/>
        </w:rPr>
        <w:t>，根据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2021年部门预算，下达了10万元,截至2021年12月31日，共支出5万元，资金执行率为100%。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根据财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政部门预算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资金绩效</w:t>
      </w:r>
      <w:r>
        <w:rPr>
          <w:rFonts w:hint="eastAsia" w:ascii="仿宋_GB2312" w:eastAsia="仿宋_GB2312"/>
          <w:sz w:val="32"/>
          <w:szCs w:val="32"/>
          <w:lang w:eastAsia="zh-CN"/>
        </w:rPr>
        <w:t>目标（自评）表，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2021年度总体目标完成情况为：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1.组织县驻镇工作队成员、县镇两级乡村振兴工作人员每季度进行至少1次业务培训学习；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2.培训乡村振兴业务人次≧100人；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3.资金执行率100%；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4.组织外出学习人数≧50人；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5.提升乡村振兴干部业务水平。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320" w:firstLineChars="1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  <w:lang w:val="en-US" w:eastAsia="zh-CN"/>
        </w:rPr>
        <w:t>（二）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存在问题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项目按照规定的程序申请、立项，所提交的材料符合要求，事前经过集体决策，但缺乏必要的可行性研究、专家论证、风险评估。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三、改进意见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1.加强项目绩效指标细化；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eastAsia="仿宋"/>
          <w:sz w:val="32"/>
          <w:szCs w:val="32"/>
          <w:lang w:val="en-US" w:eastAsia="zh-CN"/>
        </w:rPr>
      </w:pPr>
      <w:r>
        <w:rPr>
          <w:rFonts w:hint="eastAsia" w:eastAsia="仿宋"/>
          <w:sz w:val="32"/>
          <w:szCs w:val="32"/>
          <w:lang w:val="en-US" w:eastAsia="zh-CN"/>
        </w:rPr>
        <w:t>2.积极推进项目可行性研究、专家论证、风险评估。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其他需要说明的情况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/>
        <w:textAlignment w:val="auto"/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</w:pPr>
      <w:r>
        <w:rPr>
          <w:rFonts w:hint="eastAsia" w:ascii="方正楷体简体" w:hAnsi="方正楷体简体" w:eastAsia="方正楷体简体" w:cs="方正楷体简体"/>
          <w:sz w:val="32"/>
          <w:szCs w:val="32"/>
        </w:rPr>
        <w:t>经验方法</w:t>
      </w:r>
      <w:r>
        <w:rPr>
          <w:rFonts w:hint="eastAsia" w:ascii="方正楷体简体" w:hAnsi="方正楷体简体" w:eastAsia="方正楷体简体" w:cs="方正楷体简体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1.高度重视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高度重视专项资金的使用，严格资金的审批，提高资金的使用效益。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2.严格管理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严格按照相关管理办法管理使用资金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3.专款专用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default" w:eastAsia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专项核算，专款留用，没有截留、挤占现象。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创艺简标宋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9DF92F"/>
    <w:multiLevelType w:val="singleLevel"/>
    <w:tmpl w:val="9F9DF9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C81944CF"/>
    <w:multiLevelType w:val="singleLevel"/>
    <w:tmpl w:val="C81944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1C83E069"/>
    <w:multiLevelType w:val="singleLevel"/>
    <w:tmpl w:val="1C83E069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725B29"/>
    <w:rsid w:val="0012145F"/>
    <w:rsid w:val="00182117"/>
    <w:rsid w:val="001C2523"/>
    <w:rsid w:val="003121B4"/>
    <w:rsid w:val="003605D6"/>
    <w:rsid w:val="003C47ED"/>
    <w:rsid w:val="00472D8E"/>
    <w:rsid w:val="00540FFA"/>
    <w:rsid w:val="005B414A"/>
    <w:rsid w:val="005E012E"/>
    <w:rsid w:val="005F25EF"/>
    <w:rsid w:val="00662AC2"/>
    <w:rsid w:val="006E6D6A"/>
    <w:rsid w:val="00762779"/>
    <w:rsid w:val="007B06AC"/>
    <w:rsid w:val="00A229BF"/>
    <w:rsid w:val="00A749F1"/>
    <w:rsid w:val="00A75461"/>
    <w:rsid w:val="00B14A17"/>
    <w:rsid w:val="00BB2F56"/>
    <w:rsid w:val="00BC1CF1"/>
    <w:rsid w:val="00BD540D"/>
    <w:rsid w:val="00BE4050"/>
    <w:rsid w:val="00CB0C86"/>
    <w:rsid w:val="00E97721"/>
    <w:rsid w:val="00EA2408"/>
    <w:rsid w:val="01365939"/>
    <w:rsid w:val="0146618F"/>
    <w:rsid w:val="02AA6977"/>
    <w:rsid w:val="056442A7"/>
    <w:rsid w:val="07B771BD"/>
    <w:rsid w:val="0B725B29"/>
    <w:rsid w:val="137A7441"/>
    <w:rsid w:val="13E67AB0"/>
    <w:rsid w:val="16561674"/>
    <w:rsid w:val="21696214"/>
    <w:rsid w:val="220D6F41"/>
    <w:rsid w:val="25811148"/>
    <w:rsid w:val="296B0FD6"/>
    <w:rsid w:val="2D834F5C"/>
    <w:rsid w:val="2E7D7668"/>
    <w:rsid w:val="2EA13DC4"/>
    <w:rsid w:val="2F8A7702"/>
    <w:rsid w:val="2FFA6097"/>
    <w:rsid w:val="32424CBA"/>
    <w:rsid w:val="37E14ED6"/>
    <w:rsid w:val="41411620"/>
    <w:rsid w:val="43D821DB"/>
    <w:rsid w:val="453F2928"/>
    <w:rsid w:val="454A4EE2"/>
    <w:rsid w:val="46267240"/>
    <w:rsid w:val="47934E20"/>
    <w:rsid w:val="505965C0"/>
    <w:rsid w:val="57300CE5"/>
    <w:rsid w:val="59DD3715"/>
    <w:rsid w:val="5E0F6449"/>
    <w:rsid w:val="5E481C10"/>
    <w:rsid w:val="5F874B3D"/>
    <w:rsid w:val="606C056D"/>
    <w:rsid w:val="6D535020"/>
    <w:rsid w:val="6F686B3E"/>
    <w:rsid w:val="74D91BA3"/>
    <w:rsid w:val="74E053BE"/>
    <w:rsid w:val="7847304E"/>
    <w:rsid w:val="7B9C4B54"/>
    <w:rsid w:val="7E6A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jc w:val="left"/>
    </w:pPr>
    <w:rPr>
      <w:rFonts w:ascii="Calibri" w:hAnsi="Calibri" w:cs="Calibri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  <w:style w:type="paragraph" w:customStyle="1" w:styleId="10">
    <w:name w:val=" Char"/>
    <w:basedOn w:val="1"/>
    <w:qFormat/>
    <w:uiPriority w:val="0"/>
    <w:pPr>
      <w:widowControl/>
      <w:spacing w:after="160" w:line="240" w:lineRule="exact"/>
      <w:jc w:val="left"/>
    </w:pPr>
    <w:rPr>
      <w:rFonts w:cs="创艺简标宋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3</Pages>
  <Words>760</Words>
  <Characters>836</Characters>
  <Lines>20</Lines>
  <Paragraphs>5</Paragraphs>
  <TotalTime>0</TotalTime>
  <ScaleCrop>false</ScaleCrop>
  <LinksUpToDate>false</LinksUpToDate>
  <CharactersWithSpaces>926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2018-11-15T07:10:00Z</dcterms:created>
  <dc:creator>灵韵之光</dc:creator>
  <cp:lastModifiedBy>min</cp:lastModifiedBy>
  <cp:lastPrinted>2018-12-06T08:30:00Z</cp:lastPrinted>
  <dcterms:modified xsi:type="dcterms:W3CDTF">2022-04-24T02:07:53Z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2A2AA61A3A5A49A0BBF4784C4B0EB072</vt:lpwstr>
  </property>
  <property fmtid="{D5CDD505-2E9C-101B-9397-08002B2CF9AE}" pid="4" name="commondata">
    <vt:lpwstr>eyJoZGlkIjoiNzE0MDEyZDBiMTM4Y2Y0ZTk3NGExY2QwN2YyMDUyNGUifQ==</vt:lpwstr>
  </property>
</Properties>
</file>