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耕地保护与质量提升绿肥（油菜）种植项目财政支出项目绩效自评报告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default" w:ascii="黑体" w:eastAsia="仿宋_GB2312"/>
          <w:sz w:val="32"/>
          <w:szCs w:val="32"/>
          <w:lang w:val="en-US" w:eastAsia="zh-CN"/>
        </w:rPr>
      </w:pPr>
      <w:r>
        <w:rPr>
          <w:rFonts w:hint="eastAsia" w:ascii="仿宋_GB2312" w:eastAsia="仿宋_GB2312"/>
          <w:sz w:val="32"/>
          <w:szCs w:val="32"/>
        </w:rPr>
        <w:t>（一）项目用款单位简要情况。</w:t>
      </w:r>
      <w:r>
        <w:rPr>
          <w:rFonts w:hint="eastAsia" w:ascii="仿宋_GB2312" w:eastAsia="仿宋_GB2312"/>
          <w:sz w:val="32"/>
          <w:szCs w:val="32"/>
          <w:lang w:val="en-US" w:eastAsia="zh-CN"/>
        </w:rPr>
        <w:t>项目用款单位乳源瑶族自治县农业技术推广中心为县农业农村局下属一类事业单位。</w:t>
      </w:r>
    </w:p>
    <w:p>
      <w:pPr>
        <w:spacing w:line="58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（二）项目实施主要内容。2021年10月15日乳源瑶族自治县农业农村局</w:t>
      </w:r>
      <w:r>
        <w:rPr>
          <w:rFonts w:hint="eastAsia" w:ascii="仿宋_GB2312" w:eastAsia="仿宋_GB2312"/>
          <w:sz w:val="32"/>
          <w:szCs w:val="32"/>
          <w:lang w:val="en-US" w:eastAsia="zh-CN"/>
        </w:rPr>
        <w:t>以（</w:t>
      </w:r>
      <w:r>
        <w:rPr>
          <w:rFonts w:hint="eastAsia" w:ascii="仿宋_GB2312" w:eastAsia="仿宋_GB2312"/>
          <w:sz w:val="32"/>
          <w:szCs w:val="32"/>
        </w:rPr>
        <w:t>乳农〔2021〕38号</w:t>
      </w:r>
      <w:r>
        <w:rPr>
          <w:rFonts w:hint="eastAsia" w:ascii="仿宋_GB2312" w:eastAsia="仿宋_GB2312"/>
          <w:sz w:val="32"/>
          <w:szCs w:val="32"/>
          <w:lang w:val="en-US" w:eastAsia="zh-CN"/>
        </w:rPr>
        <w:t>）《</w:t>
      </w:r>
      <w:r>
        <w:rPr>
          <w:rFonts w:hint="eastAsia" w:ascii="仿宋_GB2312" w:eastAsia="仿宋_GB2312"/>
          <w:sz w:val="32"/>
          <w:szCs w:val="32"/>
        </w:rPr>
        <w:t>关于印发</w:t>
      </w:r>
      <w:r>
        <w:rPr>
          <w:rFonts w:hint="eastAsia" w:ascii="仿宋_GB2312" w:eastAsia="仿宋_GB2312"/>
          <w:sz w:val="32"/>
          <w:szCs w:val="32"/>
          <w:lang w:val="en-US" w:eastAsia="zh-CN"/>
        </w:rPr>
        <w:t>&lt;</w:t>
      </w:r>
      <w:r>
        <w:rPr>
          <w:rFonts w:hint="eastAsia" w:ascii="仿宋_GB2312" w:eastAsia="仿宋_GB2312"/>
          <w:sz w:val="32"/>
          <w:szCs w:val="32"/>
        </w:rPr>
        <w:t>乳源瑶族自治县2021年耕地土壤有机质提升项目实施方案</w:t>
      </w:r>
      <w:r>
        <w:rPr>
          <w:rFonts w:hint="eastAsia" w:ascii="仿宋_GB2312" w:eastAsia="仿宋_GB2312"/>
          <w:sz w:val="32"/>
          <w:szCs w:val="32"/>
          <w:lang w:val="en-US" w:eastAsia="zh-CN"/>
        </w:rPr>
        <w:t>&gt;</w:t>
      </w:r>
      <w:r>
        <w:rPr>
          <w:rFonts w:hint="eastAsia" w:ascii="仿宋_GB2312" w:eastAsia="仿宋_GB2312"/>
          <w:sz w:val="32"/>
          <w:szCs w:val="32"/>
        </w:rPr>
        <w:t>的通知</w:t>
      </w:r>
      <w:r>
        <w:rPr>
          <w:rFonts w:hint="eastAsia" w:ascii="仿宋_GB2312" w:eastAsia="仿宋_GB2312"/>
          <w:sz w:val="32"/>
          <w:szCs w:val="32"/>
          <w:lang w:val="en-US" w:eastAsia="zh-CN"/>
        </w:rPr>
        <w:t>》明确了实施主要内容，主要任务是在全县9个镇的耕地上种植绿肥2.05万亩。包括还田油菜1.85万亩，紫云英0.2万亩。各镇建设50亩以上绿肥种植示范点各1个，绿肥鲜草亩产达到1000公斤以上。</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r>
        <w:rPr>
          <w:rFonts w:hint="eastAsia" w:ascii="仿宋_GB2312" w:eastAsia="仿宋_GB2312"/>
          <w:sz w:val="32"/>
          <w:szCs w:val="32"/>
          <w:lang w:val="en-US" w:eastAsia="zh-CN"/>
        </w:rPr>
        <w:t>自评总分100分。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1投入20</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1.1项目立项12</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1.1.1论证决策4</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论证充分性4。编制了《乳源瑶族自治县2021年耕地土壤有机质提升项目实施方案》，并由主管单位县农业农村局印发。论证充分，自评得4分。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1.1.2目标设置6</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完整性2、合理性2、可衡量性2。目标设置完整、合理并且可衡量，自评得分6分。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1.1.3保障措施2</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制度完整性1、计划安排合理性1。印发的方案中设置了明确的保障措施和进度计划，自评得2分。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1.2资金落实8</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1.2.1资金到位5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资金到位率3，资金到位及时性2。资金100%且到位及时，自评得5分。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1.2.2资金分配3</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资金分配合理性3分。资金全部用于采购绿肥种子，自评得3分。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2过程20</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2.1资金管理12</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2.1.1资金支付6</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资金支出率6。资金支出率100%，自评得6分。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2.1.2支出规范性6</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支出规范性6。资金使用符合相关规定，支出规范，自评得6分。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2.2事项管理8</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2.2.1实施程序4</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程序规范性4。实施程序规范，自评得4分。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2.2.2管理情况4</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监管有效性4。监管有效，自评得4分。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3产出30</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3.1经济性5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3.1.1预算控制3。预算执行进度与事项完成进度匹配，实际支出未超过预算计划，自评得3分。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3.1.2成本控制2。项目按照预算完成，项目实施的成本属于合理范围，自评得2分。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3.2效率性25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3.2.1完成进度15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数量指标10、时效指标5。按时按量完成计划任务，自评得15分。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3.2.2完成质量10</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质量指标10。完成质量合格，自评得10分。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4效益30</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4.1效果性25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4.1.1经济效益。不设经济效益指标。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4.1.2社会效益10。改良土壤，提高耕地有机质，自评得10分。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4.1.3生态效益10。提高地力，减少化肥用量，自评得10分。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4.1.4可持续发展5。农业种植项目，可持续发展好，自评得5分。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4.2公平性5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4.2.1满意度5。服务对象满意度90%以上，自评得5分。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1、项目资金实际总投入情况。</w:t>
      </w:r>
      <w:r>
        <w:rPr>
          <w:rFonts w:hint="eastAsia" w:ascii="仿宋_GB2312" w:hAnsi="仿宋_GB2312" w:eastAsia="仿宋_GB2312"/>
          <w:sz w:val="32"/>
          <w:szCs w:val="32"/>
          <w:lang w:val="en-US" w:eastAsia="zh-CN"/>
        </w:rPr>
        <w:t>预算20万，实际支出20万元。</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项目财政资金</w:t>
      </w:r>
      <w:bookmarkStart w:id="0" w:name="_GoBack"/>
      <w:bookmarkEnd w:id="0"/>
      <w:r>
        <w:rPr>
          <w:rFonts w:hint="eastAsia" w:ascii="仿宋_GB2312" w:hAnsi="仿宋_GB2312" w:eastAsia="仿宋_GB2312"/>
          <w:sz w:val="32"/>
          <w:szCs w:val="32"/>
          <w:lang w:val="en-US" w:eastAsia="zh-CN"/>
        </w:rPr>
        <w:t>全部用于采购绿肥种子（还田油菜、紫云英）。</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计划指标：面积2.05万亩、各镇建设50亩以上绿肥种植示范点各1个，绿肥鲜草亩产达到1000公斤以上。完成情况：面积2.15万亩，9各镇均建有50亩以上示范点，绿肥鲜草平均单产2030kg/亩。</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绿肥种植项目</w:t>
      </w:r>
      <w:r>
        <w:rPr>
          <w:rFonts w:hint="eastAsia" w:ascii="仿宋_GB2312" w:hAnsi="仿宋_GB2312" w:eastAsia="仿宋_GB2312"/>
          <w:sz w:val="32"/>
          <w:szCs w:val="32"/>
        </w:rPr>
        <w:t>对环境</w:t>
      </w:r>
      <w:r>
        <w:rPr>
          <w:rFonts w:hint="eastAsia" w:ascii="仿宋_GB2312" w:hAnsi="仿宋_GB2312" w:eastAsia="仿宋_GB2312"/>
          <w:sz w:val="32"/>
          <w:szCs w:val="32"/>
          <w:lang w:val="en-US" w:eastAsia="zh-CN"/>
        </w:rPr>
        <w:t>无影响，无</w:t>
      </w:r>
      <w:r>
        <w:rPr>
          <w:rFonts w:hint="eastAsia" w:ascii="仿宋_GB2312" w:hAnsi="仿宋_GB2312" w:eastAsia="仿宋_GB2312"/>
          <w:sz w:val="32"/>
          <w:szCs w:val="32"/>
        </w:rPr>
        <w:t>经济</w:t>
      </w:r>
      <w:r>
        <w:rPr>
          <w:rFonts w:hint="eastAsia" w:ascii="仿宋_GB2312" w:hAnsi="仿宋_GB2312" w:eastAsia="仿宋_GB2312"/>
          <w:sz w:val="32"/>
          <w:szCs w:val="32"/>
          <w:lang w:val="en-US" w:eastAsia="zh-CN"/>
        </w:rPr>
        <w:t>效益，</w:t>
      </w:r>
      <w:r>
        <w:rPr>
          <w:rFonts w:hint="eastAsia" w:ascii="仿宋_GB2312" w:hAnsi="仿宋_GB2312" w:eastAsia="仿宋_GB2312"/>
          <w:sz w:val="32"/>
          <w:szCs w:val="32"/>
        </w:rPr>
        <w:t>可持续影响</w:t>
      </w:r>
      <w:r>
        <w:rPr>
          <w:rFonts w:hint="eastAsia" w:ascii="仿宋_GB2312" w:hAnsi="仿宋_GB2312" w:eastAsia="仿宋_GB2312"/>
          <w:sz w:val="32"/>
          <w:szCs w:val="32"/>
          <w:lang w:val="en-US" w:eastAsia="zh-CN"/>
        </w:rPr>
        <w:t>好</w:t>
      </w:r>
      <w:r>
        <w:rPr>
          <w:rFonts w:hint="eastAsia" w:ascii="仿宋_GB2312" w:hAnsi="仿宋_GB2312" w:eastAsia="仿宋_GB2312"/>
          <w:sz w:val="32"/>
          <w:szCs w:val="32"/>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1、部分干部群众认识不到位。与使用化肥保证农作物产量的速效性相比，</w:t>
      </w:r>
      <w:r>
        <w:rPr>
          <w:rFonts w:hint="eastAsia" w:ascii="仿宋_GB2312" w:eastAsia="仿宋_GB2312"/>
          <w:sz w:val="32"/>
          <w:szCs w:val="32"/>
          <w:lang w:val="en-US" w:eastAsia="zh-CN"/>
        </w:rPr>
        <w:t>绿肥种植</w:t>
      </w:r>
      <w:r>
        <w:rPr>
          <w:rFonts w:hint="eastAsia" w:ascii="仿宋_GB2312" w:eastAsia="仿宋_GB2312"/>
          <w:sz w:val="32"/>
          <w:szCs w:val="32"/>
        </w:rPr>
        <w:t>优势不明显，造成部分农民对种植绿肥的积极性不高。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2、绿肥种植受天气条件影响较大，过旱过涝均不利其生长，天气不利时很容易错过播种季节，而我县秋冬季节降雨不均匀，保障率不高，给项目实施带来不利影响。</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3、部分农户对绿肥中的油菜压青不重视，延长生长期供采收籽粒，虽然饲料化或资源化后最终都将还田，但肥田效果打折。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1、加大宣传力度，把宣传工作贯彻到项目实施的前中后各个时期，提高农民对绿肥综合功能的认识。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2、增加政府财政投入，扩大绿肥种植面积，促进农业绿色发展。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3、转变工作思路，示范点建设考虑引进企业或第三方参与。</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leftChars="1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乳源瑶族自治县农业技术推广中心</w:t>
      </w:r>
    </w:p>
    <w:p>
      <w:pPr>
        <w:spacing w:line="360" w:lineRule="auto"/>
        <w:ind w:leftChars="170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2022年3月31日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9E25798"/>
    <w:rsid w:val="2A0C3112"/>
    <w:rsid w:val="39921607"/>
    <w:rsid w:val="468762A1"/>
    <w:rsid w:val="498D29BD"/>
    <w:rsid w:val="5375086E"/>
    <w:rsid w:val="72245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1469</Words>
  <Characters>1635</Characters>
  <Lines>1</Lines>
  <Paragraphs>1</Paragraphs>
  <TotalTime>36</TotalTime>
  <ScaleCrop>false</ScaleCrop>
  <LinksUpToDate>false</LinksUpToDate>
  <CharactersWithSpaces>1635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2022-03-31T09:07:09Z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AFE4324EC6E84A1BB3249EE857F50F34</vt:lpwstr>
  </property>
</Properties>
</file>