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乳源瑶族自治县财政部门《关于批复2021年部门预算表的通知》，分配给乳源要自治县农业农村局17695073元，用于重点帮扶村干净整洁村创建工作和示范村建设工作，该项目已完成建设工程可行性研究报告及项目立项工作，且已建成48个干净整洁村，1个示范村。目前实际支付金额为17695073元，支出率100%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重点帮扶村干净整洁村创建工作和示范村建设项目总投入17695073元，实际支付金额为17695073元。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重点帮扶村项目支付明细统计表</w:t>
      </w:r>
    </w:p>
    <w:tbl>
      <w:tblPr>
        <w:tblStyle w:val="5"/>
        <w:tblW w:w="94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2610"/>
        <w:gridCol w:w="2490"/>
        <w:gridCol w:w="2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9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val="en-US" w:eastAsia="zh-CN"/>
              </w:rPr>
              <w:t>支付方式</w:t>
            </w:r>
          </w:p>
        </w:tc>
        <w:tc>
          <w:tcPr>
            <w:tcW w:w="2610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val="en-US" w:eastAsia="zh-CN"/>
              </w:rPr>
              <w:t>项目内容</w:t>
            </w:r>
          </w:p>
        </w:tc>
        <w:tc>
          <w:tcPr>
            <w:tcW w:w="2490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val="en-US" w:eastAsia="zh-CN"/>
              </w:rPr>
              <w:t>支出金额（元）</w:t>
            </w:r>
          </w:p>
        </w:tc>
        <w:tc>
          <w:tcPr>
            <w:tcW w:w="2085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9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val="en-US" w:eastAsia="zh-CN"/>
              </w:rPr>
              <w:t>财政直接支付</w:t>
            </w:r>
          </w:p>
        </w:tc>
        <w:tc>
          <w:tcPr>
            <w:tcW w:w="2610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val="en-US" w:eastAsia="zh-CN"/>
              </w:rPr>
              <w:t>乳城镇9个村</w:t>
            </w:r>
          </w:p>
        </w:tc>
        <w:tc>
          <w:tcPr>
            <w:tcW w:w="2490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FF"/>
                <w:sz w:val="28"/>
                <w:szCs w:val="28"/>
                <w:vertAlign w:val="baseline"/>
                <w:lang w:val="en-US" w:eastAsia="zh-CN"/>
              </w:rPr>
              <w:t>2189801</w:t>
            </w:r>
          </w:p>
        </w:tc>
        <w:tc>
          <w:tcPr>
            <w:tcW w:w="2085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9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10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val="en-US" w:eastAsia="zh-CN"/>
              </w:rPr>
              <w:t>桂头镇8个村</w:t>
            </w:r>
          </w:p>
        </w:tc>
        <w:tc>
          <w:tcPr>
            <w:tcW w:w="2490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FF"/>
                <w:sz w:val="28"/>
                <w:szCs w:val="28"/>
                <w:vertAlign w:val="baseline"/>
                <w:lang w:val="en-US" w:eastAsia="zh-CN"/>
              </w:rPr>
              <w:t>3095117</w:t>
            </w:r>
          </w:p>
        </w:tc>
        <w:tc>
          <w:tcPr>
            <w:tcW w:w="2085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9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10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val="en-US" w:eastAsia="zh-CN"/>
              </w:rPr>
              <w:t>大桥镇12个村</w:t>
            </w:r>
          </w:p>
        </w:tc>
        <w:tc>
          <w:tcPr>
            <w:tcW w:w="2490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FF"/>
                <w:sz w:val="28"/>
                <w:szCs w:val="28"/>
                <w:vertAlign w:val="baseline"/>
                <w:lang w:val="en-US" w:eastAsia="zh-CN"/>
              </w:rPr>
              <w:t>1993862</w:t>
            </w:r>
          </w:p>
        </w:tc>
        <w:tc>
          <w:tcPr>
            <w:tcW w:w="2085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9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10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val="en-US" w:eastAsia="zh-CN"/>
              </w:rPr>
              <w:t>游溪镇5个村</w:t>
            </w:r>
          </w:p>
        </w:tc>
        <w:tc>
          <w:tcPr>
            <w:tcW w:w="2490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FF"/>
                <w:sz w:val="28"/>
                <w:szCs w:val="28"/>
                <w:vertAlign w:val="baseline"/>
                <w:lang w:val="en-US" w:eastAsia="zh-CN"/>
              </w:rPr>
              <w:t>4671476</w:t>
            </w:r>
          </w:p>
        </w:tc>
        <w:tc>
          <w:tcPr>
            <w:tcW w:w="2085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val="en-US" w:eastAsia="zh-CN"/>
              </w:rPr>
              <w:t>1个示范村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9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10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val="en-US" w:eastAsia="zh-CN"/>
              </w:rPr>
              <w:t>一六镇1个村</w:t>
            </w:r>
          </w:p>
        </w:tc>
        <w:tc>
          <w:tcPr>
            <w:tcW w:w="2490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FF"/>
                <w:sz w:val="28"/>
                <w:szCs w:val="28"/>
                <w:vertAlign w:val="baseline"/>
                <w:lang w:val="en-US" w:eastAsia="zh-CN"/>
              </w:rPr>
              <w:t>646485</w:t>
            </w:r>
          </w:p>
        </w:tc>
        <w:tc>
          <w:tcPr>
            <w:tcW w:w="2085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9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10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val="en-US" w:eastAsia="zh-CN"/>
              </w:rPr>
              <w:t>必背镇1个村</w:t>
            </w:r>
          </w:p>
        </w:tc>
        <w:tc>
          <w:tcPr>
            <w:tcW w:w="2490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FF"/>
                <w:sz w:val="28"/>
                <w:szCs w:val="28"/>
                <w:vertAlign w:val="baseline"/>
                <w:lang w:val="en-US" w:eastAsia="zh-CN"/>
              </w:rPr>
              <w:t>705781</w:t>
            </w:r>
          </w:p>
        </w:tc>
        <w:tc>
          <w:tcPr>
            <w:tcW w:w="2085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9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10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val="en-US" w:eastAsia="zh-CN"/>
              </w:rPr>
              <w:t>大布镇7个村</w:t>
            </w:r>
          </w:p>
        </w:tc>
        <w:tc>
          <w:tcPr>
            <w:tcW w:w="2490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FF"/>
                <w:sz w:val="28"/>
                <w:szCs w:val="28"/>
                <w:vertAlign w:val="baseline"/>
                <w:lang w:val="en-US" w:eastAsia="zh-CN"/>
              </w:rPr>
              <w:t>1529974</w:t>
            </w:r>
          </w:p>
        </w:tc>
        <w:tc>
          <w:tcPr>
            <w:tcW w:w="2085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9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10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val="en-US" w:eastAsia="zh-CN"/>
              </w:rPr>
              <w:t>洛阳镇6个村</w:t>
            </w:r>
          </w:p>
        </w:tc>
        <w:tc>
          <w:tcPr>
            <w:tcW w:w="2490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FF"/>
                <w:sz w:val="28"/>
                <w:szCs w:val="28"/>
                <w:vertAlign w:val="baseline"/>
                <w:lang w:val="en-US" w:eastAsia="zh-CN"/>
              </w:rPr>
              <w:t>1206098</w:t>
            </w:r>
          </w:p>
        </w:tc>
        <w:tc>
          <w:tcPr>
            <w:tcW w:w="2085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9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10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vertAlign w:val="baseline"/>
                <w:lang w:val="en-US" w:eastAsia="zh-CN"/>
              </w:rPr>
              <w:t>设计费、监理费及工程费</w:t>
            </w:r>
          </w:p>
        </w:tc>
        <w:tc>
          <w:tcPr>
            <w:tcW w:w="2490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FF"/>
                <w:sz w:val="28"/>
                <w:szCs w:val="28"/>
                <w:vertAlign w:val="baseline"/>
                <w:lang w:val="en-US" w:eastAsia="zh-CN"/>
              </w:rPr>
              <w:t>1656479</w:t>
            </w:r>
          </w:p>
        </w:tc>
        <w:tc>
          <w:tcPr>
            <w:tcW w:w="2085" w:type="dxa"/>
          </w:tcPr>
          <w:p>
            <w:pPr>
              <w:spacing w:line="360" w:lineRule="auto"/>
              <w:rPr>
                <w:rFonts w:hint="default" w:ascii="仿宋_GB2312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spacing w:line="360" w:lineRule="auto"/>
        <w:rPr>
          <w:rFonts w:hint="eastAsia" w:ascii="仿宋_GB2312" w:hAns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（二）绩效目标完成情况分析</w:t>
      </w:r>
    </w:p>
    <w:p>
      <w:pPr>
        <w:numPr>
          <w:ilvl w:val="0"/>
          <w:numId w:val="0"/>
        </w:numPr>
        <w:snapToGrid w:val="0"/>
        <w:spacing w:line="640" w:lineRule="exact"/>
        <w:ind w:left="0" w:leftChars="0" w:firstLine="643" w:firstLineChars="200"/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1.村庄道路得到基本改善</w:t>
      </w:r>
    </w:p>
    <w:p>
      <w:pPr>
        <w:numPr>
          <w:ilvl w:val="0"/>
          <w:numId w:val="0"/>
        </w:numPr>
        <w:snapToGrid w:val="0"/>
        <w:spacing w:line="640" w:lineRule="exact"/>
        <w:ind w:left="0" w:leftChars="0" w:firstLine="640" w:firstLineChars="200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bookmarkStart w:id="0" w:name="_Toc38891170"/>
      <w:bookmarkStart w:id="1" w:name="_Toc480985451"/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全面完成54个自然村路面硬底建设任务，到2021年，实现自然村与自然村之间道路和入户道路硬底化率100%。</w:t>
      </w:r>
      <w:bookmarkEnd w:id="0"/>
      <w:bookmarkEnd w:id="1"/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提高乡镇与村、村与村、村内部的连通水平，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为村民的出行提供便利条件。</w:t>
      </w:r>
    </w:p>
    <w:p>
      <w:pPr>
        <w:numPr>
          <w:ilvl w:val="0"/>
          <w:numId w:val="0"/>
        </w:numPr>
        <w:snapToGrid w:val="0"/>
        <w:spacing w:line="640" w:lineRule="exact"/>
        <w:ind w:left="0" w:leftChars="0" w:firstLine="643" w:firstLineChars="200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2.农村污水得到初步治理</w:t>
      </w:r>
    </w:p>
    <w:p>
      <w:pPr>
        <w:numPr>
          <w:ilvl w:val="0"/>
          <w:numId w:val="0"/>
        </w:numPr>
        <w:snapToGrid w:val="0"/>
        <w:spacing w:line="640" w:lineRule="exact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结合多数农村生活污水排放量不大的实际情况，新增“三面光”排水沟，在村内街道两侧修建排水沟收集污水，利用地势高低集中引流至村内池塘，污水经滤池处理后流出，有效治理农村污水横流现象。同时对村庄巷道旁的排水沟加盖板，防止沟内堆积生活垃圾，从而达到污水有效管控。</w:t>
      </w:r>
    </w:p>
    <w:p>
      <w:pPr>
        <w:numPr>
          <w:ilvl w:val="0"/>
          <w:numId w:val="0"/>
        </w:numPr>
        <w:snapToGrid w:val="0"/>
        <w:spacing w:line="640" w:lineRule="exact"/>
        <w:ind w:left="0" w:leftChars="0" w:firstLine="643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3.农村人居环境得到有效提升</w:t>
      </w:r>
    </w:p>
    <w:p>
      <w:pPr>
        <w:numPr>
          <w:ilvl w:val="0"/>
          <w:numId w:val="0"/>
        </w:numPr>
        <w:snapToGrid w:val="0"/>
        <w:spacing w:line="640" w:lineRule="exact"/>
        <w:ind w:left="0" w:leftChars="0"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该项目将农村生活污水治理和农村环境“脏乱差”、村庄布局“杂乱散”结合起来，村容村貌整洁美观，扭转了“道路泥泞，鸡粪遍地，污水横流”的情况。进一步改善农村生产生活条件，提高农民生活质量。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  <w:bookmarkStart w:id="2" w:name="_GoBack"/>
      <w:bookmarkEnd w:id="2"/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IzNzRkODI2MmQxOTVmNmFkZTE4ZTEyOTg3YjkyMG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9FB272D"/>
    <w:rsid w:val="0E1629D8"/>
    <w:rsid w:val="11673533"/>
    <w:rsid w:val="1BEA0FB0"/>
    <w:rsid w:val="2A0C3112"/>
    <w:rsid w:val="30640F12"/>
    <w:rsid w:val="323112C7"/>
    <w:rsid w:val="39921607"/>
    <w:rsid w:val="42F653A1"/>
    <w:rsid w:val="434B43BD"/>
    <w:rsid w:val="468762A1"/>
    <w:rsid w:val="46D248D2"/>
    <w:rsid w:val="52F34838"/>
    <w:rsid w:val="5375086E"/>
    <w:rsid w:val="5E6E48EE"/>
    <w:rsid w:val="6339083A"/>
    <w:rsid w:val="63A02174"/>
    <w:rsid w:val="64632CB3"/>
    <w:rsid w:val="68112A26"/>
    <w:rsid w:val="70983B46"/>
    <w:rsid w:val="709A7A5C"/>
    <w:rsid w:val="7DD8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745</Words>
  <Characters>843</Characters>
  <Lines>1</Lines>
  <Paragraphs>1</Paragraphs>
  <TotalTime>27</TotalTime>
  <ScaleCrop>false</ScaleCrop>
  <LinksUpToDate>false</LinksUpToDate>
  <CharactersWithSpaces>843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榴蓮留戀</cp:lastModifiedBy>
  <cp:lastPrinted>2018-10-25T02:57:00Z</cp:lastPrinted>
  <dcterms:modified xsi:type="dcterms:W3CDTF">2022-04-28T01:41:26Z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2D5291ADE9BF49EAB484733B02A72EC8</vt:lpwstr>
  </property>
</Properties>
</file>