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财政专项扶贫资金绩效自评报告</w:t>
      </w:r>
    </w:p>
    <w:p>
      <w:pPr>
        <w:spacing w:line="360" w:lineRule="auto"/>
        <w:ind w:firstLine="450" w:firstLineChars="150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ind w:left="3840" w:hanging="3840" w:hangingChars="1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专项资金名称：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2021年全县扶贫档案管理经费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县级预算部门：（公章）</w:t>
      </w:r>
    </w:p>
    <w:p>
      <w:pPr>
        <w:snapToGrid w:val="0"/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填报人姓名：</w:t>
      </w:r>
      <w:r>
        <w:rPr>
          <w:rFonts w:hint="eastAsia" w:ascii="仿宋_GB2312" w:eastAsia="仿宋_GB2312"/>
          <w:sz w:val="32"/>
          <w:szCs w:val="32"/>
          <w:lang w:eastAsia="zh-CN"/>
        </w:rPr>
        <w:t>李志勇</w:t>
      </w:r>
    </w:p>
    <w:p>
      <w:pPr>
        <w:snapToGrid w:val="0"/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联系电话：0751-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5389133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填报日期：20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-10" w:leftChars="0" w:firstLine="640" w:firstLineChars="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  <w:t>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项目用款单位：</w:t>
      </w: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项目负责人：郭桂运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联系电话：0751-5380012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  <w:r>
        <w:rPr>
          <w:rFonts w:hint="eastAsia" w:ascii="仿宋_GB2312" w:eastAsia="仿宋_GB2312"/>
          <w:sz w:val="32"/>
          <w:szCs w:val="32"/>
        </w:rPr>
        <w:t>负责全县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</w:t>
      </w:r>
      <w:r>
        <w:rPr>
          <w:rFonts w:hint="eastAsia" w:ascii="仿宋_GB2312" w:eastAsia="仿宋_GB2312"/>
          <w:sz w:val="32"/>
          <w:szCs w:val="32"/>
        </w:rPr>
        <w:t>工作，主要职责是贯彻落实中央、</w:t>
      </w:r>
      <w:r>
        <w:rPr>
          <w:rFonts w:hint="eastAsia" w:ascii="仿宋_GB2312" w:eastAsia="仿宋_GB2312"/>
          <w:sz w:val="32"/>
          <w:szCs w:val="32"/>
          <w:lang w:eastAsia="zh-CN"/>
        </w:rPr>
        <w:t>省</w:t>
      </w:r>
      <w:r>
        <w:rPr>
          <w:rFonts w:hint="eastAsia" w:ascii="仿宋_GB2312" w:eastAsia="仿宋_GB2312"/>
          <w:sz w:val="32"/>
          <w:szCs w:val="32"/>
        </w:rPr>
        <w:t>、市、县各级制定的有</w:t>
      </w:r>
      <w:r>
        <w:rPr>
          <w:rFonts w:hint="eastAsia" w:ascii="仿宋_GB2312" w:eastAsia="仿宋_GB2312"/>
          <w:sz w:val="32"/>
          <w:szCs w:val="32"/>
          <w:lang w:eastAsia="zh-CN"/>
        </w:rPr>
        <w:t>关乡村振兴</w:t>
      </w:r>
      <w:r>
        <w:rPr>
          <w:rFonts w:hint="eastAsia" w:ascii="仿宋_GB2312" w:eastAsia="仿宋_GB2312"/>
          <w:sz w:val="32"/>
          <w:szCs w:val="32"/>
        </w:rPr>
        <w:t>工作的方针、政策、法规和决策部署，制定全县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</w:t>
      </w:r>
      <w:r>
        <w:rPr>
          <w:rFonts w:hint="eastAsia" w:ascii="仿宋_GB2312" w:eastAsia="仿宋_GB2312"/>
          <w:sz w:val="32"/>
          <w:szCs w:val="32"/>
        </w:rPr>
        <w:t>中、长期规划和年度实施计划，组织、协调行业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和社会</w:t>
      </w:r>
      <w:r>
        <w:rPr>
          <w:rFonts w:hint="eastAsia" w:ascii="仿宋_GB2312" w:eastAsia="仿宋_GB2312"/>
          <w:sz w:val="32"/>
          <w:szCs w:val="32"/>
          <w:lang w:eastAsia="zh-CN"/>
        </w:rPr>
        <w:t>相关单位及个人</w:t>
      </w:r>
      <w:r>
        <w:rPr>
          <w:rFonts w:hint="eastAsia" w:ascii="仿宋_GB2312" w:eastAsia="仿宋_GB2312"/>
          <w:sz w:val="32"/>
          <w:szCs w:val="32"/>
        </w:rPr>
        <w:t>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主要内容：</w:t>
      </w: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2021年全县扶贫档案管理经费年度财政预算170000元，于2021年2月22日下达预算指标，以保障单位的正常运转。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2.实施程序：项目申报审批备案—项目立项—项目实施验收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三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绩效目标自评等级及分数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本次自评登记为</w:t>
      </w:r>
      <w:r>
        <w:rPr>
          <w:rFonts w:hint="eastAsia" w:ascii="仿宋_GB2312" w:eastAsia="仿宋_GB2312"/>
          <w:sz w:val="32"/>
          <w:szCs w:val="32"/>
          <w:lang w:eastAsia="zh-CN"/>
        </w:rPr>
        <w:t>优，分数为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2021年精准扶贫脱贫攻坚工作经费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，根据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2021年部门预算，下达了17万元,截至2021年12月31日，共支出17万元，资金执行率为100%。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根据财政扶贫资金绩效</w:t>
      </w:r>
      <w:r>
        <w:rPr>
          <w:rFonts w:hint="eastAsia" w:ascii="仿宋_GB2312" w:eastAsia="仿宋_GB2312"/>
          <w:sz w:val="32"/>
          <w:szCs w:val="32"/>
          <w:lang w:eastAsia="zh-CN"/>
        </w:rPr>
        <w:t>目标（自评）表，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2021年度总体目标完成情况为：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1.扶贫档案目录建设≥1项；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2.扶贫档案整理≥200份；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3.资金执行率100%；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 扶贫档案分类≥5类；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5.形成扶贫档案的专业化；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6.确保扶贫材料的完整性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20" w:firstLineChars="1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（二）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项目按照规定的程序申请、立项，所提交的材料符合要求，事前经过集体决策，但缺乏必要的可行性研究、专家论证、风险评估。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三、改进意见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1.加强项目绩效指标细化；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2.积极推进项目可行性研究、专家论证、风险评估。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经验方法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1.高度重视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高度重视专项资金的使用，严格资金的审批，提高资金的使用效益。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2.严格管理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严格按照相关管理办法管理使用资金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3.专款专用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专项核算，专款留用，没有截留、挤占现象。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创艺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DF92F"/>
    <w:multiLevelType w:val="singleLevel"/>
    <w:tmpl w:val="9F9DF9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81944CF"/>
    <w:multiLevelType w:val="singleLevel"/>
    <w:tmpl w:val="C81944C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83E069"/>
    <w:multiLevelType w:val="singleLevel"/>
    <w:tmpl w:val="1C83E069"/>
    <w:lvl w:ilvl="0" w:tentative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25B29"/>
    <w:rsid w:val="0012145F"/>
    <w:rsid w:val="00182117"/>
    <w:rsid w:val="001C2523"/>
    <w:rsid w:val="003121B4"/>
    <w:rsid w:val="003605D6"/>
    <w:rsid w:val="003C47ED"/>
    <w:rsid w:val="00472D8E"/>
    <w:rsid w:val="00540FFA"/>
    <w:rsid w:val="005B414A"/>
    <w:rsid w:val="005E012E"/>
    <w:rsid w:val="005F25EF"/>
    <w:rsid w:val="00662AC2"/>
    <w:rsid w:val="006E6D6A"/>
    <w:rsid w:val="00762779"/>
    <w:rsid w:val="007B06AC"/>
    <w:rsid w:val="00A229BF"/>
    <w:rsid w:val="00A749F1"/>
    <w:rsid w:val="00A75461"/>
    <w:rsid w:val="00B14A17"/>
    <w:rsid w:val="00BB2F56"/>
    <w:rsid w:val="00BC1CF1"/>
    <w:rsid w:val="00BD540D"/>
    <w:rsid w:val="00BE4050"/>
    <w:rsid w:val="00CB0C86"/>
    <w:rsid w:val="00E97721"/>
    <w:rsid w:val="00EA2408"/>
    <w:rsid w:val="01365939"/>
    <w:rsid w:val="0146618F"/>
    <w:rsid w:val="02AA6977"/>
    <w:rsid w:val="056442A7"/>
    <w:rsid w:val="07B771BD"/>
    <w:rsid w:val="0B725B29"/>
    <w:rsid w:val="137A7441"/>
    <w:rsid w:val="13E67AB0"/>
    <w:rsid w:val="16561674"/>
    <w:rsid w:val="21696214"/>
    <w:rsid w:val="220D6F41"/>
    <w:rsid w:val="25811148"/>
    <w:rsid w:val="296B0FD6"/>
    <w:rsid w:val="2D834F5C"/>
    <w:rsid w:val="2E7D7668"/>
    <w:rsid w:val="2EA13DC4"/>
    <w:rsid w:val="2F8A7702"/>
    <w:rsid w:val="2FFA6097"/>
    <w:rsid w:val="32424CBA"/>
    <w:rsid w:val="41411620"/>
    <w:rsid w:val="43D821DB"/>
    <w:rsid w:val="453F2928"/>
    <w:rsid w:val="454A4EE2"/>
    <w:rsid w:val="46267240"/>
    <w:rsid w:val="47934E20"/>
    <w:rsid w:val="505965C0"/>
    <w:rsid w:val="57300CE5"/>
    <w:rsid w:val="59DD3715"/>
    <w:rsid w:val="5E0F6449"/>
    <w:rsid w:val="5E481C10"/>
    <w:rsid w:val="5F874B3D"/>
    <w:rsid w:val="606C056D"/>
    <w:rsid w:val="654D26E7"/>
    <w:rsid w:val="6D535020"/>
    <w:rsid w:val="6F686B3E"/>
    <w:rsid w:val="74D91BA3"/>
    <w:rsid w:val="74E053BE"/>
    <w:rsid w:val="7E6A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ascii="Calibri" w:hAnsi="Calibri" w:cs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  <w:style w:type="paragraph" w:customStyle="1" w:styleId="10">
    <w:name w:val=" Char"/>
    <w:basedOn w:val="1"/>
    <w:qFormat/>
    <w:uiPriority w:val="0"/>
    <w:pPr>
      <w:widowControl/>
      <w:spacing w:after="160" w:line="240" w:lineRule="exact"/>
      <w:jc w:val="left"/>
    </w:pPr>
    <w:rPr>
      <w:rFonts w:cs="创艺简标宋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774</Words>
  <Characters>863</Characters>
  <Lines>20</Lines>
  <Paragraphs>5</Paragraphs>
  <TotalTime>5</TotalTime>
  <ScaleCrop>false</ScaleCrop>
  <LinksUpToDate>false</LinksUpToDate>
  <CharactersWithSpaces>954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2018-11-15T07:10:00Z</dcterms:created>
  <dc:creator>灵韵之光</dc:creator>
  <cp:lastModifiedBy>lenovo</cp:lastModifiedBy>
  <cp:lastPrinted>2018-12-06T08:30:00Z</cp:lastPrinted>
  <dcterms:modified xsi:type="dcterms:W3CDTF">2022-04-12T02:28:47Z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CAB57FB5FEEC4ECBAE449862335D7AC6</vt:lpwstr>
  </property>
</Properties>
</file>