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6AF0" w:rsidRDefault="006D39DC">
      <w:pPr>
        <w:spacing w:line="500" w:lineRule="exact"/>
        <w:rPr>
          <w:rFonts w:ascii="宋体" w:hAnsi="宋体"/>
          <w:b/>
          <w:sz w:val="36"/>
          <w:szCs w:val="36"/>
        </w:rPr>
      </w:pPr>
      <w:r>
        <w:rPr>
          <w:rFonts w:ascii="黑体" w:eastAsia="黑体" w:hAnsi="黑体" w:hint="eastAsia"/>
          <w:color w:val="000000"/>
          <w:sz w:val="32"/>
        </w:rPr>
        <w:t>附件</w:t>
      </w:r>
    </w:p>
    <w:p w:rsidR="008F6AF0" w:rsidRDefault="008F6AF0">
      <w:pPr>
        <w:spacing w:line="500" w:lineRule="exact"/>
        <w:jc w:val="center"/>
        <w:rPr>
          <w:rFonts w:ascii="宋体" w:hAnsi="宋体"/>
          <w:b/>
          <w:sz w:val="44"/>
          <w:szCs w:val="44"/>
        </w:rPr>
      </w:pPr>
    </w:p>
    <w:p w:rsidR="008F6AF0" w:rsidRDefault="006D39DC">
      <w:pPr>
        <w:spacing w:line="500" w:lineRule="exact"/>
        <w:jc w:val="center"/>
        <w:rPr>
          <w:rFonts w:ascii="宋体" w:hAnsi="宋体"/>
          <w:b/>
          <w:sz w:val="44"/>
          <w:szCs w:val="44"/>
        </w:rPr>
      </w:pPr>
      <w:r>
        <w:rPr>
          <w:rFonts w:ascii="宋体" w:hAnsi="宋体" w:hint="eastAsia"/>
          <w:b/>
          <w:sz w:val="44"/>
          <w:szCs w:val="44"/>
        </w:rPr>
        <w:t>2021年县教育局建档立</w:t>
      </w:r>
      <w:proofErr w:type="gramStart"/>
      <w:r>
        <w:rPr>
          <w:rFonts w:ascii="宋体" w:hAnsi="宋体" w:hint="eastAsia"/>
          <w:b/>
          <w:sz w:val="44"/>
          <w:szCs w:val="44"/>
        </w:rPr>
        <w:t>卡学生</w:t>
      </w:r>
      <w:proofErr w:type="gramEnd"/>
      <w:r>
        <w:rPr>
          <w:rFonts w:ascii="宋体" w:hAnsi="宋体" w:hint="eastAsia"/>
          <w:b/>
          <w:sz w:val="44"/>
          <w:szCs w:val="44"/>
        </w:rPr>
        <w:t>免学费</w:t>
      </w:r>
      <w:proofErr w:type="gramStart"/>
      <w:r>
        <w:rPr>
          <w:rFonts w:ascii="宋体" w:hAnsi="宋体" w:hint="eastAsia"/>
          <w:b/>
          <w:sz w:val="44"/>
          <w:szCs w:val="44"/>
        </w:rPr>
        <w:t>和</w:t>
      </w:r>
      <w:proofErr w:type="gramEnd"/>
    </w:p>
    <w:p w:rsidR="008F6AF0" w:rsidRDefault="006D39DC">
      <w:pPr>
        <w:spacing w:line="500" w:lineRule="exact"/>
        <w:jc w:val="center"/>
        <w:rPr>
          <w:rFonts w:ascii="仿宋_GB2312" w:eastAsia="仿宋_GB2312"/>
          <w:sz w:val="44"/>
          <w:szCs w:val="44"/>
        </w:rPr>
      </w:pPr>
      <w:r>
        <w:rPr>
          <w:rFonts w:ascii="宋体" w:hAnsi="宋体" w:hint="eastAsia"/>
          <w:b/>
          <w:sz w:val="44"/>
          <w:szCs w:val="44"/>
        </w:rPr>
        <w:t>生活费补助（县配套）绩效自评报告</w:t>
      </w:r>
      <w:bookmarkStart w:id="0" w:name="_Toc27308"/>
      <w:bookmarkStart w:id="1" w:name="_Toc30733"/>
      <w:bookmarkStart w:id="2" w:name="_Toc6861"/>
    </w:p>
    <w:p w:rsidR="008F6AF0" w:rsidRDefault="008F6AF0">
      <w:pPr>
        <w:spacing w:line="500" w:lineRule="exact"/>
        <w:jc w:val="center"/>
        <w:rPr>
          <w:rFonts w:ascii="仿宋_GB2312" w:eastAsia="仿宋_GB2312"/>
          <w:sz w:val="44"/>
          <w:szCs w:val="44"/>
        </w:rPr>
      </w:pPr>
    </w:p>
    <w:p w:rsidR="008F6AF0" w:rsidRDefault="006D39DC">
      <w:pPr>
        <w:spacing w:line="500" w:lineRule="exact"/>
        <w:ind w:firstLineChars="200" w:firstLine="640"/>
        <w:jc w:val="left"/>
        <w:rPr>
          <w:rFonts w:eastAsia="黑体"/>
          <w:kern w:val="0"/>
          <w:sz w:val="32"/>
          <w:szCs w:val="32"/>
        </w:rPr>
      </w:pPr>
      <w:r>
        <w:rPr>
          <w:rFonts w:eastAsia="黑体" w:hint="eastAsia"/>
          <w:kern w:val="0"/>
          <w:sz w:val="32"/>
          <w:szCs w:val="32"/>
        </w:rPr>
        <w:t>一、基本情况</w:t>
      </w:r>
      <w:bookmarkEnd w:id="0"/>
      <w:bookmarkEnd w:id="1"/>
      <w:bookmarkEnd w:id="2"/>
    </w:p>
    <w:p w:rsidR="008F6AF0" w:rsidRDefault="006D39DC">
      <w:pPr>
        <w:spacing w:line="500" w:lineRule="exact"/>
        <w:ind w:firstLineChars="200" w:firstLine="640"/>
        <w:jc w:val="left"/>
        <w:rPr>
          <w:rFonts w:ascii="仿宋" w:eastAsia="仿宋" w:hAnsi="仿宋" w:cs="仿宋"/>
          <w:sz w:val="32"/>
          <w:szCs w:val="32"/>
        </w:rPr>
      </w:pPr>
      <w:r>
        <w:rPr>
          <w:rFonts w:ascii="仿宋_GB2312" w:eastAsia="仿宋_GB2312" w:hAnsi="仿宋" w:hint="eastAsia"/>
          <w:kern w:val="0"/>
          <w:sz w:val="32"/>
          <w:szCs w:val="32"/>
        </w:rPr>
        <w:t>为贯彻国家教育扶贫助学政策，确保国家精准扶贫战略目标实现，实现我县建档立卡贫困户子女能接受国家和省市县资助，确保教育公平，根据</w:t>
      </w:r>
      <w:r>
        <w:rPr>
          <w:rFonts w:ascii="仿宋" w:eastAsia="仿宋" w:hAnsi="仿宋" w:cs="仿宋" w:hint="eastAsia"/>
          <w:sz w:val="32"/>
          <w:szCs w:val="32"/>
        </w:rPr>
        <w:t>《广东省教育厅 广东省财政厅关于进一步健全学生资助政策体系的意见》（粤教助〔2020〕6号）、《广东省财政厅 广东省教育厅 广东省人力资源和社会保障厅 广东省退役军人事务厅 中国人民解放军广东省军区动员局关于印发&lt;广东省学生资助资金管理实施办</w:t>
      </w:r>
      <w:r>
        <w:rPr>
          <w:rFonts w:ascii="仿宋_GB2312" w:eastAsia="仿宋_GB2312" w:hAnsi="仿宋" w:hint="eastAsia"/>
          <w:kern w:val="0"/>
          <w:sz w:val="32"/>
          <w:szCs w:val="32"/>
        </w:rPr>
        <w:t>法&gt;的通知》（粤财</w:t>
      </w:r>
      <w:proofErr w:type="gramStart"/>
      <w:r>
        <w:rPr>
          <w:rFonts w:ascii="仿宋_GB2312" w:eastAsia="仿宋_GB2312" w:hAnsi="仿宋" w:hint="eastAsia"/>
          <w:kern w:val="0"/>
          <w:sz w:val="32"/>
          <w:szCs w:val="32"/>
        </w:rPr>
        <w:t>规</w:t>
      </w:r>
      <w:proofErr w:type="gramEnd"/>
      <w:r>
        <w:rPr>
          <w:rFonts w:ascii="仿宋_GB2312" w:eastAsia="仿宋_GB2312" w:hAnsi="仿宋" w:hint="eastAsia"/>
          <w:kern w:val="0"/>
          <w:sz w:val="32"/>
          <w:szCs w:val="32"/>
        </w:rPr>
        <w:t>〔2021〕1号）和</w:t>
      </w:r>
      <w:r>
        <w:rPr>
          <w:rFonts w:ascii="仿宋_GB2312" w:eastAsia="仿宋_GB2312" w:hAnsi="仿宋" w:hint="eastAsia"/>
          <w:sz w:val="32"/>
          <w:szCs w:val="32"/>
        </w:rPr>
        <w:t>《乳源瑶族自治县精准扶贫教育助学金补助办法》（（乳委办发电〔2016〕29号）</w:t>
      </w:r>
      <w:r>
        <w:rPr>
          <w:rFonts w:ascii="仿宋_GB2312" w:eastAsia="仿宋_GB2312" w:hAnsi="仿宋" w:hint="eastAsia"/>
          <w:kern w:val="0"/>
          <w:sz w:val="32"/>
          <w:szCs w:val="32"/>
        </w:rPr>
        <w:t>精神，我县</w:t>
      </w:r>
      <w:r>
        <w:rPr>
          <w:rFonts w:ascii="仿宋" w:eastAsia="仿宋" w:hAnsi="仿宋" w:cs="仿宋" w:hint="eastAsia"/>
          <w:sz w:val="32"/>
          <w:szCs w:val="32"/>
        </w:rPr>
        <w:t>积极落实建档立卡生活费补助工作，对建档立</w:t>
      </w:r>
      <w:proofErr w:type="gramStart"/>
      <w:r>
        <w:rPr>
          <w:rFonts w:ascii="仿宋" w:eastAsia="仿宋" w:hAnsi="仿宋" w:cs="仿宋" w:hint="eastAsia"/>
          <w:sz w:val="32"/>
          <w:szCs w:val="32"/>
        </w:rPr>
        <w:t>卡家庭</w:t>
      </w:r>
      <w:proofErr w:type="gramEnd"/>
      <w:r>
        <w:rPr>
          <w:rFonts w:ascii="仿宋" w:eastAsia="仿宋" w:hAnsi="仿宋" w:cs="仿宋" w:hint="eastAsia"/>
          <w:sz w:val="32"/>
          <w:szCs w:val="32"/>
        </w:rPr>
        <w:t>子女进行资助，小学、初中、高中阶段生活费发放标准为每生每年3000元，大专、本科建档立</w:t>
      </w:r>
      <w:proofErr w:type="gramStart"/>
      <w:r>
        <w:rPr>
          <w:rFonts w:ascii="仿宋" w:eastAsia="仿宋" w:hAnsi="仿宋" w:cs="仿宋" w:hint="eastAsia"/>
          <w:sz w:val="32"/>
          <w:szCs w:val="32"/>
        </w:rPr>
        <w:t>卡学生</w:t>
      </w:r>
      <w:proofErr w:type="gramEnd"/>
      <w:r>
        <w:rPr>
          <w:rFonts w:ascii="仿宋" w:eastAsia="仿宋" w:hAnsi="仿宋" w:cs="仿宋" w:hint="eastAsia"/>
          <w:sz w:val="32"/>
          <w:szCs w:val="32"/>
        </w:rPr>
        <w:t>生活费补助发放标准</w:t>
      </w:r>
      <w:bookmarkStart w:id="3" w:name="_GoBack"/>
      <w:bookmarkEnd w:id="3"/>
      <w:r>
        <w:rPr>
          <w:rFonts w:ascii="仿宋" w:eastAsia="仿宋" w:hAnsi="仿宋" w:cs="仿宋" w:hint="eastAsia"/>
          <w:sz w:val="32"/>
          <w:szCs w:val="32"/>
        </w:rPr>
        <w:t>为每生每年7000元。</w:t>
      </w:r>
    </w:p>
    <w:p w:rsidR="008F6AF0" w:rsidRDefault="006D39DC">
      <w:pPr>
        <w:spacing w:line="50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    自评100分，等级优秀。</w:t>
      </w:r>
    </w:p>
    <w:p w:rsidR="008F6AF0" w:rsidRDefault="006D39DC">
      <w:pPr>
        <w:spacing w:line="500" w:lineRule="exact"/>
        <w:ind w:firstLineChars="200" w:firstLine="640"/>
        <w:rPr>
          <w:rFonts w:ascii="黑体" w:eastAsia="黑体"/>
          <w:sz w:val="32"/>
          <w:szCs w:val="32"/>
        </w:rPr>
      </w:pPr>
      <w:r>
        <w:rPr>
          <w:rFonts w:ascii="黑体" w:eastAsia="黑体" w:hint="eastAsia"/>
          <w:sz w:val="32"/>
          <w:szCs w:val="32"/>
        </w:rPr>
        <w:t>二、绩效表现</w:t>
      </w:r>
    </w:p>
    <w:p w:rsidR="008F6AF0" w:rsidRDefault="006D39DC">
      <w:pPr>
        <w:spacing w:line="500" w:lineRule="exact"/>
        <w:ind w:firstLineChars="200" w:firstLine="640"/>
        <w:rPr>
          <w:rFonts w:ascii="仿宋_GB2312" w:eastAsia="仿宋_GB2312"/>
          <w:sz w:val="32"/>
          <w:szCs w:val="32"/>
        </w:rPr>
      </w:pPr>
      <w:r>
        <w:rPr>
          <w:rFonts w:ascii="仿宋_GB2312" w:eastAsia="仿宋_GB2312" w:hint="eastAsia"/>
          <w:sz w:val="32"/>
          <w:szCs w:val="32"/>
        </w:rPr>
        <w:t>（一）资金使用绩效。</w:t>
      </w:r>
    </w:p>
    <w:p w:rsidR="00254B7B" w:rsidRDefault="00254B7B" w:rsidP="00254B7B">
      <w:pPr>
        <w:spacing w:line="560" w:lineRule="exact"/>
        <w:ind w:firstLineChars="200" w:firstLine="640"/>
        <w:rPr>
          <w:rFonts w:ascii="仿宋_GB2312" w:eastAsia="仿宋_GB2312" w:hAnsi="宋体" w:cs="宋体" w:hint="eastAsia"/>
          <w:sz w:val="32"/>
          <w:szCs w:val="32"/>
        </w:rPr>
      </w:pPr>
      <w:r>
        <w:rPr>
          <w:rFonts w:ascii="仿宋_GB2312" w:eastAsia="仿宋_GB2312" w:hAnsi="宋体" w:cs="宋体" w:hint="eastAsia"/>
          <w:sz w:val="32"/>
          <w:szCs w:val="32"/>
        </w:rPr>
        <w:t>1、项目资金实际总投入情况。</w:t>
      </w:r>
    </w:p>
    <w:p w:rsidR="00254B7B" w:rsidRPr="00C33E59" w:rsidRDefault="00C33E59" w:rsidP="00C33E59">
      <w:pPr>
        <w:autoSpaceDE w:val="0"/>
        <w:autoSpaceDN w:val="0"/>
        <w:adjustRightInd w:val="0"/>
        <w:spacing w:line="500" w:lineRule="exact"/>
        <w:ind w:firstLine="645"/>
        <w:rPr>
          <w:rFonts w:ascii="仿宋" w:eastAsia="仿宋" w:hAnsi="仿宋"/>
          <w:bCs/>
          <w:sz w:val="32"/>
          <w:szCs w:val="32"/>
        </w:rPr>
      </w:pPr>
      <w:r>
        <w:rPr>
          <w:rFonts w:ascii="仿宋" w:eastAsia="仿宋" w:hAnsi="仿宋" w:hint="eastAsia"/>
          <w:bCs/>
          <w:sz w:val="32"/>
          <w:szCs w:val="32"/>
        </w:rPr>
        <w:t>为落实</w:t>
      </w:r>
      <w:r>
        <w:rPr>
          <w:rFonts w:ascii="仿宋" w:eastAsia="仿宋" w:hAnsi="仿宋" w:cs="仿宋" w:hint="eastAsia"/>
          <w:sz w:val="32"/>
          <w:szCs w:val="32"/>
        </w:rPr>
        <w:t>建档立</w:t>
      </w:r>
      <w:proofErr w:type="gramStart"/>
      <w:r>
        <w:rPr>
          <w:rFonts w:ascii="仿宋" w:eastAsia="仿宋" w:hAnsi="仿宋" w:cs="仿宋" w:hint="eastAsia"/>
          <w:sz w:val="32"/>
          <w:szCs w:val="32"/>
        </w:rPr>
        <w:t>卡学生</w:t>
      </w:r>
      <w:proofErr w:type="gramEnd"/>
      <w:r>
        <w:rPr>
          <w:rFonts w:ascii="仿宋" w:eastAsia="仿宋" w:hAnsi="仿宋" w:cs="仿宋" w:hint="eastAsia"/>
          <w:sz w:val="32"/>
          <w:szCs w:val="32"/>
        </w:rPr>
        <w:t>免学费和生活费补助</w:t>
      </w:r>
      <w:r>
        <w:rPr>
          <w:rFonts w:ascii="仿宋" w:eastAsia="仿宋" w:hAnsi="仿宋" w:hint="eastAsia"/>
          <w:bCs/>
          <w:sz w:val="32"/>
          <w:szCs w:val="32"/>
        </w:rPr>
        <w:t>工作，我局严格按照财政部等五部门印发的《学生资助资金管理办法》（财科教〔</w:t>
      </w:r>
      <w:r>
        <w:rPr>
          <w:rFonts w:ascii="仿宋" w:eastAsia="仿宋" w:hAnsi="仿宋"/>
          <w:bCs/>
          <w:sz w:val="32"/>
          <w:szCs w:val="32"/>
        </w:rPr>
        <w:t>2019</w:t>
      </w:r>
      <w:r>
        <w:rPr>
          <w:rFonts w:ascii="仿宋" w:eastAsia="仿宋" w:hAnsi="仿宋" w:hint="eastAsia"/>
          <w:bCs/>
          <w:sz w:val="32"/>
          <w:szCs w:val="32"/>
        </w:rPr>
        <w:t>〕</w:t>
      </w:r>
      <w:r>
        <w:rPr>
          <w:rFonts w:ascii="仿宋" w:eastAsia="仿宋" w:hAnsi="仿宋"/>
          <w:bCs/>
          <w:sz w:val="32"/>
          <w:szCs w:val="32"/>
        </w:rPr>
        <w:t xml:space="preserve">19 </w:t>
      </w:r>
      <w:r>
        <w:rPr>
          <w:rFonts w:ascii="仿宋" w:eastAsia="仿宋" w:hAnsi="仿宋" w:hint="eastAsia"/>
          <w:bCs/>
          <w:sz w:val="32"/>
          <w:szCs w:val="32"/>
        </w:rPr>
        <w:t>号）、《教育部等六部门关于做好家庭经济困难学生认定工作的指导意见》（</w:t>
      </w:r>
      <w:proofErr w:type="gramStart"/>
      <w:r>
        <w:rPr>
          <w:rFonts w:ascii="仿宋" w:eastAsia="仿宋" w:hAnsi="仿宋" w:hint="eastAsia"/>
          <w:bCs/>
          <w:sz w:val="32"/>
          <w:szCs w:val="32"/>
        </w:rPr>
        <w:t>教财〔</w:t>
      </w:r>
      <w:r>
        <w:rPr>
          <w:rFonts w:ascii="仿宋" w:eastAsia="仿宋" w:hAnsi="仿宋"/>
          <w:bCs/>
          <w:sz w:val="32"/>
          <w:szCs w:val="32"/>
        </w:rPr>
        <w:t>2018</w:t>
      </w:r>
      <w:r>
        <w:rPr>
          <w:rFonts w:ascii="仿宋" w:eastAsia="仿宋" w:hAnsi="仿宋" w:hint="eastAsia"/>
          <w:bCs/>
          <w:sz w:val="32"/>
          <w:szCs w:val="32"/>
        </w:rPr>
        <w:t>〕</w:t>
      </w:r>
      <w:proofErr w:type="gramEnd"/>
      <w:r>
        <w:rPr>
          <w:rFonts w:ascii="仿宋" w:eastAsia="仿宋" w:hAnsi="仿宋"/>
          <w:bCs/>
          <w:sz w:val="32"/>
          <w:szCs w:val="32"/>
        </w:rPr>
        <w:t xml:space="preserve">16 </w:t>
      </w:r>
      <w:r>
        <w:rPr>
          <w:rFonts w:ascii="仿宋" w:eastAsia="仿宋" w:hAnsi="仿宋" w:hint="eastAsia"/>
          <w:bCs/>
          <w:sz w:val="32"/>
          <w:szCs w:val="32"/>
        </w:rPr>
        <w:t>号）、《广东省教育厅广东省财政厅关于进一步健全学生资助政策体系的意见》（粤教助</w:t>
      </w:r>
      <w:r>
        <w:rPr>
          <w:rFonts w:ascii="仿宋" w:eastAsia="仿宋" w:hAnsi="仿宋" w:hint="eastAsia"/>
          <w:bCs/>
          <w:sz w:val="32"/>
          <w:szCs w:val="32"/>
        </w:rPr>
        <w:lastRenderedPageBreak/>
        <w:t>〔</w:t>
      </w:r>
      <w:r>
        <w:rPr>
          <w:rFonts w:ascii="仿宋" w:eastAsia="仿宋" w:hAnsi="仿宋"/>
          <w:bCs/>
          <w:sz w:val="32"/>
          <w:szCs w:val="32"/>
        </w:rPr>
        <w:t>2020</w:t>
      </w:r>
      <w:r>
        <w:rPr>
          <w:rFonts w:ascii="仿宋" w:eastAsia="仿宋" w:hAnsi="仿宋" w:hint="eastAsia"/>
          <w:bCs/>
          <w:sz w:val="32"/>
          <w:szCs w:val="32"/>
        </w:rPr>
        <w:t>〕</w:t>
      </w:r>
      <w:r>
        <w:rPr>
          <w:rFonts w:ascii="仿宋" w:eastAsia="仿宋" w:hAnsi="仿宋"/>
          <w:bCs/>
          <w:sz w:val="32"/>
          <w:szCs w:val="32"/>
        </w:rPr>
        <w:t>6</w:t>
      </w:r>
      <w:r>
        <w:rPr>
          <w:rFonts w:ascii="仿宋" w:eastAsia="仿宋" w:hAnsi="仿宋" w:hint="eastAsia"/>
          <w:bCs/>
          <w:sz w:val="32"/>
          <w:szCs w:val="32"/>
        </w:rPr>
        <w:t>号）、《广东省财政厅广东省教育厅广东省人力资源和社会保障厅广东省退役军人事务厅中国人民解放军广东省军区动员局关于印发</w:t>
      </w:r>
      <w:r>
        <w:rPr>
          <w:rFonts w:ascii="仿宋" w:eastAsia="仿宋" w:hAnsi="仿宋"/>
          <w:bCs/>
          <w:sz w:val="32"/>
          <w:szCs w:val="32"/>
        </w:rPr>
        <w:t>&lt;</w:t>
      </w:r>
      <w:r>
        <w:rPr>
          <w:rFonts w:ascii="仿宋" w:eastAsia="仿宋" w:hAnsi="仿宋" w:hint="eastAsia"/>
          <w:bCs/>
          <w:sz w:val="32"/>
          <w:szCs w:val="32"/>
        </w:rPr>
        <w:t>广东省学生资助资金管理实施办法</w:t>
      </w:r>
      <w:r>
        <w:rPr>
          <w:rFonts w:ascii="仿宋" w:eastAsia="仿宋" w:hAnsi="仿宋"/>
          <w:bCs/>
          <w:sz w:val="32"/>
          <w:szCs w:val="32"/>
        </w:rPr>
        <w:t>&gt;</w:t>
      </w:r>
      <w:r>
        <w:rPr>
          <w:rFonts w:ascii="仿宋" w:eastAsia="仿宋" w:hAnsi="仿宋" w:hint="eastAsia"/>
          <w:bCs/>
          <w:sz w:val="32"/>
          <w:szCs w:val="32"/>
        </w:rPr>
        <w:t>的通知》（粤财</w:t>
      </w:r>
      <w:proofErr w:type="gramStart"/>
      <w:r>
        <w:rPr>
          <w:rFonts w:ascii="仿宋" w:eastAsia="仿宋" w:hAnsi="仿宋" w:hint="eastAsia"/>
          <w:bCs/>
          <w:sz w:val="32"/>
          <w:szCs w:val="32"/>
        </w:rPr>
        <w:t>规</w:t>
      </w:r>
      <w:proofErr w:type="gramEnd"/>
      <w:r>
        <w:rPr>
          <w:rFonts w:ascii="仿宋" w:eastAsia="仿宋" w:hAnsi="仿宋" w:hint="eastAsia"/>
          <w:bCs/>
          <w:sz w:val="32"/>
          <w:szCs w:val="32"/>
        </w:rPr>
        <w:t>〔</w:t>
      </w:r>
      <w:r>
        <w:rPr>
          <w:rFonts w:ascii="仿宋" w:eastAsia="仿宋" w:hAnsi="仿宋"/>
          <w:bCs/>
          <w:sz w:val="32"/>
          <w:szCs w:val="32"/>
        </w:rPr>
        <w:t>2021</w:t>
      </w:r>
      <w:r>
        <w:rPr>
          <w:rFonts w:ascii="仿宋" w:eastAsia="仿宋" w:hAnsi="仿宋" w:hint="eastAsia"/>
          <w:bCs/>
          <w:sz w:val="32"/>
          <w:szCs w:val="32"/>
        </w:rPr>
        <w:t>〕</w:t>
      </w:r>
      <w:r>
        <w:rPr>
          <w:rFonts w:ascii="仿宋" w:eastAsia="仿宋" w:hAnsi="仿宋"/>
          <w:bCs/>
          <w:sz w:val="32"/>
          <w:szCs w:val="32"/>
        </w:rPr>
        <w:t xml:space="preserve">1 </w:t>
      </w:r>
      <w:r>
        <w:rPr>
          <w:rFonts w:ascii="仿宋" w:eastAsia="仿宋" w:hAnsi="仿宋" w:hint="eastAsia"/>
          <w:bCs/>
          <w:sz w:val="32"/>
          <w:szCs w:val="32"/>
        </w:rPr>
        <w:t>号）、《关于印发广东省家庭经济困难学生认定工作指导意见的通知》（粤</w:t>
      </w:r>
      <w:proofErr w:type="gramStart"/>
      <w:r>
        <w:rPr>
          <w:rFonts w:ascii="仿宋" w:eastAsia="仿宋" w:hAnsi="仿宋" w:hint="eastAsia"/>
          <w:bCs/>
          <w:sz w:val="32"/>
          <w:szCs w:val="32"/>
        </w:rPr>
        <w:t>教助函〔</w:t>
      </w:r>
      <w:r>
        <w:rPr>
          <w:rFonts w:ascii="仿宋" w:eastAsia="仿宋" w:hAnsi="仿宋"/>
          <w:bCs/>
          <w:sz w:val="32"/>
          <w:szCs w:val="32"/>
        </w:rPr>
        <w:t>2017</w:t>
      </w:r>
      <w:r>
        <w:rPr>
          <w:rFonts w:ascii="仿宋" w:eastAsia="仿宋" w:hAnsi="仿宋" w:hint="eastAsia"/>
          <w:bCs/>
          <w:sz w:val="32"/>
          <w:szCs w:val="32"/>
        </w:rPr>
        <w:t>〕</w:t>
      </w:r>
      <w:proofErr w:type="gramEnd"/>
      <w:r>
        <w:rPr>
          <w:rFonts w:ascii="仿宋" w:eastAsia="仿宋" w:hAnsi="仿宋"/>
          <w:bCs/>
          <w:sz w:val="32"/>
          <w:szCs w:val="32"/>
        </w:rPr>
        <w:t xml:space="preserve">49 </w:t>
      </w:r>
      <w:r>
        <w:rPr>
          <w:rFonts w:ascii="仿宋" w:eastAsia="仿宋" w:hAnsi="仿宋" w:hint="eastAsia"/>
          <w:bCs/>
          <w:sz w:val="32"/>
          <w:szCs w:val="32"/>
        </w:rPr>
        <w:t>号）等文件要求，结合我县的实际情况，严格开展建档立</w:t>
      </w:r>
      <w:proofErr w:type="gramStart"/>
      <w:r>
        <w:rPr>
          <w:rFonts w:ascii="仿宋" w:eastAsia="仿宋" w:hAnsi="仿宋" w:hint="eastAsia"/>
          <w:bCs/>
          <w:sz w:val="32"/>
          <w:szCs w:val="32"/>
        </w:rPr>
        <w:t>卡家庭</w:t>
      </w:r>
      <w:proofErr w:type="gramEnd"/>
      <w:r>
        <w:rPr>
          <w:rFonts w:ascii="仿宋" w:eastAsia="仿宋" w:hAnsi="仿宋" w:hint="eastAsia"/>
          <w:bCs/>
          <w:sz w:val="32"/>
          <w:szCs w:val="32"/>
        </w:rPr>
        <w:t>子女的资助宣传、学生申请、困难认定，名单公示、资金发放、系统录入和档案归档工作，同时我局建立了学生资助政策执行情况监督检查常态化机制，对资助政策落实情况加大监督检查力度，每学年会同县财政、审计等部门对学生资助政策落实情况进行监督检查，督促各校不择不扣把国家资助政策落实到位，使建档立</w:t>
      </w:r>
      <w:proofErr w:type="gramStart"/>
      <w:r>
        <w:rPr>
          <w:rFonts w:ascii="仿宋" w:eastAsia="仿宋" w:hAnsi="仿宋" w:hint="eastAsia"/>
          <w:bCs/>
          <w:sz w:val="32"/>
          <w:szCs w:val="32"/>
        </w:rPr>
        <w:t>卡家庭</w:t>
      </w:r>
      <w:proofErr w:type="gramEnd"/>
      <w:r>
        <w:rPr>
          <w:rFonts w:ascii="仿宋" w:eastAsia="仿宋" w:hAnsi="仿宋" w:hint="eastAsia"/>
          <w:bCs/>
          <w:sz w:val="32"/>
          <w:szCs w:val="32"/>
        </w:rPr>
        <w:t>子女切切实实享受到国家的资助。</w:t>
      </w:r>
      <w:r w:rsidR="00254B7B" w:rsidRPr="00254B7B">
        <w:rPr>
          <w:rFonts w:ascii="仿宋_GB2312" w:eastAsia="仿宋_GB2312" w:hAnsi="宋体" w:cs="宋体" w:hint="eastAsia"/>
          <w:sz w:val="32"/>
          <w:szCs w:val="32"/>
        </w:rPr>
        <w:t>2021</w:t>
      </w:r>
      <w:r w:rsidR="00254B7B">
        <w:rPr>
          <w:rFonts w:ascii="仿宋_GB2312" w:eastAsia="仿宋_GB2312" w:hAnsi="宋体" w:cs="宋体" w:hint="eastAsia"/>
          <w:sz w:val="32"/>
          <w:szCs w:val="32"/>
        </w:rPr>
        <w:t>年春季学期建档立</w:t>
      </w:r>
      <w:proofErr w:type="gramStart"/>
      <w:r w:rsidR="00254B7B">
        <w:rPr>
          <w:rFonts w:ascii="仿宋_GB2312" w:eastAsia="仿宋_GB2312" w:hAnsi="宋体" w:cs="宋体" w:hint="eastAsia"/>
          <w:sz w:val="32"/>
          <w:szCs w:val="32"/>
        </w:rPr>
        <w:t>卡学生</w:t>
      </w:r>
      <w:proofErr w:type="gramEnd"/>
      <w:r w:rsidR="00254B7B">
        <w:rPr>
          <w:rFonts w:ascii="仿宋_GB2312" w:eastAsia="仿宋_GB2312" w:hAnsi="宋体" w:cs="宋体" w:hint="eastAsia"/>
          <w:sz w:val="32"/>
          <w:szCs w:val="32"/>
        </w:rPr>
        <w:t>免学费和生活费补助资金拨付20000元</w:t>
      </w:r>
    </w:p>
    <w:p w:rsidR="00254B7B" w:rsidRDefault="00254B7B" w:rsidP="00254B7B">
      <w:pPr>
        <w:autoSpaceDE w:val="0"/>
        <w:autoSpaceDN w:val="0"/>
        <w:adjustRightInd w:val="0"/>
        <w:spacing w:line="500" w:lineRule="exact"/>
        <w:ind w:firstLine="645"/>
        <w:rPr>
          <w:rFonts w:ascii="仿宋_GB2312" w:eastAsia="仿宋_GB2312" w:hAnsi="宋体" w:cs="宋体" w:hint="eastAsia"/>
          <w:sz w:val="32"/>
          <w:szCs w:val="32"/>
        </w:rPr>
      </w:pPr>
      <w:r>
        <w:rPr>
          <w:rFonts w:ascii="仿宋_GB2312" w:eastAsia="仿宋_GB2312" w:hAnsi="宋体" w:cs="宋体" w:hint="eastAsia"/>
          <w:sz w:val="32"/>
          <w:szCs w:val="32"/>
        </w:rPr>
        <w:t>2.项目资金实际支出情况，具体详细说明</w:t>
      </w:r>
    </w:p>
    <w:tbl>
      <w:tblPr>
        <w:tblW w:w="9620" w:type="dxa"/>
        <w:tblInd w:w="103" w:type="dxa"/>
        <w:tblLook w:val="04A0"/>
      </w:tblPr>
      <w:tblGrid>
        <w:gridCol w:w="3220"/>
        <w:gridCol w:w="3306"/>
        <w:gridCol w:w="1885"/>
        <w:gridCol w:w="1209"/>
      </w:tblGrid>
      <w:tr w:rsidR="00C33E59" w:rsidRPr="00C33E59" w:rsidTr="00C33E59">
        <w:trPr>
          <w:trHeight w:val="960"/>
        </w:trPr>
        <w:tc>
          <w:tcPr>
            <w:tcW w:w="32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3E59" w:rsidRPr="00C33E59" w:rsidRDefault="00C33E59" w:rsidP="00C33E59">
            <w:pPr>
              <w:widowControl/>
              <w:jc w:val="left"/>
              <w:rPr>
                <w:rFonts w:ascii="宋体" w:hAnsi="宋体" w:cs="宋体"/>
                <w:color w:val="000000"/>
                <w:kern w:val="0"/>
                <w:sz w:val="16"/>
                <w:szCs w:val="16"/>
              </w:rPr>
            </w:pPr>
            <w:r w:rsidRPr="00C33E59">
              <w:rPr>
                <w:rFonts w:ascii="宋体" w:hAnsi="宋体" w:cs="宋体" w:hint="eastAsia"/>
                <w:color w:val="000000"/>
                <w:kern w:val="0"/>
                <w:sz w:val="16"/>
                <w:szCs w:val="16"/>
              </w:rPr>
              <w:t>项目名称</w:t>
            </w:r>
          </w:p>
        </w:tc>
        <w:tc>
          <w:tcPr>
            <w:tcW w:w="3306" w:type="dxa"/>
            <w:tcBorders>
              <w:top w:val="single" w:sz="4" w:space="0" w:color="auto"/>
              <w:left w:val="nil"/>
              <w:bottom w:val="single" w:sz="4" w:space="0" w:color="auto"/>
              <w:right w:val="single" w:sz="4" w:space="0" w:color="auto"/>
            </w:tcBorders>
            <w:shd w:val="clear" w:color="auto" w:fill="auto"/>
            <w:vAlign w:val="center"/>
            <w:hideMark/>
          </w:tcPr>
          <w:p w:rsidR="00C33E59" w:rsidRPr="00C33E59" w:rsidRDefault="00C33E59" w:rsidP="00C33E59">
            <w:pPr>
              <w:widowControl/>
              <w:jc w:val="center"/>
              <w:rPr>
                <w:rFonts w:ascii="宋体" w:hAnsi="宋体" w:cs="宋体"/>
                <w:color w:val="000000"/>
                <w:kern w:val="0"/>
                <w:sz w:val="16"/>
                <w:szCs w:val="16"/>
              </w:rPr>
            </w:pPr>
            <w:r w:rsidRPr="00C33E59">
              <w:rPr>
                <w:rFonts w:ascii="宋体" w:hAnsi="宋体" w:cs="宋体" w:hint="eastAsia"/>
                <w:color w:val="000000"/>
                <w:kern w:val="0"/>
                <w:sz w:val="16"/>
                <w:szCs w:val="16"/>
              </w:rPr>
              <w:t>资金用途</w:t>
            </w:r>
          </w:p>
        </w:tc>
        <w:tc>
          <w:tcPr>
            <w:tcW w:w="1885" w:type="dxa"/>
            <w:tcBorders>
              <w:top w:val="single" w:sz="4" w:space="0" w:color="auto"/>
              <w:left w:val="nil"/>
              <w:bottom w:val="single" w:sz="4" w:space="0" w:color="auto"/>
              <w:right w:val="single" w:sz="4" w:space="0" w:color="auto"/>
            </w:tcBorders>
            <w:shd w:val="clear" w:color="auto" w:fill="auto"/>
            <w:vAlign w:val="center"/>
            <w:hideMark/>
          </w:tcPr>
          <w:p w:rsidR="00C33E59" w:rsidRPr="00C33E59" w:rsidRDefault="00C33E59" w:rsidP="00C33E59">
            <w:pPr>
              <w:widowControl/>
              <w:jc w:val="left"/>
              <w:rPr>
                <w:rFonts w:ascii="宋体" w:hAnsi="宋体" w:cs="宋体"/>
                <w:color w:val="000000"/>
                <w:kern w:val="0"/>
                <w:sz w:val="16"/>
                <w:szCs w:val="16"/>
              </w:rPr>
            </w:pPr>
            <w:r w:rsidRPr="00C33E59">
              <w:rPr>
                <w:rFonts w:ascii="宋体" w:hAnsi="宋体" w:cs="宋体" w:hint="eastAsia"/>
                <w:color w:val="000000"/>
                <w:kern w:val="0"/>
                <w:sz w:val="16"/>
                <w:szCs w:val="16"/>
              </w:rPr>
              <w:t>申拔(付款)金额(元)</w:t>
            </w:r>
          </w:p>
        </w:tc>
        <w:tc>
          <w:tcPr>
            <w:tcW w:w="1209" w:type="dxa"/>
            <w:tcBorders>
              <w:top w:val="single" w:sz="4" w:space="0" w:color="auto"/>
              <w:left w:val="nil"/>
              <w:bottom w:val="single" w:sz="4" w:space="0" w:color="auto"/>
              <w:right w:val="single" w:sz="4" w:space="0" w:color="auto"/>
            </w:tcBorders>
            <w:shd w:val="clear" w:color="auto" w:fill="auto"/>
            <w:vAlign w:val="center"/>
            <w:hideMark/>
          </w:tcPr>
          <w:p w:rsidR="00C33E59" w:rsidRPr="00C33E59" w:rsidRDefault="00C33E59" w:rsidP="00C33E59">
            <w:pPr>
              <w:widowControl/>
              <w:jc w:val="center"/>
              <w:rPr>
                <w:rFonts w:ascii="宋体" w:hAnsi="宋体" w:cs="宋体"/>
                <w:color w:val="000000"/>
                <w:kern w:val="0"/>
                <w:sz w:val="16"/>
                <w:szCs w:val="16"/>
              </w:rPr>
            </w:pPr>
            <w:r w:rsidRPr="00C33E59">
              <w:rPr>
                <w:rFonts w:ascii="宋体" w:hAnsi="宋体" w:cs="宋体" w:hint="eastAsia"/>
                <w:color w:val="000000"/>
                <w:kern w:val="0"/>
                <w:sz w:val="16"/>
                <w:szCs w:val="16"/>
              </w:rPr>
              <w:t>申拔(付款)日期</w:t>
            </w:r>
          </w:p>
        </w:tc>
      </w:tr>
      <w:tr w:rsidR="00C33E59" w:rsidRPr="00C33E59" w:rsidTr="00C33E59">
        <w:trPr>
          <w:trHeight w:val="1380"/>
        </w:trPr>
        <w:tc>
          <w:tcPr>
            <w:tcW w:w="3220" w:type="dxa"/>
            <w:tcBorders>
              <w:top w:val="nil"/>
              <w:left w:val="single" w:sz="4" w:space="0" w:color="auto"/>
              <w:bottom w:val="single" w:sz="4" w:space="0" w:color="auto"/>
              <w:right w:val="single" w:sz="4" w:space="0" w:color="auto"/>
            </w:tcBorders>
            <w:shd w:val="clear" w:color="auto" w:fill="auto"/>
            <w:vAlign w:val="center"/>
            <w:hideMark/>
          </w:tcPr>
          <w:p w:rsidR="00C33E59" w:rsidRPr="00C33E59" w:rsidRDefault="00C33E59" w:rsidP="00C33E59">
            <w:pPr>
              <w:widowControl/>
              <w:jc w:val="left"/>
              <w:rPr>
                <w:rFonts w:ascii="宋体" w:hAnsi="宋体" w:cs="宋体"/>
                <w:color w:val="000000"/>
                <w:kern w:val="0"/>
                <w:sz w:val="20"/>
              </w:rPr>
            </w:pPr>
            <w:r w:rsidRPr="00C33E59">
              <w:rPr>
                <w:rFonts w:ascii="宋体" w:hAnsi="宋体" w:cs="宋体" w:hint="eastAsia"/>
                <w:color w:val="000000"/>
                <w:kern w:val="0"/>
                <w:sz w:val="20"/>
              </w:rPr>
              <w:t>2021年春季学期建档立</w:t>
            </w:r>
            <w:proofErr w:type="gramStart"/>
            <w:r w:rsidRPr="00C33E59">
              <w:rPr>
                <w:rFonts w:ascii="宋体" w:hAnsi="宋体" w:cs="宋体" w:hint="eastAsia"/>
                <w:color w:val="000000"/>
                <w:kern w:val="0"/>
                <w:sz w:val="20"/>
              </w:rPr>
              <w:t>卡学生</w:t>
            </w:r>
            <w:proofErr w:type="gramEnd"/>
            <w:r w:rsidRPr="00C33E59">
              <w:rPr>
                <w:rFonts w:ascii="宋体" w:hAnsi="宋体" w:cs="宋体" w:hint="eastAsia"/>
                <w:color w:val="000000"/>
                <w:kern w:val="0"/>
                <w:sz w:val="20"/>
              </w:rPr>
              <w:t>免学费和生活费补助资金（第三批）</w:t>
            </w:r>
          </w:p>
        </w:tc>
        <w:tc>
          <w:tcPr>
            <w:tcW w:w="3306" w:type="dxa"/>
            <w:tcBorders>
              <w:top w:val="nil"/>
              <w:left w:val="nil"/>
              <w:bottom w:val="single" w:sz="4" w:space="0" w:color="auto"/>
              <w:right w:val="single" w:sz="4" w:space="0" w:color="auto"/>
            </w:tcBorders>
            <w:shd w:val="clear" w:color="auto" w:fill="auto"/>
            <w:noWrap/>
            <w:vAlign w:val="center"/>
            <w:hideMark/>
          </w:tcPr>
          <w:p w:rsidR="00C33E59" w:rsidRPr="00C33E59" w:rsidRDefault="00C33E59" w:rsidP="00C33E59">
            <w:pPr>
              <w:widowControl/>
              <w:jc w:val="left"/>
              <w:rPr>
                <w:rFonts w:ascii="宋体" w:hAnsi="宋体" w:cs="宋体"/>
                <w:color w:val="000000"/>
                <w:kern w:val="0"/>
                <w:sz w:val="20"/>
              </w:rPr>
            </w:pPr>
            <w:r w:rsidRPr="00C33E59">
              <w:rPr>
                <w:rFonts w:ascii="宋体" w:hAnsi="宋体" w:cs="宋体" w:hint="eastAsia"/>
                <w:color w:val="000000"/>
                <w:kern w:val="0"/>
                <w:sz w:val="20"/>
              </w:rPr>
              <w:t>建档立</w:t>
            </w:r>
            <w:proofErr w:type="gramStart"/>
            <w:r w:rsidRPr="00C33E59">
              <w:rPr>
                <w:rFonts w:ascii="宋体" w:hAnsi="宋体" w:cs="宋体" w:hint="eastAsia"/>
                <w:color w:val="000000"/>
                <w:kern w:val="0"/>
                <w:sz w:val="20"/>
              </w:rPr>
              <w:t>卡学生</w:t>
            </w:r>
            <w:proofErr w:type="gramEnd"/>
            <w:r w:rsidRPr="00C33E59">
              <w:rPr>
                <w:rFonts w:ascii="宋体" w:hAnsi="宋体" w:cs="宋体" w:hint="eastAsia"/>
                <w:color w:val="000000"/>
                <w:kern w:val="0"/>
                <w:sz w:val="20"/>
              </w:rPr>
              <w:t>免学费和生活费补助（县配套）</w:t>
            </w:r>
          </w:p>
        </w:tc>
        <w:tc>
          <w:tcPr>
            <w:tcW w:w="1885" w:type="dxa"/>
            <w:tcBorders>
              <w:top w:val="nil"/>
              <w:left w:val="nil"/>
              <w:bottom w:val="single" w:sz="4" w:space="0" w:color="auto"/>
              <w:right w:val="single" w:sz="4" w:space="0" w:color="auto"/>
            </w:tcBorders>
            <w:shd w:val="clear" w:color="auto" w:fill="auto"/>
            <w:noWrap/>
            <w:vAlign w:val="center"/>
            <w:hideMark/>
          </w:tcPr>
          <w:p w:rsidR="00C33E59" w:rsidRPr="00C33E59" w:rsidRDefault="00C33E59" w:rsidP="00C33E59">
            <w:pPr>
              <w:widowControl/>
              <w:jc w:val="right"/>
              <w:rPr>
                <w:rFonts w:ascii="宋体" w:hAnsi="宋体" w:cs="宋体"/>
                <w:color w:val="000000"/>
                <w:kern w:val="0"/>
                <w:sz w:val="20"/>
              </w:rPr>
            </w:pPr>
            <w:r w:rsidRPr="00C33E59">
              <w:rPr>
                <w:rFonts w:ascii="宋体" w:hAnsi="宋体" w:cs="宋体" w:hint="eastAsia"/>
                <w:color w:val="000000"/>
                <w:kern w:val="0"/>
                <w:sz w:val="20"/>
              </w:rPr>
              <w:t xml:space="preserve">20,000.00 </w:t>
            </w:r>
          </w:p>
        </w:tc>
        <w:tc>
          <w:tcPr>
            <w:tcW w:w="1209" w:type="dxa"/>
            <w:tcBorders>
              <w:top w:val="nil"/>
              <w:left w:val="nil"/>
              <w:bottom w:val="single" w:sz="4" w:space="0" w:color="auto"/>
              <w:right w:val="single" w:sz="4" w:space="0" w:color="auto"/>
            </w:tcBorders>
            <w:shd w:val="clear" w:color="auto" w:fill="auto"/>
            <w:noWrap/>
            <w:vAlign w:val="center"/>
            <w:hideMark/>
          </w:tcPr>
          <w:p w:rsidR="00C33E59" w:rsidRPr="00C33E59" w:rsidRDefault="00C33E59" w:rsidP="00C33E59">
            <w:pPr>
              <w:widowControl/>
              <w:jc w:val="left"/>
              <w:rPr>
                <w:rFonts w:ascii="宋体" w:hAnsi="宋体" w:cs="宋体"/>
                <w:color w:val="000000"/>
                <w:kern w:val="0"/>
                <w:sz w:val="20"/>
              </w:rPr>
            </w:pPr>
            <w:r w:rsidRPr="00C33E59">
              <w:rPr>
                <w:rFonts w:ascii="宋体" w:hAnsi="宋体" w:cs="宋体" w:hint="eastAsia"/>
                <w:color w:val="000000"/>
                <w:kern w:val="0"/>
                <w:sz w:val="20"/>
              </w:rPr>
              <w:t>2021/7/23</w:t>
            </w:r>
          </w:p>
        </w:tc>
      </w:tr>
    </w:tbl>
    <w:p w:rsidR="00C33E59" w:rsidRPr="00254B7B" w:rsidRDefault="00C33E59" w:rsidP="00254B7B">
      <w:pPr>
        <w:autoSpaceDE w:val="0"/>
        <w:autoSpaceDN w:val="0"/>
        <w:adjustRightInd w:val="0"/>
        <w:spacing w:line="500" w:lineRule="exact"/>
        <w:ind w:firstLine="645"/>
        <w:rPr>
          <w:rFonts w:ascii="仿宋_GB2312" w:eastAsia="仿宋_GB2312" w:hAnsi="宋体" w:cs="宋体"/>
          <w:sz w:val="32"/>
          <w:szCs w:val="32"/>
        </w:rPr>
      </w:pPr>
    </w:p>
    <w:p w:rsidR="008F6AF0" w:rsidRDefault="006D39DC">
      <w:pPr>
        <w:spacing w:line="500" w:lineRule="exact"/>
        <w:ind w:firstLineChars="200" w:firstLine="640"/>
        <w:rPr>
          <w:rFonts w:ascii="仿宋_GB2312" w:eastAsia="仿宋_GB2312"/>
          <w:sz w:val="32"/>
          <w:szCs w:val="32"/>
        </w:rPr>
      </w:pPr>
      <w:r>
        <w:rPr>
          <w:rFonts w:ascii="仿宋_GB2312" w:eastAsia="仿宋_GB2312" w:hint="eastAsia"/>
          <w:sz w:val="32"/>
          <w:szCs w:val="32"/>
        </w:rPr>
        <w:t>（二）存在问题。</w:t>
      </w:r>
    </w:p>
    <w:p w:rsidR="008F6AF0" w:rsidRDefault="006D39DC">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8F6AF0" w:rsidRDefault="006D39DC">
      <w:pPr>
        <w:spacing w:line="500" w:lineRule="exact"/>
        <w:ind w:firstLineChars="200" w:firstLine="640"/>
        <w:rPr>
          <w:rFonts w:ascii="黑体" w:eastAsia="黑体"/>
          <w:sz w:val="32"/>
          <w:szCs w:val="32"/>
        </w:rPr>
      </w:pPr>
      <w:r>
        <w:rPr>
          <w:rFonts w:ascii="黑体" w:eastAsia="黑体" w:hint="eastAsia"/>
          <w:sz w:val="32"/>
          <w:szCs w:val="32"/>
        </w:rPr>
        <w:t>三、改进意见</w:t>
      </w:r>
    </w:p>
    <w:p w:rsidR="008F6AF0" w:rsidRDefault="006D39DC">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8F6AF0" w:rsidRDefault="006D39DC">
      <w:pPr>
        <w:spacing w:line="500" w:lineRule="exact"/>
        <w:ind w:firstLineChars="200" w:firstLine="640"/>
        <w:rPr>
          <w:rFonts w:ascii="黑体" w:eastAsia="黑体"/>
          <w:sz w:val="32"/>
          <w:szCs w:val="32"/>
        </w:rPr>
      </w:pPr>
      <w:r>
        <w:rPr>
          <w:rFonts w:ascii="黑体" w:eastAsia="黑体" w:hint="eastAsia"/>
          <w:sz w:val="32"/>
          <w:szCs w:val="32"/>
        </w:rPr>
        <w:t>四、其他需要说明的情况</w:t>
      </w:r>
    </w:p>
    <w:p w:rsidR="008F6AF0" w:rsidRDefault="006D39DC">
      <w:pPr>
        <w:spacing w:line="500" w:lineRule="exact"/>
        <w:ind w:firstLineChars="200" w:firstLine="640"/>
        <w:rPr>
          <w:rFonts w:ascii="仿宋_GB2312" w:eastAsia="仿宋_GB2312"/>
          <w:sz w:val="32"/>
          <w:szCs w:val="32"/>
        </w:rPr>
      </w:pPr>
      <w:r>
        <w:rPr>
          <w:rFonts w:ascii="仿宋_GB2312" w:eastAsia="仿宋_GB2312" w:hint="eastAsia"/>
          <w:sz w:val="32"/>
          <w:szCs w:val="32"/>
        </w:rPr>
        <w:t>无。</w:t>
      </w:r>
    </w:p>
    <w:p w:rsidR="008F6AF0" w:rsidRDefault="008F6AF0">
      <w:pPr>
        <w:spacing w:line="500" w:lineRule="exact"/>
        <w:ind w:firstLineChars="200" w:firstLine="640"/>
        <w:rPr>
          <w:rFonts w:ascii="仿宋_GB2312" w:eastAsia="仿宋_GB2312"/>
          <w:sz w:val="32"/>
          <w:szCs w:val="32"/>
        </w:rPr>
      </w:pPr>
    </w:p>
    <w:p w:rsidR="008F6AF0" w:rsidRDefault="008F6AF0">
      <w:pPr>
        <w:spacing w:line="500" w:lineRule="exact"/>
        <w:ind w:firstLineChars="200" w:firstLine="640"/>
        <w:rPr>
          <w:rFonts w:ascii="仿宋_GB2312" w:eastAsia="仿宋_GB2312"/>
          <w:sz w:val="32"/>
          <w:szCs w:val="32"/>
        </w:rPr>
      </w:pPr>
    </w:p>
    <w:p w:rsidR="008F6AF0" w:rsidRDefault="008F6AF0">
      <w:pPr>
        <w:spacing w:line="500" w:lineRule="exact"/>
        <w:ind w:firstLineChars="200" w:firstLine="640"/>
        <w:rPr>
          <w:rFonts w:ascii="仿宋_GB2312" w:eastAsia="仿宋_GB2312"/>
          <w:sz w:val="32"/>
          <w:szCs w:val="32"/>
        </w:rPr>
      </w:pPr>
    </w:p>
    <w:p w:rsidR="008F6AF0" w:rsidRDefault="008F6AF0">
      <w:pPr>
        <w:spacing w:line="500" w:lineRule="exact"/>
        <w:ind w:firstLineChars="200" w:firstLine="640"/>
        <w:rPr>
          <w:rFonts w:ascii="仿宋_GB2312" w:eastAsia="仿宋_GB2312"/>
          <w:sz w:val="32"/>
          <w:szCs w:val="32"/>
        </w:rPr>
      </w:pPr>
    </w:p>
    <w:p w:rsidR="008F6AF0" w:rsidRDefault="006D39DC">
      <w:pPr>
        <w:spacing w:line="500" w:lineRule="exact"/>
        <w:ind w:firstLineChars="200" w:firstLine="640"/>
        <w:jc w:val="center"/>
        <w:rPr>
          <w:rFonts w:ascii="仿宋_GB2312" w:eastAsia="仿宋_GB2312"/>
          <w:sz w:val="32"/>
          <w:szCs w:val="32"/>
        </w:rPr>
      </w:pPr>
      <w:r>
        <w:rPr>
          <w:rFonts w:ascii="仿宋_GB2312" w:eastAsia="仿宋_GB2312" w:hint="eastAsia"/>
          <w:sz w:val="32"/>
          <w:szCs w:val="32"/>
        </w:rPr>
        <w:t xml:space="preserve">               乳源瑶族自治县教育局</w:t>
      </w:r>
    </w:p>
    <w:p w:rsidR="008F6AF0" w:rsidRDefault="006D39DC">
      <w:pPr>
        <w:spacing w:line="500" w:lineRule="exact"/>
        <w:ind w:firstLineChars="1500" w:firstLine="4800"/>
        <w:jc w:val="left"/>
        <w:rPr>
          <w:rFonts w:ascii="仿宋_GB2312" w:eastAsia="仿宋_GB2312"/>
          <w:sz w:val="32"/>
          <w:szCs w:val="32"/>
        </w:rPr>
      </w:pPr>
      <w:r>
        <w:rPr>
          <w:rFonts w:ascii="仿宋_GB2312" w:eastAsia="仿宋_GB2312" w:hint="eastAsia"/>
          <w:sz w:val="32"/>
          <w:szCs w:val="32"/>
        </w:rPr>
        <w:t>202</w:t>
      </w:r>
      <w:r w:rsidR="00254B7B">
        <w:rPr>
          <w:rFonts w:ascii="仿宋_GB2312" w:eastAsia="仿宋_GB2312" w:hint="eastAsia"/>
          <w:sz w:val="32"/>
          <w:szCs w:val="32"/>
        </w:rPr>
        <w:t>2</w:t>
      </w:r>
      <w:r>
        <w:rPr>
          <w:rFonts w:ascii="仿宋_GB2312" w:eastAsia="仿宋_GB2312" w:hint="eastAsia"/>
          <w:sz w:val="32"/>
          <w:szCs w:val="32"/>
        </w:rPr>
        <w:t>年4月25日</w:t>
      </w:r>
    </w:p>
    <w:sectPr w:rsidR="008F6AF0" w:rsidSect="008F6AF0">
      <w:pgSz w:w="11906" w:h="16838"/>
      <w:pgMar w:top="1440" w:right="1800" w:bottom="1440" w:left="126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538" w:rsidRDefault="00204538" w:rsidP="00254B7B">
      <w:r>
        <w:separator/>
      </w:r>
    </w:p>
  </w:endnote>
  <w:endnote w:type="continuationSeparator" w:id="0">
    <w:p w:rsidR="00204538" w:rsidRDefault="00204538" w:rsidP="00254B7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538" w:rsidRDefault="00204538" w:rsidP="00254B7B">
      <w:r>
        <w:separator/>
      </w:r>
    </w:p>
  </w:footnote>
  <w:footnote w:type="continuationSeparator" w:id="0">
    <w:p w:rsidR="00204538" w:rsidRDefault="00204538" w:rsidP="00254B7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22CA7"/>
    <w:rsid w:val="000545AD"/>
    <w:rsid w:val="000560B1"/>
    <w:rsid w:val="000913AC"/>
    <w:rsid w:val="00182223"/>
    <w:rsid w:val="00204538"/>
    <w:rsid w:val="0020473B"/>
    <w:rsid w:val="002535C0"/>
    <w:rsid w:val="00254B7B"/>
    <w:rsid w:val="003274BE"/>
    <w:rsid w:val="003B25CA"/>
    <w:rsid w:val="004903E7"/>
    <w:rsid w:val="00534213"/>
    <w:rsid w:val="006D39DC"/>
    <w:rsid w:val="006F6EA7"/>
    <w:rsid w:val="007F447F"/>
    <w:rsid w:val="0087074D"/>
    <w:rsid w:val="008A6BA4"/>
    <w:rsid w:val="008F6AF0"/>
    <w:rsid w:val="00916C35"/>
    <w:rsid w:val="009B5339"/>
    <w:rsid w:val="009C14D0"/>
    <w:rsid w:val="00C33E59"/>
    <w:rsid w:val="00C411AA"/>
    <w:rsid w:val="00C7752C"/>
    <w:rsid w:val="00D85E54"/>
    <w:rsid w:val="00DB73FB"/>
    <w:rsid w:val="00E409B6"/>
    <w:rsid w:val="00EE444F"/>
    <w:rsid w:val="00EF25AF"/>
    <w:rsid w:val="00F22CA7"/>
    <w:rsid w:val="00F77CA1"/>
    <w:rsid w:val="1BEA0FB0"/>
    <w:rsid w:val="2A0C3112"/>
    <w:rsid w:val="39921607"/>
    <w:rsid w:val="468762A1"/>
    <w:rsid w:val="5375086E"/>
    <w:rsid w:val="550953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F6AF0"/>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8F6AF0"/>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8F6AF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8F6AF0"/>
    <w:rPr>
      <w:rFonts w:ascii="Times New Roman" w:eastAsia="宋体" w:hAnsi="Times New Roman" w:cs="Times New Roman"/>
      <w:sz w:val="18"/>
      <w:szCs w:val="18"/>
    </w:rPr>
  </w:style>
  <w:style w:type="character" w:customStyle="1" w:styleId="Char">
    <w:name w:val="页脚 Char"/>
    <w:basedOn w:val="a0"/>
    <w:link w:val="a3"/>
    <w:uiPriority w:val="99"/>
    <w:qFormat/>
    <w:rsid w:val="008F6AF0"/>
    <w:rPr>
      <w:rFonts w:ascii="Times New Roman" w:eastAsia="宋体" w:hAnsi="Times New Roman" w:cs="Times New Roman"/>
      <w:sz w:val="18"/>
      <w:szCs w:val="18"/>
    </w:rPr>
  </w:style>
  <w:style w:type="paragraph" w:customStyle="1" w:styleId="Style5">
    <w:name w:val="_Style 5"/>
    <w:qFormat/>
    <w:rsid w:val="008F6AF0"/>
    <w:pPr>
      <w:widowControl w:val="0"/>
      <w:ind w:firstLineChars="200" w:firstLine="200"/>
      <w:jc w:val="both"/>
    </w:pPr>
    <w:rPr>
      <w:rFonts w:ascii="Calibri" w:eastAsia="宋体" w:hAnsi="Calibri" w:cs="Times New Roman"/>
      <w:kern w:val="2"/>
      <w:sz w:val="24"/>
      <w:szCs w:val="22"/>
    </w:rPr>
  </w:style>
</w:styles>
</file>

<file path=word/webSettings.xml><?xml version="1.0" encoding="utf-8"?>
<w:webSettings xmlns:r="http://schemas.openxmlformats.org/officeDocument/2006/relationships" xmlns:w="http://schemas.openxmlformats.org/wordprocessingml/2006/main">
  <w:divs>
    <w:div w:id="241566592">
      <w:bodyDiv w:val="1"/>
      <w:marLeft w:val="0"/>
      <w:marRight w:val="0"/>
      <w:marTop w:val="0"/>
      <w:marBottom w:val="0"/>
      <w:divBdr>
        <w:top w:val="none" w:sz="0" w:space="0" w:color="auto"/>
        <w:left w:val="none" w:sz="0" w:space="0" w:color="auto"/>
        <w:bottom w:val="none" w:sz="0" w:space="0" w:color="auto"/>
        <w:right w:val="none" w:sz="0" w:space="0" w:color="auto"/>
      </w:divBdr>
    </w:div>
    <w:div w:id="366491588">
      <w:bodyDiv w:val="1"/>
      <w:marLeft w:val="0"/>
      <w:marRight w:val="0"/>
      <w:marTop w:val="0"/>
      <w:marBottom w:val="0"/>
      <w:divBdr>
        <w:top w:val="none" w:sz="0" w:space="0" w:color="auto"/>
        <w:left w:val="none" w:sz="0" w:space="0" w:color="auto"/>
        <w:bottom w:val="none" w:sz="0" w:space="0" w:color="auto"/>
        <w:right w:val="none" w:sz="0" w:space="0" w:color="auto"/>
      </w:divBdr>
    </w:div>
    <w:div w:id="1073285074">
      <w:bodyDiv w:val="1"/>
      <w:marLeft w:val="0"/>
      <w:marRight w:val="0"/>
      <w:marTop w:val="0"/>
      <w:marBottom w:val="0"/>
      <w:divBdr>
        <w:top w:val="none" w:sz="0" w:space="0" w:color="auto"/>
        <w:left w:val="none" w:sz="0" w:space="0" w:color="auto"/>
        <w:bottom w:val="none" w:sz="0" w:space="0" w:color="auto"/>
        <w:right w:val="none" w:sz="0" w:space="0" w:color="auto"/>
      </w:divBdr>
    </w:div>
    <w:div w:id="175211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172</Words>
  <Characters>982</Characters>
  <Application>Microsoft Office Word</Application>
  <DocSecurity>0</DocSecurity>
  <Lines>8</Lines>
  <Paragraphs>2</Paragraphs>
  <ScaleCrop>false</ScaleCrop>
  <Company>Microsoft</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lizixian</cp:lastModifiedBy>
  <cp:revision>5</cp:revision>
  <cp:lastPrinted>2018-10-25T02:57:00Z</cp:lastPrinted>
  <dcterms:created xsi:type="dcterms:W3CDTF">2022-04-25T07:32:00Z</dcterms:created>
  <dcterms:modified xsi:type="dcterms:W3CDTF">2022-04-26T02:02:00Z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545ABA79B0524BCA948BFB442D3E3E00</vt:lpwstr>
  </property>
</Properties>
</file>