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84" w:rsidRDefault="009C0DFD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9C0DFD" w:rsidRDefault="009C0DFD" w:rsidP="00D670F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</w:p>
    <w:p w:rsidR="00D670F0" w:rsidRDefault="00D670F0" w:rsidP="00D670F0"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财政专项扶贫资金绩效自评报告</w:t>
      </w:r>
      <w:bookmarkEnd w:id="0"/>
    </w:p>
    <w:p w:rsidR="00D670F0" w:rsidRDefault="00D670F0" w:rsidP="00D670F0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D670F0" w:rsidRDefault="00D670F0" w:rsidP="00D670F0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D670F0" w:rsidRDefault="00D670F0" w:rsidP="00D670F0">
      <w:pPr>
        <w:snapToGrid w:val="0"/>
        <w:spacing w:line="360" w:lineRule="auto"/>
        <w:ind w:left="1600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专项资金名称：</w:t>
      </w:r>
      <w:r w:rsidR="00496602">
        <w:rPr>
          <w:rFonts w:ascii="仿宋_GB2312" w:eastAsia="仿宋_GB2312" w:hint="eastAsia"/>
          <w:sz w:val="32"/>
          <w:szCs w:val="32"/>
        </w:rPr>
        <w:t>普通高中生均公用经费</w:t>
      </w:r>
      <w:r>
        <w:rPr>
          <w:rFonts w:ascii="仿宋_GB2312" w:eastAsia="仿宋_GB2312" w:hint="eastAsia"/>
          <w:sz w:val="32"/>
          <w:szCs w:val="32"/>
        </w:rPr>
        <w:t xml:space="preserve">           县级预算部门：（公章）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填报人姓名：杨啟彬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联系电话：0751</w:t>
      </w:r>
      <w:r w:rsidR="00945EE8">
        <w:rPr>
          <w:rFonts w:ascii="仿宋_GB2312" w:eastAsia="仿宋_GB2312" w:hint="eastAsia"/>
          <w:sz w:val="32"/>
          <w:szCs w:val="32"/>
        </w:rPr>
        <w:t>5280019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填报日期：202</w:t>
      </w:r>
      <w:r w:rsidR="00945EE8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年03月</w:t>
      </w:r>
      <w:r w:rsidR="00945EE8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 xml:space="preserve">日            </w:t>
      </w:r>
    </w:p>
    <w:p w:rsidR="00D670F0" w:rsidRDefault="00D670F0" w:rsidP="00D670F0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Pr="005D2977" w:rsidRDefault="00D670F0" w:rsidP="00D670F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D2977">
        <w:rPr>
          <w:rFonts w:ascii="仿宋_GB2312" w:eastAsia="仿宋_GB2312" w:hint="eastAsia"/>
          <w:sz w:val="32"/>
          <w:szCs w:val="32"/>
        </w:rPr>
        <w:lastRenderedPageBreak/>
        <w:t>一、基本情况</w:t>
      </w:r>
    </w:p>
    <w:p w:rsidR="00D670F0" w:rsidRPr="005D2977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  <w:r w:rsidR="009C0DFD">
        <w:rPr>
          <w:rFonts w:ascii="仿宋_GB2312" w:eastAsia="仿宋_GB2312" w:hint="eastAsia"/>
          <w:sz w:val="32"/>
          <w:szCs w:val="32"/>
        </w:rPr>
        <w:t>乳源瑶族自治县高级中学</w:t>
      </w:r>
      <w:r w:rsidR="009C0DFD" w:rsidRPr="00B95B9B">
        <w:rPr>
          <w:rFonts w:ascii="仿宋_GB2312" w:eastAsia="仿宋_GB2312" w:hint="eastAsia"/>
          <w:sz w:val="32"/>
          <w:szCs w:val="32"/>
        </w:rPr>
        <w:t>担负乳源县高中学生的教育教学任务，全面贯彻国家的教育方针。学校以“打造具有国际视野、富有社会影响力的粤北名校”为办学目标，以“让每一个人心中充满希望，让每个学生得到充分发展”为办学理念；以“做一个堂堂正正的现代人”为育人目标；以“素养+特长”为育人模式，努力培养基础厚实、乐学上进，身心健康，人格健全有创新精神和实践能力的现代人。学校现有教学班</w:t>
      </w:r>
      <w:r w:rsidR="009C0DFD">
        <w:rPr>
          <w:rFonts w:ascii="仿宋_GB2312" w:eastAsia="仿宋_GB2312" w:hint="eastAsia"/>
          <w:sz w:val="32"/>
          <w:szCs w:val="32"/>
        </w:rPr>
        <w:t>60</w:t>
      </w:r>
      <w:r w:rsidR="009C0DFD" w:rsidRPr="00B95B9B">
        <w:rPr>
          <w:rFonts w:ascii="仿宋_GB2312" w:eastAsia="仿宋_GB2312" w:hint="eastAsia"/>
          <w:sz w:val="32"/>
          <w:szCs w:val="32"/>
        </w:rPr>
        <w:t>个，在校学生</w:t>
      </w:r>
      <w:r w:rsidR="00BF3A6C">
        <w:rPr>
          <w:rFonts w:ascii="仿宋_GB2312" w:eastAsia="仿宋_GB2312" w:hint="eastAsia"/>
          <w:sz w:val="32"/>
          <w:szCs w:val="32"/>
        </w:rPr>
        <w:t>2831</w:t>
      </w:r>
      <w:r w:rsidR="009C0DFD" w:rsidRPr="00B95B9B">
        <w:rPr>
          <w:rFonts w:ascii="仿宋_GB2312" w:eastAsia="仿宋_GB2312" w:hint="eastAsia"/>
          <w:sz w:val="32"/>
          <w:szCs w:val="32"/>
        </w:rPr>
        <w:t>多人，教职工</w:t>
      </w:r>
      <w:r w:rsidR="009C0DFD">
        <w:rPr>
          <w:rFonts w:ascii="仿宋_GB2312" w:eastAsia="仿宋_GB2312" w:hint="eastAsia"/>
          <w:sz w:val="32"/>
          <w:szCs w:val="32"/>
        </w:rPr>
        <w:t>232</w:t>
      </w:r>
      <w:r w:rsidR="009C0DFD" w:rsidRPr="00B95B9B">
        <w:rPr>
          <w:rFonts w:ascii="仿宋_GB2312" w:eastAsia="仿宋_GB2312" w:hint="eastAsia"/>
          <w:sz w:val="32"/>
          <w:szCs w:val="32"/>
        </w:rPr>
        <w:t>人，其中具有中、高级职称教师</w:t>
      </w:r>
      <w:r w:rsidR="009C0DFD">
        <w:rPr>
          <w:rFonts w:ascii="仿宋_GB2312" w:eastAsia="仿宋_GB2312" w:hint="eastAsia"/>
          <w:sz w:val="32"/>
          <w:szCs w:val="32"/>
        </w:rPr>
        <w:t>151</w:t>
      </w:r>
      <w:r w:rsidR="009C0DFD" w:rsidRPr="00B95B9B">
        <w:rPr>
          <w:rFonts w:ascii="仿宋_GB2312" w:eastAsia="仿宋_GB2312" w:hint="eastAsia"/>
          <w:sz w:val="32"/>
          <w:szCs w:val="32"/>
        </w:rPr>
        <w:t>人，还有特级教师、全国优秀教师、省市优秀教师和名教师，师资力量雄厚。学校现为广东省国家级示范性高中、广东省普通高中教学水平优秀学校、广东省现代教育技术实验学校、广东省安全文明校园、广东省绿色学校、广东省中小学校本培训示范学校、东北师大信息化教育实验学校、中华民族传统美德教育实验学校等。</w:t>
      </w:r>
    </w:p>
    <w:p w:rsidR="00D670F0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  <w:r w:rsidR="00496602">
        <w:rPr>
          <w:rFonts w:ascii="仿宋_GB2312" w:eastAsia="仿宋_GB2312" w:hint="eastAsia"/>
          <w:sz w:val="32"/>
          <w:szCs w:val="32"/>
        </w:rPr>
        <w:t>普通高中生均公用经费</w:t>
      </w:r>
      <w:r>
        <w:rPr>
          <w:rFonts w:ascii="仿宋_GB2312" w:eastAsia="仿宋_GB2312" w:hint="eastAsia"/>
          <w:sz w:val="32"/>
          <w:szCs w:val="32"/>
        </w:rPr>
        <w:t>由县财政统一做收入及支出预算。主要用于高级中学保障教学秩正常运作.经费主要用于学校教学业务需要</w:t>
      </w:r>
      <w:r w:rsidR="00496602">
        <w:rPr>
          <w:rFonts w:ascii="仿宋_GB2312" w:eastAsia="仿宋_GB2312" w:hint="eastAsia"/>
          <w:sz w:val="32"/>
          <w:szCs w:val="32"/>
        </w:rPr>
        <w:t>及教学设备的购置、教师培训费用及学生助学奖励金等</w:t>
      </w:r>
      <w:r>
        <w:rPr>
          <w:rFonts w:ascii="仿宋_GB2312" w:eastAsia="仿宋_GB2312" w:hint="eastAsia"/>
          <w:sz w:val="32"/>
          <w:szCs w:val="32"/>
        </w:rPr>
        <w:t>。交纳学校的水电费、通讯费。用于办公费。学校教学用印刷费、老师培训及出差交通费等。教学业务部门为教育局，财经业务部门为教育局教育结算中心。经费支出由教师职工代表大会检查，监督和审计。</w:t>
      </w:r>
    </w:p>
    <w:p w:rsidR="00D670F0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（三）简述项目自评等级和分数，并对照佐证材料逐一分析。对照项目自主等级，我校自评得分9</w:t>
      </w:r>
      <w:r w:rsidR="00747252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分。属于优良等级。</w:t>
      </w:r>
    </w:p>
    <w:p w:rsidR="00D670F0" w:rsidRPr="005D2977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D2977">
        <w:rPr>
          <w:rFonts w:ascii="仿宋_GB2312" w:eastAsia="仿宋_GB2312" w:hint="eastAsia"/>
          <w:sz w:val="32"/>
          <w:szCs w:val="32"/>
        </w:rPr>
        <w:t>二、绩效表现</w:t>
      </w:r>
    </w:p>
    <w:p w:rsidR="00D670F0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1.</w:t>
      </w:r>
      <w:r w:rsidRPr="00B60686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专项资金支出情况：</w:t>
      </w:r>
      <w:r w:rsidRPr="005D2977">
        <w:rPr>
          <w:rFonts w:ascii="仿宋_GB2312" w:eastAsia="仿宋_GB2312" w:hint="eastAsia"/>
          <w:sz w:val="32"/>
          <w:szCs w:val="32"/>
        </w:rPr>
        <w:t>资金由学校</w:t>
      </w:r>
      <w:r w:rsidR="00496602" w:rsidRPr="005D2977">
        <w:rPr>
          <w:rFonts w:ascii="仿宋_GB2312" w:eastAsia="仿宋_GB2312" w:hint="eastAsia"/>
          <w:sz w:val="32"/>
          <w:szCs w:val="32"/>
        </w:rPr>
        <w:t>由按照202</w:t>
      </w:r>
      <w:r w:rsidR="00747252" w:rsidRPr="005D2977">
        <w:rPr>
          <w:rFonts w:ascii="仿宋_GB2312" w:eastAsia="仿宋_GB2312" w:hint="eastAsia"/>
          <w:sz w:val="32"/>
          <w:szCs w:val="32"/>
        </w:rPr>
        <w:t>1</w:t>
      </w:r>
      <w:r w:rsidR="00496602" w:rsidRPr="005D2977">
        <w:rPr>
          <w:rFonts w:ascii="仿宋_GB2312" w:eastAsia="仿宋_GB2312" w:hint="eastAsia"/>
          <w:sz w:val="32"/>
          <w:szCs w:val="32"/>
        </w:rPr>
        <w:t>年秋季学年初报表实有学生人数，每人平均1000元向财政部门申请申拨，按照预算划拨</w:t>
      </w:r>
      <w:r w:rsidRPr="005D2977">
        <w:rPr>
          <w:rFonts w:ascii="仿宋_GB2312" w:eastAsia="仿宋_GB2312" w:hint="eastAsia"/>
          <w:sz w:val="32"/>
          <w:szCs w:val="32"/>
        </w:rPr>
        <w:t>，学校按计划申请拨款到我校后，学校再支付各项教学活动开支.此资金是保障学校教学工作的正常运作,保障教学秩序正常开展.资金的及时支付和各项津补贴的发放,必然促进教师的工作积极性提高，必然会提高教学成绩，也必然会提高学生的学习成绩。</w:t>
      </w:r>
      <w:r>
        <w:rPr>
          <w:rFonts w:ascii="仿宋_GB2312" w:eastAsia="仿宋_GB2312" w:hint="eastAsia"/>
          <w:sz w:val="32"/>
          <w:szCs w:val="32"/>
        </w:rPr>
        <w:t>详见项目支出明细帐。全部款项支付使用完毕。</w:t>
      </w:r>
    </w:p>
    <w:p w:rsidR="000B7B87" w:rsidRDefault="00D670F0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</w:t>
      </w:r>
      <w:r w:rsidR="000B7B87">
        <w:rPr>
          <w:rFonts w:ascii="仿宋_GB2312" w:eastAsia="仿宋_GB2312" w:hint="eastAsia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资金</w:t>
      </w:r>
      <w:r w:rsidR="000B7B87">
        <w:rPr>
          <w:rFonts w:ascii="仿宋_GB2312" w:eastAsia="仿宋_GB2312" w:hint="eastAsia"/>
          <w:sz w:val="32"/>
          <w:szCs w:val="32"/>
        </w:rPr>
        <w:t>实际支出</w:t>
      </w:r>
      <w:r>
        <w:rPr>
          <w:rFonts w:ascii="仿宋_GB2312" w:eastAsia="仿宋_GB2312" w:hint="eastAsia"/>
          <w:sz w:val="32"/>
          <w:szCs w:val="32"/>
        </w:rPr>
        <w:t>情况</w:t>
      </w:r>
      <w:r w:rsidR="000B7B87">
        <w:rPr>
          <w:rFonts w:ascii="仿宋_GB2312" w:eastAsia="仿宋_GB2312" w:hint="eastAsia"/>
          <w:sz w:val="32"/>
          <w:szCs w:val="32"/>
        </w:rPr>
        <w:t>:</w:t>
      </w:r>
    </w:p>
    <w:p w:rsidR="000B7B87" w:rsidRDefault="000B7B87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(1)奖励学生奖学金29.67万元.</w:t>
      </w:r>
    </w:p>
    <w:p w:rsidR="000B7B87" w:rsidRDefault="000B7B87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(2)学生活动费用3.85万元.</w:t>
      </w:r>
    </w:p>
    <w:p w:rsidR="000B7B87" w:rsidRDefault="000B7B87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(3)购买体育器材及实验器材等专用材料费24.86万元.</w:t>
      </w:r>
    </w:p>
    <w:p w:rsidR="000B7B87" w:rsidRDefault="000B7B87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(4)教师培训费用10.01万元.</w:t>
      </w:r>
    </w:p>
    <w:p w:rsidR="000B7B87" w:rsidRDefault="000B7B87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(50校舍维修维护费15.37万元.</w:t>
      </w:r>
    </w:p>
    <w:p w:rsidR="000B7B87" w:rsidRDefault="00D670F0" w:rsidP="000B7B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3.专项资金分用途使用绩效。</w:t>
      </w:r>
      <w:r w:rsidR="000B7B87" w:rsidRPr="005D2977">
        <w:rPr>
          <w:rFonts w:ascii="仿宋_GB2312" w:eastAsia="仿宋_GB2312" w:hint="eastAsia"/>
          <w:sz w:val="32"/>
          <w:szCs w:val="32"/>
        </w:rPr>
        <w:t>项目资金2697600元，</w:t>
      </w:r>
      <w:r w:rsidR="000B7B87">
        <w:rPr>
          <w:rFonts w:ascii="仿宋_GB2312" w:eastAsia="仿宋_GB2312" w:hint="eastAsia"/>
          <w:sz w:val="32"/>
          <w:szCs w:val="32"/>
        </w:rPr>
        <w:t>其中县配套资金83.76万元.</w:t>
      </w:r>
      <w:r w:rsidR="000B7B87" w:rsidRPr="005D2977">
        <w:rPr>
          <w:rFonts w:ascii="仿宋_GB2312" w:eastAsia="仿宋_GB2312" w:hint="eastAsia"/>
          <w:sz w:val="32"/>
          <w:szCs w:val="32"/>
        </w:rPr>
        <w:t>实际学校申请拨用2697600元.财政部门能及时拨付，分别于2021年3月分三笔拨入学校帐户.分别是500000元、100000元及237600元。2021年10月拨省级1860000元。学校也能专款专用。</w:t>
      </w:r>
      <w:r w:rsidR="000B7B87">
        <w:rPr>
          <w:rFonts w:ascii="仿宋_GB2312" w:eastAsia="仿宋_GB2312" w:hint="eastAsia"/>
          <w:sz w:val="32"/>
          <w:szCs w:val="32"/>
        </w:rPr>
        <w:t>详见项目收入明细帐。</w:t>
      </w:r>
      <w:r w:rsidR="000B7B87" w:rsidRPr="005D2977">
        <w:rPr>
          <w:rFonts w:ascii="仿宋_GB2312" w:eastAsia="仿宋_GB2312" w:hint="eastAsia"/>
          <w:sz w:val="32"/>
          <w:szCs w:val="32"/>
        </w:rPr>
        <w:t>目标已经完成100%。</w:t>
      </w:r>
    </w:p>
    <w:p w:rsidR="00D670F0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主要用于高级中学保障教学秩正常运作.经费主要用于保障学校正常运作。交纳学校的水电费、通讯费，各项维修等等业务费用。教学业务部门为教育局，财经业务部门为教育局教育结算中心。支出明细在申请经费时已向相关部门提交。经费支出由教师职工代表大会检查，监督和审计。</w:t>
      </w:r>
    </w:p>
    <w:p w:rsidR="00D670F0" w:rsidRPr="005D2977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D2977">
        <w:rPr>
          <w:rFonts w:ascii="仿宋_GB2312" w:eastAsia="仿宋_GB2312" w:hint="eastAsia"/>
          <w:sz w:val="32"/>
          <w:szCs w:val="32"/>
        </w:rPr>
        <w:t>4、项目资金使用效益，对环境、经济、社会的可持续影响。此资金是保障学校教学工作的正常运作,保障教学秩序正常开展.资金的及时支付和各项津补贴的发放,必然促进教师的工作积极性提高，必然会提高教学成绩，也必然会提高学生的学习成绩。此资金要形成长效机制。</w:t>
      </w:r>
    </w:p>
    <w:p w:rsidR="00D670F0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专项资金使用绩效存在的问题。随着人民生活水平的不断提高，教师的工作量不断增加，为保障学校教学工作正常运作,希望上级部门增加对教育经费的拨款.并能得到及时拨付。并提请上级部门对本校经费支出进行检查、指导及评估。</w:t>
      </w:r>
    </w:p>
    <w:p w:rsidR="00D670F0" w:rsidRPr="005D2977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D2977">
        <w:rPr>
          <w:rFonts w:ascii="仿宋_GB2312" w:eastAsia="仿宋_GB2312" w:hint="eastAsia"/>
          <w:sz w:val="32"/>
          <w:szCs w:val="32"/>
        </w:rPr>
        <w:t>三、改进意见</w:t>
      </w:r>
    </w:p>
    <w:p w:rsidR="00D670F0" w:rsidRPr="005D2977" w:rsidRDefault="00D670F0" w:rsidP="00D670F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C23884" w:rsidRDefault="00C23884" w:rsidP="00D670F0">
      <w:pPr>
        <w:jc w:val="center"/>
        <w:rPr>
          <w:rFonts w:ascii="仿宋_GB2312" w:eastAsia="仿宋_GB2312"/>
          <w:sz w:val="32"/>
          <w:szCs w:val="32"/>
        </w:rPr>
      </w:pPr>
    </w:p>
    <w:sectPr w:rsidR="00C23884" w:rsidSect="00C23884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90010"/>
    <w:rsid w:val="000B7B87"/>
    <w:rsid w:val="00182223"/>
    <w:rsid w:val="00260563"/>
    <w:rsid w:val="003B25CA"/>
    <w:rsid w:val="004903E7"/>
    <w:rsid w:val="00496602"/>
    <w:rsid w:val="00534213"/>
    <w:rsid w:val="005D2977"/>
    <w:rsid w:val="005E4D23"/>
    <w:rsid w:val="006E0167"/>
    <w:rsid w:val="006F6EA7"/>
    <w:rsid w:val="00747252"/>
    <w:rsid w:val="0087074D"/>
    <w:rsid w:val="00916C35"/>
    <w:rsid w:val="00945EE8"/>
    <w:rsid w:val="009B6571"/>
    <w:rsid w:val="009C0DFD"/>
    <w:rsid w:val="009C14D0"/>
    <w:rsid w:val="00BF3A6C"/>
    <w:rsid w:val="00C23884"/>
    <w:rsid w:val="00D670F0"/>
    <w:rsid w:val="00E409B6"/>
    <w:rsid w:val="00EE444F"/>
    <w:rsid w:val="00F22CA7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8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23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23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2388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238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251</Words>
  <Characters>1435</Characters>
  <Application>Microsoft Office Word</Application>
  <DocSecurity>0</DocSecurity>
  <Lines>11</Lines>
  <Paragraphs>3</Paragraphs>
  <ScaleCrop>false</ScaleCrop>
  <Company>Microsoft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乳源瑶族自治县高级中学</cp:lastModifiedBy>
  <cp:revision>16</cp:revision>
  <cp:lastPrinted>2018-10-25T02:57:00Z</cp:lastPrinted>
  <dcterms:created xsi:type="dcterms:W3CDTF">2016-12-01T07:04:00Z</dcterms:created>
  <dcterms:modified xsi:type="dcterms:W3CDTF">2022-04-19T07:23:00Z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